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b/>
          <w:bCs/>
          <w:color w:val="212529"/>
          <w:sz w:val="19"/>
          <w:lang w:eastAsia="ru-RU"/>
        </w:rPr>
        <w:t>ПАМЯТКА ПЕДАГОГУ.</w:t>
      </w:r>
      <w:r w:rsidRPr="007F1EAC">
        <w:rPr>
          <w:rFonts w:ascii="Open Sans" w:eastAsia="Times New Roman" w:hAnsi="Open Sans" w:cs="Times New Roman"/>
          <w:b/>
          <w:bCs/>
          <w:color w:val="212529"/>
          <w:sz w:val="19"/>
          <w:szCs w:val="19"/>
          <w:lang w:eastAsia="ru-RU"/>
        </w:rPr>
        <w:br/>
      </w: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КАК ОРГАНИЗОВАТЬ РАБОТУ С УЧЕНИКАМИ В ДИСТАНЦИОННОМ РЕЖИМЕ</w:t>
      </w:r>
    </w:p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 xml:space="preserve">В связи с необходимыми мерами по предотвращению распространения </w:t>
      </w:r>
      <w:proofErr w:type="spellStart"/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коронавирусной</w:t>
      </w:r>
      <w:proofErr w:type="spellEnd"/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 xml:space="preserve"> инфекции и защиты здоровья детей Министерство просвещения России рекомендовало перейти на дистанционную форму обучения на период действия ограничений.</w:t>
      </w:r>
    </w:p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 xml:space="preserve">Многих учителей пугает такая перспектива. Однако в настоящее время существует огромный набор инструментов и образовательного </w:t>
      </w:r>
      <w:proofErr w:type="spellStart"/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контента</w:t>
      </w:r>
      <w:proofErr w:type="spellEnd"/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, которые помогут педагогу в вопросе организации дистанционного обучения.</w:t>
      </w:r>
    </w:p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В этой памятке мы предлагаем алгоритм проведения цикла занятий педагогом с использованием дистанционных образовательных технологий.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8081"/>
      </w:tblGrid>
      <w:tr w:rsidR="007F1EAC" w:rsidRPr="007F1EAC" w:rsidTr="007F1EAC"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ПОДГОТОВЬТЕСЬ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В первую очередь необходимо настроить себя и своих учеников на то, что дистанционное обучение такое же серьезное, как и в классе, но между вами будет расстояние. Ученики должны проявить больше старательности в самостоятельном изучении материала, а контроль будет осуществляться с помощью оценки выполнения ими заданий, которые Вы дадите им дистанционно.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Пересмотрите свою рабочую программу (определитесь, какие темы из оставшихся необходимо в обязательном порядке изучить в этом году, какие можно перенести на следующий учебный год; какой материал необходимо повторить; какие умения и навыки у учеников необходимо отработать) и составьте новое календарно-тематическое планирование с учетом применения дистанционных образовательных технологий.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На что нужно обратить внимание при корректировке рабочей программы?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  <w:r w:rsidRPr="007F1EAC">
              <w:rPr>
                <w:rFonts w:ascii="Open Sans" w:eastAsia="Times New Roman" w:hAnsi="Open Sans" w:cs="Times New Roman"/>
                <w:i/>
                <w:iCs/>
                <w:color w:val="222222"/>
                <w:sz w:val="17"/>
                <w:lang w:eastAsia="ru-RU"/>
              </w:rPr>
              <w:t>На сохранение перечня планируемых образовательных результатов.</w:t>
            </w: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ВЫБЕРИТЕ ПЛАТФОРМУ ОБУЧЕНИЯ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Необходимо выбрать платформу взаимодействия с учениками – именно здесь Вы будете размещать (присылать) материалы для изучения и формы для выполнения заданий. Это очень важный момент, так как от платформы, содержащей образовательный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контент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 зависит качество освоения материала.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Вы можете просто подобрать ссылки разных ресурсов сети Интернет для самостоятельного изучения, выполнения тестов и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онлайн-упражнений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или написать собственные тексты, создать видео, презентации и тесты с использованием различных сервисов сети Интернет. Однако 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более комплексная</w:t>
            </w:r>
            <w:proofErr w:type="gram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реализация обучения с изучением нового материала, с его закреплением и проверками может быть полноценно осуществлена в едином подходе и для этого рекомендуется использовать образовательные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платформы.</w:t>
            </w: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3" name="Рисунок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ОПРЕДЕЛИТЕСЬ С ФОРМОЙ ДИСТАНЦИОННОГО ОБУЧЕНИЯ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Далее Вам необходимо определиться с формой дистанционного обучения. Если Вы хотите проводить занятия в режиме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, собирая своих учеников к экранам, Вы можете воспользоваться бесплатными системами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вебинаров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(например, </w:t>
            </w:r>
            <w:proofErr w:type="spellStart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begin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HYPERLINK "https://hangouts.google.com/" \o "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Перейти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на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сайт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" \t "_blank" </w:instrText>
            </w:r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separate"/>
            </w:r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Google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 xml:space="preserve">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Hangouts</w:t>
            </w:r>
            <w:proofErr w:type="spellEnd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end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 </w:t>
            </w:r>
            <w:proofErr w:type="spellStart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begin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HYPERLINK "https://www.skype.com/ru/" \o "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Перейти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на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сайт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" \t "_blank" </w:instrText>
            </w:r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separate"/>
            </w:r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Skype</w:t>
            </w:r>
            <w:proofErr w:type="spellEnd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end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 </w:t>
            </w:r>
            <w:proofErr w:type="spellStart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begin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HYPERLINK "https://zoom.us/" \o "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Перейти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на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сайт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" \t "_blank" </w:instrText>
            </w:r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separate"/>
            </w:r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Zoom</w:t>
            </w:r>
            <w:proofErr w:type="spellEnd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end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 бесплатный сервис </w:t>
            </w:r>
            <w:hyperlink r:id="rId8" w:tgtFrame="_blank" w:tooltip="Перейти на сайт" w:history="1"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 xml:space="preserve">«Виртуальный класс» от </w:t>
              </w:r>
              <w:proofErr w:type="spellStart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Учи</w:t>
              </w:r>
              <w:proofErr w:type="gramStart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.Р</w:t>
              </w:r>
              <w:proofErr w:type="gramEnd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у</w:t>
              </w:r>
              <w:proofErr w:type="spellEnd"/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и др.).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Если же Вы выбираете асинхронный режим обучения, при котором Вы и Ваши ученики работают с ресурсами в свободном друг от друга режиме, необходимо выбрать соответствующую образовательную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платформу с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онлайн-уроками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. 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В настоящее время массово доступна Российская электронная школа; другие популярные разработчики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контента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сделали свои ресурсы также бесплатными на период карантина (краткий обзор образовательных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онлайн-платформ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и сервисов сети Интернет, которые можно использовать для организации дистанционного обучения размещены на вкладках </w:t>
            </w:r>
            <w:hyperlink r:id="rId9" w:anchor="%D0%BE%D0%B1%D1%80%D0%B0%D0%B7%D0%BE%D0%B2%D0%B0%D1%82%D0%B5%D0%BB%D1%8C%D0%BD%D1%8B%D0%B5-%D0%BF%D0%BB%D0%B0%D1%82%D1%84%D0%BE%D1%80%D0%BC%D1%8B" w:tooltip="Перейти на вкладку" w:history="1"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«Образовательные платформы»</w:t>
              </w:r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и </w:t>
            </w:r>
            <w:hyperlink r:id="rId10" w:anchor="%D0%B4%D1%80%D1%83%D0%B3%D0%B8%D0%B5-%D1%80%D0%B5%D1%81%D1%83%D1%80%D1%81%D1%8B" w:tooltip="Перейти на вкладку" w:history="1"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«Другие Ресурсы»</w:t>
              </w:r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.</w:t>
            </w:r>
            <w:proofErr w:type="gramEnd"/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Если же Вы хотите построить урок с использованием собственных материалов, то наиболее удобным инструментом для размещения заданий ученикам в этом контексте выступает электронный дневник с модулем домашних заданий. Вам необходимо разместить материалы (или ссылки на них) на диске (</w:t>
            </w:r>
            <w:proofErr w:type="spellStart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begin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HYPERLINK "https://www.google.com/drive/" \o "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Перейти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на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сайт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" \t "_blank" </w:instrText>
            </w:r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separate"/>
            </w:r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Google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 xml:space="preserve"> Диск</w:t>
            </w:r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end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 </w:t>
            </w:r>
            <w:proofErr w:type="spellStart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begin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HYPERLINK "https://disk.yandex.ru/" \o "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Перейти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на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 </w:instrText>
            </w:r>
            <w:r w:rsidRPr="007F1EAC">
              <w:rPr>
                <w:rFonts w:ascii="Open Sans" w:eastAsia="Times New Roman" w:hAnsi="Open Sans" w:cs="Times New Roman" w:hint="eastAsia"/>
                <w:color w:val="222222"/>
                <w:sz w:val="17"/>
                <w:szCs w:val="17"/>
                <w:lang w:eastAsia="ru-RU"/>
              </w:rPr>
              <w:instrText>сайт</w:instrTex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instrText xml:space="preserve">" \t "_blank" </w:instrText>
            </w:r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separate"/>
            </w:r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Яндекс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.Д</w:t>
            </w:r>
            <w:proofErr w:type="gramEnd"/>
            <w:r w:rsidRPr="007F1EAC">
              <w:rPr>
                <w:rFonts w:ascii="Open Sans" w:eastAsia="Times New Roman" w:hAnsi="Open Sans" w:cs="Times New Roman"/>
                <w:color w:val="E7442F"/>
                <w:sz w:val="17"/>
                <w:lang w:eastAsia="ru-RU"/>
              </w:rPr>
              <w:t>иск</w:t>
            </w:r>
            <w:proofErr w:type="spellEnd"/>
            <w:r w:rsidR="00EA61CE"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fldChar w:fldCharType="end"/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 </w:t>
            </w:r>
            <w:hyperlink r:id="rId11" w:tgtFrame="_blank" w:tooltip="Перейти на сайт" w:history="1"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 xml:space="preserve">Облако </w:t>
              </w:r>
              <w:proofErr w:type="spellStart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Mail.ru</w:t>
              </w:r>
              <w:proofErr w:type="spellEnd"/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и др.) и разместить в электронном журнале на них ссылку.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Если Вы уверенно умеете разрабатывать курсы на платформе дистанционного обучения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Moodle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, Вы можете 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lastRenderedPageBreak/>
              <w:t>воспользоваться абсолютно бесплатно сайтом </w:t>
            </w:r>
            <w:hyperlink r:id="rId12" w:tgtFrame="_blank" w:tooltip="Перейти на сайт" w:history="1"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дистанционного обучения Красноярья</w:t>
              </w:r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. Мы выделим Вам площадку для размещения материалов и поможем зарегистрироваться на нем Вашим ученикам (</w:t>
            </w:r>
            <w:hyperlink r:id="rId13" w:tooltip="Скачать файл" w:history="1"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скачать форму заявки</w:t>
              </w:r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).</w:t>
            </w:r>
          </w:p>
          <w:tbl>
            <w:tblPr>
              <w:tblW w:w="0" w:type="auto"/>
              <w:tblInd w:w="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46"/>
            </w:tblGrid>
            <w:tr w:rsidR="007F1EAC" w:rsidRPr="007F1EAC">
              <w:tc>
                <w:tcPr>
                  <w:tcW w:w="0" w:type="auto"/>
                  <w:tcBorders>
                    <w:left w:val="single" w:sz="4" w:space="0" w:color="000000"/>
                  </w:tcBorders>
                  <w:vAlign w:val="center"/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17"/>
                      <w:lang w:eastAsia="ru-RU"/>
                    </w:rPr>
                    <w:t>ОБРАТИТЕ ВНИМАНИЕ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При дистанционном обучении совершенно не обязательно требовать от учащихся выполнять домашнее задание, сидя за экраном компьютера; ученики могут выполнять задания в обычном режиме (в тетради), потом сфотографировать результат своей работы и прислать фотографию Вам.</w:t>
                  </w:r>
                </w:p>
              </w:tc>
            </w:tr>
          </w:tbl>
          <w:p w:rsidR="007F1EAC" w:rsidRPr="007F1EAC" w:rsidRDefault="007F1EAC" w:rsidP="007F1EAC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952500" cy="861060"/>
                  <wp:effectExtent l="19050" t="0" r="0" b="0"/>
                  <wp:docPr id="4" name="Рисунок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СОСТАВЬТЕ РАСПИСАНИЕ ЗАНЯТИЙ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Зафиксируйте «учебное время» (оптимально – первая половина дня), отведенное на освоение материала и выполнение заданий.  При составлении расписания помните:</w:t>
            </w:r>
          </w:p>
          <w:p w:rsidR="007F1EAC" w:rsidRPr="007F1EAC" w:rsidRDefault="007F1EAC" w:rsidP="007F1E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что помимо Вас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онлайн-обучение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реализуют и другие Ваши коллеги, поэтому старайтесь не перегружать детей обилием материала; идеально – освоение материала и выполнение заданий одного урока должно занять у ребенка не более 45 минут – 1 часа;</w:t>
            </w:r>
          </w:p>
          <w:p w:rsidR="007F1EAC" w:rsidRPr="007F1EAC" w:rsidRDefault="007F1EAC" w:rsidP="007F1E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 соблюдении санитарных норм (с учетом возраста ученика).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В идеале Вам необходимо согласовать расписание занятий со своими коллегами. Учебный день в дистанционном формате разбейте не по урокам, а по блокам, которые хотите отработать. В рамках дистанционного обучения Вы можете делать дни-погружения (по предметам для младших школьников или по предметным областям для основной и старшей школы).</w:t>
            </w:r>
          </w:p>
          <w:tbl>
            <w:tblPr>
              <w:tblW w:w="0" w:type="auto"/>
              <w:tblInd w:w="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46"/>
            </w:tblGrid>
            <w:tr w:rsidR="007F1EAC" w:rsidRPr="007F1EAC">
              <w:tc>
                <w:tcPr>
                  <w:tcW w:w="0" w:type="auto"/>
                  <w:tcBorders>
                    <w:left w:val="single" w:sz="4" w:space="0" w:color="000000"/>
                  </w:tcBorders>
                  <w:vAlign w:val="center"/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17"/>
                      <w:lang w:eastAsia="ru-RU"/>
                    </w:rPr>
                    <w:t>ПОМНИТЕ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Расписание проведения занятий должно соблюдаться, и к моменту начала обучения все материалы должны быть созданы (подобраны), размещены в соответствующих местах и доведены до детей (и их родителей).</w:t>
                  </w:r>
                </w:p>
              </w:tc>
            </w:tr>
          </w:tbl>
          <w:p w:rsidR="007F1EAC" w:rsidRPr="007F1EAC" w:rsidRDefault="007F1EAC" w:rsidP="007F1EAC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5" name="Рисунок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ОБРАТНАЯ СВЯЗЬ С УЧЕНИКАМИ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Контакт с учениками в дистанционном обучении – 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самое</w:t>
            </w:r>
            <w:proofErr w:type="gram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важное. Вам необходимо постоянно знать, понятна ли поставленная задача ученикам, обеспечен ли полноценный доступ к материалам обучения и т. д.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Для общения с учениками можно использовать:</w:t>
            </w:r>
          </w:p>
          <w:tbl>
            <w:tblPr>
              <w:tblW w:w="9135" w:type="dxa"/>
              <w:tblInd w:w="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0"/>
              <w:gridCol w:w="7335"/>
            </w:tblGrid>
            <w:tr w:rsidR="007F1EAC" w:rsidRPr="007F1EAC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222222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6" name="Рисунок 6" descr="Sky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kyp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1EAC" w:rsidRPr="007F1EAC" w:rsidRDefault="00EA61CE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hyperlink r:id="rId17" w:tgtFrame="_blank" w:tooltip="Перейти на сайт" w:history="1">
                    <w:proofErr w:type="spellStart"/>
                    <w:r w:rsidR="007F1EAC" w:rsidRPr="007F1EAC">
                      <w:rPr>
                        <w:rFonts w:ascii="Times New Roman" w:eastAsia="Times New Roman" w:hAnsi="Times New Roman" w:cs="Times New Roman"/>
                        <w:color w:val="E7442F"/>
                        <w:sz w:val="17"/>
                        <w:lang w:eastAsia="ru-RU"/>
                      </w:rPr>
                      <w:t>Skype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Для совместных звонков и чатов.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Альтернативы: </w:t>
                  </w:r>
                  <w:proofErr w:type="spellStart"/>
                  <w:r w:rsidR="00EA61CE"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fldChar w:fldCharType="begin"/>
                  </w: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instrText xml:space="preserve"> HYPERLINK "https://kipk.ru/resources/%D0%B2-%D0%BF%D0%BE%D0%BC%D0%BE%D1%89%D1%8C-%D0%BF%D0%B5%D0%B4%D0%B0%D0%B3%D0%BE%D0%B3%D1%83" \l "link_tab" \o "Перейти на сайт" \t "_blank" </w:instrText>
                  </w:r>
                  <w:r w:rsidR="00EA61CE"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fldChar w:fldCharType="separate"/>
                  </w:r>
                  <w:r w:rsidRPr="007F1EAC">
                    <w:rPr>
                      <w:rFonts w:ascii="Times New Roman" w:eastAsia="Times New Roman" w:hAnsi="Times New Roman" w:cs="Times New Roman"/>
                      <w:color w:val="E7442F"/>
                      <w:sz w:val="17"/>
                      <w:lang w:eastAsia="ru-RU"/>
                    </w:rPr>
                    <w:t>Zoom</w:t>
                  </w:r>
                  <w:proofErr w:type="spellEnd"/>
                  <w:r w:rsidRPr="007F1EAC">
                    <w:rPr>
                      <w:rFonts w:ascii="Times New Roman" w:eastAsia="Times New Roman" w:hAnsi="Times New Roman" w:cs="Times New Roman"/>
                      <w:color w:val="E7442F"/>
                      <w:sz w:val="17"/>
                      <w:lang w:eastAsia="ru-RU"/>
                    </w:rPr>
                    <w:t> </w:t>
                  </w:r>
                  <w:r w:rsidR="00EA61CE"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fldChar w:fldCharType="end"/>
                  </w: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и </w:t>
                  </w:r>
                  <w:proofErr w:type="spellStart"/>
                  <w:r w:rsidR="00EA61CE"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fldChar w:fldCharType="begin"/>
                  </w: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instrText xml:space="preserve"> HYPERLINK "https://hangouts.google.com/" \o "Перейти на сайт" \t "_blank" </w:instrText>
                  </w:r>
                  <w:r w:rsidR="00EA61CE"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fldChar w:fldCharType="separate"/>
                  </w:r>
                  <w:r w:rsidRPr="007F1EAC">
                    <w:rPr>
                      <w:rFonts w:ascii="Times New Roman" w:eastAsia="Times New Roman" w:hAnsi="Times New Roman" w:cs="Times New Roman"/>
                      <w:color w:val="E7442F"/>
                      <w:sz w:val="17"/>
                      <w:lang w:eastAsia="ru-RU"/>
                    </w:rPr>
                    <w:t>Google</w:t>
                  </w:r>
                  <w:proofErr w:type="spellEnd"/>
                  <w:r w:rsidRPr="007F1EAC">
                    <w:rPr>
                      <w:rFonts w:ascii="Times New Roman" w:eastAsia="Times New Roman" w:hAnsi="Times New Roman" w:cs="Times New Roman"/>
                      <w:color w:val="E7442F"/>
                      <w:sz w:val="17"/>
                      <w:lang w:eastAsia="ru-RU"/>
                    </w:rPr>
                    <w:t xml:space="preserve"> </w:t>
                  </w:r>
                  <w:proofErr w:type="spellStart"/>
                  <w:r w:rsidRPr="007F1EAC">
                    <w:rPr>
                      <w:rFonts w:ascii="Times New Roman" w:eastAsia="Times New Roman" w:hAnsi="Times New Roman" w:cs="Times New Roman"/>
                      <w:color w:val="E7442F"/>
                      <w:sz w:val="17"/>
                      <w:lang w:eastAsia="ru-RU"/>
                    </w:rPr>
                    <w:t>Hangouts</w:t>
                  </w:r>
                  <w:proofErr w:type="spellEnd"/>
                  <w:r w:rsidR="00EA61CE"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fldChar w:fldCharType="end"/>
                  </w: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Для видеосвязи нужно хорошее Интернет-соединение</w:t>
                  </w:r>
                </w:p>
              </w:tc>
            </w:tr>
            <w:tr w:rsidR="007F1EAC" w:rsidRPr="007F1EAC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222222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7" name="Рисунок 7" descr="V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V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Закрытая группа</w:t>
                  </w: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br/>
                  </w:r>
                  <w:hyperlink r:id="rId19" w:tgtFrame="_blank" w:tooltip="Перейти на сайт" w:history="1">
                    <w:proofErr w:type="spellStart"/>
                    <w:r w:rsidRPr="007F1EAC">
                      <w:rPr>
                        <w:rFonts w:ascii="Times New Roman" w:eastAsia="Times New Roman" w:hAnsi="Times New Roman" w:cs="Times New Roman"/>
                        <w:color w:val="E7442F"/>
                        <w:sz w:val="17"/>
                        <w:lang w:eastAsia="ru-RU"/>
                      </w:rPr>
                      <w:t>ВКонтакте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 xml:space="preserve">Можно переписываться, обмениваться фото, видео и документами, а также </w:t>
                  </w:r>
                  <w:proofErr w:type="spellStart"/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модерировать</w:t>
                  </w:r>
                  <w:proofErr w:type="spellEnd"/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 xml:space="preserve"> сообщения.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Хорошо подходит для организации быстрого консультирования, но нужно объяснить детям правила общения в сети.</w:t>
                  </w:r>
                </w:p>
              </w:tc>
            </w:tr>
            <w:tr w:rsidR="007F1EAC" w:rsidRPr="007F1EAC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222222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8" name="Рисунок 8" descr="WhatsAp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WhatsAp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1EAC" w:rsidRPr="007F1EAC" w:rsidRDefault="00EA61CE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hyperlink r:id="rId21" w:tgtFrame="_blank" w:tooltip="Перейти на сайт" w:history="1">
                    <w:proofErr w:type="spellStart"/>
                    <w:r w:rsidR="007F1EAC" w:rsidRPr="007F1EAC">
                      <w:rPr>
                        <w:rFonts w:ascii="Times New Roman" w:eastAsia="Times New Roman" w:hAnsi="Times New Roman" w:cs="Times New Roman"/>
                        <w:color w:val="E7442F"/>
                        <w:sz w:val="17"/>
                        <w:lang w:eastAsia="ru-RU"/>
                      </w:rPr>
                      <w:t>WhatsApp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Популярная программа для общих чатов: можно обмениваться фото, видео и документами.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Хорошо подходит для организации быстрого консультирования</w:t>
                  </w:r>
                </w:p>
              </w:tc>
            </w:tr>
            <w:tr w:rsidR="007F1EAC" w:rsidRPr="007F1EAC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222222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9" name="Рисунок 9" descr="Vib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Vib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1EAC" w:rsidRPr="007F1EAC" w:rsidRDefault="00EA61CE" w:rsidP="007F1EAC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hyperlink r:id="rId23" w:tgtFrame="_blank" w:tooltip="Перейти на сайт" w:history="1">
                    <w:proofErr w:type="spellStart"/>
                    <w:r w:rsidR="007F1EAC" w:rsidRPr="007F1EAC">
                      <w:rPr>
                        <w:rFonts w:ascii="Times New Roman" w:eastAsia="Times New Roman" w:hAnsi="Times New Roman" w:cs="Times New Roman"/>
                        <w:color w:val="E7442F"/>
                        <w:sz w:val="17"/>
                        <w:lang w:eastAsia="ru-RU"/>
                      </w:rPr>
                      <w:t>Viber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Популярная программа для общих чатов: можно обмениваться фото, видео и документами.</w:t>
                  </w:r>
                </w:p>
                <w:p w:rsidR="007F1EAC" w:rsidRPr="007F1EAC" w:rsidRDefault="007F1EAC" w:rsidP="007F1EAC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</w:pPr>
                  <w:r w:rsidRPr="007F1EAC">
                    <w:rPr>
                      <w:rFonts w:ascii="Times New Roman" w:eastAsia="Times New Roman" w:hAnsi="Times New Roman" w:cs="Times New Roman"/>
                      <w:color w:val="222222"/>
                      <w:sz w:val="17"/>
                      <w:szCs w:val="17"/>
                      <w:lang w:eastAsia="ru-RU"/>
                    </w:rPr>
                    <w:t>Хорошо подходит для организации быстрого консультирования.</w:t>
                  </w:r>
                </w:p>
              </w:tc>
            </w:tr>
          </w:tbl>
          <w:p w:rsidR="007F1EAC" w:rsidRPr="007F1EAC" w:rsidRDefault="007F1EAC" w:rsidP="007F1EAC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10" name="Рисунок 1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УРОК (ЗАБУДЬТЕ ПРО ПРИВЫЧНУЮ ФОРМУ УРОКА)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Одно из условий эффективной удаленной работы –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например, 5–10 минут на просмотр видео, 10 минут на выполнение заданий и 10 минут на письмо от руки.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Обязательно предусмотрите разбор домашнего задания (индивидуальные ошибки необходимо сообщать ученику лично, а о достижениях и интересных вариантах решения нужно сообщать всем; также желательно предусмотреть общий обзор успехов и неудач учеников при его выполнении, разъяснение сложных моментов и т. п.). 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Делать это можно в текстовом виде или с помощью короткого видео-обзора (который можно записать на телефон и разместить в месте Вашего общения с учениками.</w:t>
            </w:r>
            <w:proofErr w:type="gramEnd"/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Теперь немного о содержании дистанционных уроков – тех материалах, с помощью которых Вы будете организовывать изучение нового материала. Мы рекомендуем критически подойти к качеству материалов, которые Вы предлагаете своим ученикам и используйте в своей работе, их освоение (чтение, осмысление, выполнение заданий первичной проверки понимания и закрепления) не должно занимать более 45 минут – 1 часа:</w:t>
            </w:r>
          </w:p>
          <w:p w:rsidR="007F1EAC" w:rsidRPr="007F1EAC" w:rsidRDefault="007F1EAC" w:rsidP="007F1E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Избегайте длинных текстов. Оставьте в тексте 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самое</w:t>
            </w:r>
            <w:proofErr w:type="gram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важное, сделав пометки о наличии дополнительного материала в случае, если тема ребенка заинтересовала.</w:t>
            </w:r>
          </w:p>
          <w:p w:rsidR="007F1EAC" w:rsidRPr="007F1EAC" w:rsidRDefault="007F1EAC" w:rsidP="007F1E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Структурируйте текст, текст должен быть разбит на части. Желательно краткое подведение итогов вышеизложенного в конце текста.</w:t>
            </w:r>
          </w:p>
          <w:p w:rsidR="007F1EAC" w:rsidRPr="007F1EAC" w:rsidRDefault="007F1EAC" w:rsidP="007F1E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Используйте тексты с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инфографикой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– схемы и прочая визуализация позволяют более качественно понять материал и запомнить его.</w:t>
            </w:r>
          </w:p>
          <w:p w:rsidR="007F1EAC" w:rsidRPr="007F1EAC" w:rsidRDefault="007F1EAC" w:rsidP="007F1E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Задания и учебные блоки должны быть сбалансированными по объему и сложности.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Наряду с этим помните:</w:t>
            </w:r>
          </w:p>
          <w:p w:rsidR="007F1EAC" w:rsidRPr="007F1EAC" w:rsidRDefault="007F1EAC" w:rsidP="007F1E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при дистанционном обучении </w:t>
            </w: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ученикам надо чётко обозначить время, когда нужно самостоятельно выполнить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те </w:t>
            </w: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задания, которые Вы им дадите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. Часть заданий они могут выполнять в отведенное для занятия время (особенно легко это сделать при использовании образовательных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платформ). Это позволит Вам сразу видеть прогресс ребенка и корректировать работу по необходимости;</w:t>
            </w:r>
          </w:p>
          <w:p w:rsidR="007F1EAC" w:rsidRPr="007F1EAC" w:rsidRDefault="007F1EAC" w:rsidP="007F1E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при дистанционном обучении, как никогда, </w:t>
            </w: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ученикам важно понимать, как и за что Вы будете их оценивать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. Обязательно сообщайте про это при выдаче домашнего задания!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br/>
              <w:t xml:space="preserve">Для оценивания Вы можете использовать возможности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платформ, можно выставлять оценки по итогам опроса в режиме видеоконференций или выставлять оценки на основании заранее оговоренных критериях оценивания.</w:t>
            </w:r>
          </w:p>
          <w:p w:rsidR="007F1EAC" w:rsidRPr="007F1EAC" w:rsidRDefault="007F1EAC" w:rsidP="007F1E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задания с открытым ответом и присланные на проверку Вам материалы должны быть оценены </w:t>
            </w: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не позднее, чем за 3 часа до начала нового занятия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 иначе ученики потеряют мотивацию и ощущение серьезности дистанционного урока;</w:t>
            </w:r>
          </w:p>
          <w:p w:rsidR="007F1EAC" w:rsidRPr="007F1EAC" w:rsidRDefault="007F1EAC" w:rsidP="007F1E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что для обеспечения полноценного отдыха детей н</w:t>
            </w: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едопустимо давать домашние задания на понедельник в пятницу вечером</w:t>
            </w: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; задания, выданные в этот период </w:t>
            </w:r>
            <w:proofErr w:type="gram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обречены</w:t>
            </w:r>
            <w:proofErr w:type="gram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быть не выполненными.</w:t>
            </w: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11" name="Рисунок 1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ИНТЕРАКТИВНОСТЬ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Ошибочно полагать, что обучение в удаленном режиме полностью исключает интерактивное взаимодействие участников образовательного процесса. В некоторых случаях оно даже более эффективно, так как позволяет учесть возможности каждого без исключений. Вы свободно можете организовывать обсуждение в группах, общаться как на этапе изучения нового материала, так и на этапе выполнения заданий. Для этих целей необходимо правильно подобрать образовательный портал, либо создать качественную обратную связь с использованием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мессенджера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или чата. Постарайтесь создать некоторые задания для выполнения в группе – общий проект, комплексная задача с распределением ролей и т.д. Все это можно реализовать с помощью современных технологий открытых документов,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вебинаров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 сетевых ресурсов.</w:t>
            </w: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12" name="Рисунок 12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ПОМНИТЕ О РОДИТЕЛЯХ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Переход на новую форму обучения неизбежно вызывает у родителей школьников много вопросов. Создайте подробную памятку с ответами на наиболее важные из них: как будет организовано обучение, в какие часы оно будет проходить, где искать домашнее задание, когда и как проходят консультации, где и каким образом можно будет увидеть результаты обучения их детей.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Откройте для родителей общий чат с использованием любого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мессенджера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WhatsApp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Viber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, электронный журнал).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Отправьте памятку в общий чат.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По возможности (в случае использования образовательных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онлайн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платформ) помогите родителям зарегистрироваться на них, чтобы они могли самостоятельно отслеживать процесс обучения своих детей.</w:t>
            </w: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13" name="Рисунок 1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НЕТ ИНТЕРНЕТА!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Нередко нам предстоит столкнуться с ситуацией отсутствия Интернета на дому у наших учеников. Это достаточно серьезная проблема, решать которую в удаленном режиме приходится с помощью физических носителей информации. Придется организовывать работу по изучению материала с использованием обычного учебника, распечатанных материалов и задачников. Помним о том, что перед каждым уроком ребенок должен получить четкую инструкцию по работе с этими носителями информации. А также предусмотреть все варианты обеспечения контроля освоения материала и своевременной доставки до ученика результатов Вашей проверки.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В этом случае необходимо очень четко отработать систему доставки материалов от учителя до ученика и обратно. Может быть, это будет обычная коробочка или почтовый ящик в холле вашей школы или индивидуальные консультации с учениками, все зависит от вашей фантазии и степени ограничений в общении с учениками и их родителями.</w:t>
            </w:r>
          </w:p>
        </w:tc>
      </w:tr>
      <w:tr w:rsidR="007F1EAC" w:rsidRPr="007F1EAC" w:rsidTr="007F1EAC">
        <w:tc>
          <w:tcPr>
            <w:tcW w:w="1200" w:type="dxa"/>
            <w:shd w:val="clear" w:color="auto" w:fill="FFFFFF"/>
            <w:hideMark/>
          </w:tcPr>
          <w:p w:rsidR="007F1EAC" w:rsidRPr="007F1EAC" w:rsidRDefault="007F1EAC" w:rsidP="007F1EA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 w:cs="Times New Roman"/>
                <w:noProof/>
                <w:color w:val="222222"/>
                <w:sz w:val="17"/>
                <w:szCs w:val="17"/>
                <w:lang w:eastAsia="ru-RU"/>
              </w:rPr>
              <w:drawing>
                <wp:inline distT="0" distB="0" distL="0" distR="0">
                  <wp:extent cx="952500" cy="861060"/>
                  <wp:effectExtent l="19050" t="0" r="0" b="0"/>
                  <wp:docPr id="14" name="Рисунок 14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 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b/>
                <w:bCs/>
                <w:color w:val="222222"/>
                <w:sz w:val="17"/>
                <w:lang w:eastAsia="ru-RU"/>
              </w:rPr>
              <w:t>КТО ПОМОЖЕТ УЧИТЕЛЮ?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На все вопросы по организации дистанционного обучения вам готовы ответить специалисты Красноярского института повышения квалификации. Для этого организована горячая линия для учителей-предметников в каждом сетевом сообществе ( </w:t>
            </w:r>
            <w:hyperlink r:id="rId29" w:anchor="%D0%B3%D0%BE%D1%80%D1%8F%D1%87%D0%B0%D1%8F-%D0%BB%D0%B8%D0%BD%D0%B8%D1%8F" w:tooltip="Перейти на вкладку" w:history="1">
              <w:proofErr w:type="gramStart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см</w:t>
              </w:r>
              <w:proofErr w:type="gramEnd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. вкладку «Горячая линия»</w:t>
              </w:r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).</w:t>
            </w:r>
          </w:p>
          <w:p w:rsidR="007F1EAC" w:rsidRPr="007F1EAC" w:rsidRDefault="007F1EAC" w:rsidP="007F1EAC">
            <w:pPr>
              <w:spacing w:after="100" w:afterAutospacing="1" w:line="240" w:lineRule="auto"/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</w:pPr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Многие компании организуют специальные </w:t>
            </w:r>
            <w:proofErr w:type="spellStart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вебинары</w:t>
            </w:r>
            <w:proofErr w:type="spellEnd"/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 xml:space="preserve"> по работе с их ресурсами при организации дистанционного обучения (</w:t>
            </w:r>
            <w:hyperlink r:id="rId30" w:anchor="%D0%B3%D1%80%D0%B0%D1%84%D0%B8%D0%BA-%D0%B2%D0%B5%D0%B1%D0%B8%D0%BD%D0%B0%D1%80%D0%BE%D0%B2" w:tooltip="Перейти на вкладку" w:history="1">
              <w:proofErr w:type="gramStart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см</w:t>
              </w:r>
              <w:proofErr w:type="gramEnd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 xml:space="preserve">. вкладку «График </w:t>
              </w:r>
              <w:proofErr w:type="spellStart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вебинаров</w:t>
              </w:r>
              <w:proofErr w:type="spellEnd"/>
              <w:r w:rsidRPr="007F1EAC">
                <w:rPr>
                  <w:rFonts w:ascii="Open Sans" w:eastAsia="Times New Roman" w:hAnsi="Open Sans" w:cs="Times New Roman"/>
                  <w:color w:val="E7442F"/>
                  <w:sz w:val="17"/>
                  <w:lang w:eastAsia="ru-RU"/>
                </w:rPr>
                <w:t>»</w:t>
              </w:r>
            </w:hyperlink>
            <w:r w:rsidRPr="007F1EAC">
              <w:rPr>
                <w:rFonts w:ascii="Open Sans" w:eastAsia="Times New Roman" w:hAnsi="Open Sans" w:cs="Times New Roman"/>
                <w:color w:val="222222"/>
                <w:sz w:val="17"/>
                <w:szCs w:val="17"/>
                <w:lang w:eastAsia="ru-RU"/>
              </w:rPr>
              <w:t>).</w:t>
            </w:r>
          </w:p>
        </w:tc>
      </w:tr>
    </w:tbl>
    <w:p w:rsidR="007F1EAC" w:rsidRPr="007F1EAC" w:rsidRDefault="00EA61CE" w:rsidP="007F1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P.S.</w:t>
      </w:r>
    </w:p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Мы понимаем, что дистанционное обучение является сложным процессом. Однако существование современных образовательных ресурсов призвано облегчить задачи учителя по организации изучения материала и контроля его освоения. Только важно правильно подобрать материал и поддерживать связь со своими учениками, постоянно давая понять, что Вы рядом с ними и учение является Вашей общей важной задачей.</w:t>
      </w:r>
    </w:p>
    <w:p w:rsidR="007F1EAC" w:rsidRPr="007F1EAC" w:rsidRDefault="007F1EAC" w:rsidP="007F1EA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</w:pPr>
      <w:r w:rsidRPr="007F1EAC">
        <w:rPr>
          <w:rFonts w:ascii="Open Sans" w:eastAsia="Times New Roman" w:hAnsi="Open Sans" w:cs="Times New Roman"/>
          <w:color w:val="212529"/>
          <w:sz w:val="19"/>
          <w:szCs w:val="19"/>
          <w:lang w:eastAsia="ru-RU"/>
        </w:rPr>
        <w:t>Желаем Вам успехов.</w:t>
      </w:r>
    </w:p>
    <w:p w:rsidR="00D2679B" w:rsidRDefault="00D2679B"/>
    <w:sectPr w:rsidR="00D2679B" w:rsidSect="00D2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794"/>
    <w:multiLevelType w:val="multilevel"/>
    <w:tmpl w:val="AD8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64AC"/>
    <w:multiLevelType w:val="multilevel"/>
    <w:tmpl w:val="BAB6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49F6"/>
    <w:multiLevelType w:val="multilevel"/>
    <w:tmpl w:val="9998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1EAC"/>
    <w:rsid w:val="007F1EAC"/>
    <w:rsid w:val="00D2679B"/>
    <w:rsid w:val="00EA61CE"/>
    <w:rsid w:val="00FB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EAC"/>
    <w:rPr>
      <w:b/>
      <w:bCs/>
    </w:rPr>
  </w:style>
  <w:style w:type="character" w:styleId="a5">
    <w:name w:val="Hyperlink"/>
    <w:basedOn w:val="a0"/>
    <w:uiPriority w:val="99"/>
    <w:semiHidden/>
    <w:unhideWhenUsed/>
    <w:rsid w:val="007F1EAC"/>
    <w:rPr>
      <w:color w:val="0000FF"/>
      <w:u w:val="single"/>
    </w:rPr>
  </w:style>
  <w:style w:type="character" w:styleId="a6">
    <w:name w:val="Emphasis"/>
    <w:basedOn w:val="a0"/>
    <w:uiPriority w:val="20"/>
    <w:qFormat/>
    <w:rsid w:val="007F1EA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uchi.ru/distant-uchi" TargetMode="External"/><Relationship Id="rId13" Type="http://schemas.openxmlformats.org/officeDocument/2006/relationships/hyperlink" Target="https://kipk.ru/images/%D0%9F%D0%B5%D1%80%D0%B5%D1%85%D0%BE%D0%B4%D0%B8%D0%BC_%D0%BD%D0%B0_%D0%B4%D0%B8%D1%81%D1%82%D0%B0%D0%BD%D1%82/%D0%9D%D0%BE%D1%80%D0%BC%D0%B0%D1%82%D0%B8%D0%B2%D0%BD%D1%8B%D0%B5_%D0%B4%D0%BE%D0%BA%D1%83%D0%BC%D0%B5%D0%BD%D1%82%D1%8B/%D0%98%D0%BD%D1%81%D1%82%D1%80%D1%83%D0%BA%D1%86%D0%B8%D0%B8/%D0%A4%D0%BE%D1%80%D0%BC%D0%B0%D1%82_%D0%B7%D0%B0%D1%8F%D0%B2%D0%BA%D0%B8_Moodle_%D1%81_%D0%BA%D0%BE%D0%BD%D1%82%D0%B0%D0%BA%D1%82%D0%B0%D0%BC%D0%B8.docx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s://web.whatsapp.com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dl.kipk.ru/" TargetMode="External"/><Relationship Id="rId17" Type="http://schemas.openxmlformats.org/officeDocument/2006/relationships/hyperlink" Target="https://www.skype.com/ru/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kipk.ru/resources/%D0%B2-%D0%BF%D0%BE%D0%BC%D0%BE%D1%89%D1%8C-%D0%BF%D0%B5%D0%B4%D0%B0%D0%B3%D0%BE%D0%B3%D1%8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loud.mail.ru/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https://www.viber.com/" TargetMode="External"/><Relationship Id="rId28" Type="http://schemas.openxmlformats.org/officeDocument/2006/relationships/image" Target="media/image14.png"/><Relationship Id="rId10" Type="http://schemas.openxmlformats.org/officeDocument/2006/relationships/hyperlink" Target="https://kipk.ru/resources/%D0%B2-%D0%BF%D0%BE%D0%BC%D0%BE%D1%89%D1%8C-%D0%BF%D0%B5%D0%B4%D0%B0%D0%B3%D0%BE%D0%B3%D1%83" TargetMode="External"/><Relationship Id="rId19" Type="http://schemas.openxmlformats.org/officeDocument/2006/relationships/hyperlink" Target="http://vk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pk.ru/resources/%D0%B2-%D0%BF%D0%BE%D0%BC%D0%BE%D1%89%D1%8C-%D0%BF%D0%B5%D0%B4%D0%B0%D0%B3%D0%BE%D0%B3%D1%83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yperlink" Target="https://kipk.ru/resources/%D0%B2-%D0%BF%D0%BE%D0%BC%D0%BE%D1%89%D1%8C-%D0%BF%D0%B5%D0%B4%D0%B0%D0%B3%D0%BE%D0%B3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2252</Words>
  <Characters>12843</Characters>
  <Application>Microsoft Office Word</Application>
  <DocSecurity>0</DocSecurity>
  <Lines>107</Lines>
  <Paragraphs>30</Paragraphs>
  <ScaleCrop>false</ScaleCrop>
  <Company>Grizli777</Company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2020-12-04T05:19:00Z</dcterms:created>
  <dcterms:modified xsi:type="dcterms:W3CDTF">2020-12-04T05:34:00Z</dcterms:modified>
</cp:coreProperties>
</file>