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bookmark0"/>
      <w:bookmarkEnd w:id="0"/>
      <w:r w:rsidRPr="00B04A3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>«СРЕДНЯЯ ОБЩЕОБРАЗОВАТЕЛЬНАЯ ШКОЛА №2»</w:t>
      </w: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</w:p>
    <w:p w:rsidR="00575BB5" w:rsidRPr="00B04A35" w:rsidRDefault="00575BB5" w:rsidP="00575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575BB5" w:rsidRPr="00B04A35" w:rsidTr="003310FC">
        <w:tc>
          <w:tcPr>
            <w:tcW w:w="3261" w:type="dxa"/>
          </w:tcPr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ПРИНЯТА</w:t>
            </w:r>
            <w:proofErr w:type="gramEnd"/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МО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 (ФИО)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4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 </w:t>
            </w: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 2024 г.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 (ФИО)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 08. 2024 г.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 (ФИО)</w:t>
            </w:r>
          </w:p>
          <w:p w:rsidR="00575BB5" w:rsidRPr="00B04A35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407 </w:t>
            </w:r>
          </w:p>
          <w:p w:rsidR="00575BB5" w:rsidRPr="003F1470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30. 08. 2024 г.</w:t>
            </w:r>
          </w:p>
          <w:p w:rsidR="00575BB5" w:rsidRPr="003F1470" w:rsidRDefault="00575BB5" w:rsidP="00331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Default="00575BB5" w:rsidP="00575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Default="00575BB5" w:rsidP="00575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Default="00575BB5" w:rsidP="00575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Default="00575BB5" w:rsidP="00575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575BB5" w:rsidRPr="00B04A35" w:rsidRDefault="00575BB5" w:rsidP="00575BB5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b/>
          <w:color w:val="000000"/>
          <w:sz w:val="24"/>
          <w:szCs w:val="24"/>
        </w:rPr>
        <w:t>ВНЕУРОЧНОЙ ДЕЯТЕЛЬНОСТИ</w:t>
      </w: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кружок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«Я -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Грамотей</w:t>
      </w:r>
      <w:proofErr w:type="gramEnd"/>
      <w:r w:rsidRPr="00B04A3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 xml:space="preserve"> 4е классы</w:t>
      </w: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35">
        <w:rPr>
          <w:rFonts w:ascii="Times New Roman" w:hAnsi="Times New Roman" w:cs="Times New Roman"/>
          <w:color w:val="000000"/>
          <w:sz w:val="24"/>
          <w:szCs w:val="24"/>
        </w:rPr>
        <w:t>Количество часов: 34 часа</w:t>
      </w:r>
    </w:p>
    <w:p w:rsidR="00575BB5" w:rsidRPr="00B04A35" w:rsidRDefault="00575BB5" w:rsidP="00575BB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A35">
        <w:rPr>
          <w:rFonts w:ascii="Times New Roman" w:hAnsi="Times New Roman" w:cs="Times New Roman"/>
          <w:sz w:val="24"/>
          <w:szCs w:val="24"/>
        </w:rPr>
        <w:t>2024/2025 учебный год</w:t>
      </w:r>
    </w:p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BB5" w:rsidRPr="00B04A35" w:rsidRDefault="00575BB5" w:rsidP="00575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(ФИО)</w:t>
      </w:r>
    </w:p>
    <w:p w:rsidR="00575BB5" w:rsidRDefault="00575BB5" w:rsidP="00575BB5">
      <w:pPr>
        <w:spacing w:after="0"/>
        <w:jc w:val="center"/>
        <w:rPr>
          <w:sz w:val="28"/>
          <w:szCs w:val="28"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75BB5" w:rsidRDefault="00575BB5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</w:p>
    <w:p w:rsidR="00503250" w:rsidRPr="00503250" w:rsidRDefault="00D167EB" w:rsidP="00503250">
      <w:pPr>
        <w:pStyle w:val="ad"/>
        <w:tabs>
          <w:tab w:val="left" w:pos="567"/>
        </w:tabs>
        <w:spacing w:after="0" w:line="240" w:lineRule="auto"/>
        <w:ind w:left="0"/>
        <w:jc w:val="center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lastRenderedPageBreak/>
        <w:t>Пояснительная записка.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Успешное овладение знаниями в начальных классах общеобразовательной школы невозможно без интереса детей к учебе.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русского языка, раскрыть многие его “тайны”. В этом случае на помощь приходит предметный кружок </w:t>
      </w:r>
      <w:r>
        <w:rPr>
          <w:rStyle w:val="50"/>
          <w:rFonts w:ascii="Times New Roman" w:hAnsi="Times New Roman" w:cs="Times New Roman"/>
          <w:bCs/>
        </w:rPr>
        <w:t xml:space="preserve">«Я </w:t>
      </w:r>
      <w:proofErr w:type="gramStart"/>
      <w:r w:rsidRPr="00503250">
        <w:rPr>
          <w:rStyle w:val="50"/>
          <w:rFonts w:ascii="Times New Roman" w:hAnsi="Times New Roman" w:cs="Times New Roman"/>
          <w:bCs/>
        </w:rPr>
        <w:t>Грамотей</w:t>
      </w:r>
      <w:proofErr w:type="gramEnd"/>
      <w:r>
        <w:rPr>
          <w:rStyle w:val="50"/>
          <w:rFonts w:ascii="Times New Roman" w:hAnsi="Times New Roman" w:cs="Times New Roman"/>
          <w:bCs/>
        </w:rPr>
        <w:t>»</w:t>
      </w:r>
      <w:r w:rsidRPr="00503250">
        <w:rPr>
          <w:rStyle w:val="50"/>
          <w:rFonts w:ascii="Times New Roman" w:hAnsi="Times New Roman" w:cs="Times New Roman"/>
          <w:bCs/>
        </w:rPr>
        <w:t xml:space="preserve">, являющийся продолжением урока и его дополнением. Программа кружка составлена в соответствии с требованиями Федерального государственного образовательного стандарта начального общего образования.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>Цель, задачи и принципы программы: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/>
        </w:rPr>
        <w:t>Цель:</w:t>
      </w:r>
      <w:r w:rsidRPr="00503250">
        <w:rPr>
          <w:rStyle w:val="50"/>
          <w:rFonts w:ascii="Times New Roman" w:hAnsi="Times New Roman" w:cs="Times New Roman"/>
          <w:bCs/>
        </w:rPr>
        <w:t xml:space="preserve">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>Задачи: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>Обучающие: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развитие интереса к русскому языку как к учебному предмету;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приобретение знаний, умений, навыков по грамматике русского языка;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пробуждение потребности у учащихся к самостоятельной работе над познанием родного языка;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развитие мотивации к изучению русского языка;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развитие творчества и обогащение словарного запаса;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совершенствование общего языкового развития учащихся;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углубление и расширение знаний и представлений о литературном языке.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 xml:space="preserve">Воспитывающие: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воспитание культуры обращения с книгой;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формирование и развитие у учащихся разносторонних интересов, культуры мышления.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 xml:space="preserve">Развивающие: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развивать смекалку и сообразительность;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приобщение школьников к самостоятельной исследовательской работе;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развивать умение пользоваться разнообразными словарями;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учить организации личной и коллективной деятельности в работе с книгой.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>Общая характеристика учебного курса: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Кружок «</w:t>
      </w:r>
      <w:r>
        <w:rPr>
          <w:rStyle w:val="50"/>
          <w:rFonts w:ascii="Times New Roman" w:hAnsi="Times New Roman" w:cs="Times New Roman"/>
          <w:bCs/>
        </w:rPr>
        <w:t xml:space="preserve">Я </w:t>
      </w:r>
      <w:proofErr w:type="gramStart"/>
      <w:r w:rsidRPr="00503250">
        <w:rPr>
          <w:rStyle w:val="50"/>
          <w:rFonts w:ascii="Times New Roman" w:hAnsi="Times New Roman" w:cs="Times New Roman"/>
          <w:bCs/>
        </w:rPr>
        <w:t>Грамотей</w:t>
      </w:r>
      <w:proofErr w:type="gramEnd"/>
      <w:r w:rsidRPr="00503250">
        <w:rPr>
          <w:rStyle w:val="50"/>
          <w:rFonts w:ascii="Times New Roman" w:hAnsi="Times New Roman" w:cs="Times New Roman"/>
          <w:bCs/>
        </w:rPr>
        <w:t xml:space="preserve">» входит во внеурочную деятельность по направлению 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Общеинтеллектуальное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 xml:space="preserve"> развитие личности.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>Актуальность.</w:t>
      </w:r>
    </w:p>
    <w:p w:rsidR="00D167EB" w:rsidRDefault="00503250" w:rsidP="00D167EB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 Программа кружка определена тем, что младшие школьники должны иметь мотивацию к обучению русскому языку, стремиться развивать свои интеллектуальные возможности. Данная программа позволяет учащимся познакомиться со многими интересными вопросами русского языка,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Необходимость курса заключается не только желанием детей узнать нечто новое о русском языке.</w:t>
      </w:r>
    </w:p>
    <w:p w:rsidR="00503250" w:rsidRPr="00D167EB" w:rsidRDefault="00503250" w:rsidP="00D167EB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D167EB">
        <w:rPr>
          <w:rStyle w:val="50"/>
          <w:rFonts w:ascii="Times New Roman" w:hAnsi="Times New Roman" w:cs="Times New Roman"/>
          <w:bCs/>
        </w:rPr>
        <w:t xml:space="preserve"> Отличительные особенности программы.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Содержание занятий кружка представляет собой введение в мир сложного русского языка, а также расширенный углубленный вариант наиболее актуальных вопросов базового предмета – русский язык. Занятия способствуют развитию у детей орфографической зоркости, связной устной и письменной речи.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lastRenderedPageBreak/>
        <w:t>Предлагаемые задания познакомят учащихся с основными понятиями русского языка, помогут развить навыки грамотного письма, умения применять полученные на уроках знания на практике. Будут способствовать общему развитию, побуждать к творческому подходу при изучении русского языка.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Все задания в курсе кружка выстроены последовательно, логично. Все вопросы и задания рассчитаны на работу ученика на занятии.</w:t>
      </w:r>
    </w:p>
    <w:p w:rsid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 Для эффективности работы следует опираться на индивидуальную деятельность с последующим обсуждением полученных результатов.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Работа кружка организована с учетом опыта детей и их возрастных особенностей. Программа для обучающихся 4 класса, возраст – 10-11 лет.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503250">
        <w:rPr>
          <w:rStyle w:val="50"/>
          <w:rFonts w:ascii="Times New Roman" w:hAnsi="Times New Roman" w:cs="Times New Roman"/>
          <w:b/>
        </w:rPr>
        <w:t>Формы и методы занятий.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Принципы программы: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Организация деятельности младших школьников на занятиях основывается на следующих принципах: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занимательность;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научность;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сознательность и активность;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наглядность;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доступность;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•</w:t>
      </w:r>
      <w:r w:rsidRPr="00503250">
        <w:rPr>
          <w:rStyle w:val="50"/>
          <w:rFonts w:ascii="Times New Roman" w:hAnsi="Times New Roman" w:cs="Times New Roman"/>
          <w:bCs/>
        </w:rPr>
        <w:tab/>
        <w:t>связь теории с практикой.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/>
        </w:rPr>
        <w:t>Содержание занятий строится на основе</w:t>
      </w:r>
      <w:r w:rsidRPr="00503250">
        <w:rPr>
          <w:rStyle w:val="50"/>
          <w:rFonts w:ascii="Times New Roman" w:hAnsi="Times New Roman" w:cs="Times New Roman"/>
          <w:bCs/>
        </w:rPr>
        <w:t>: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- 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системно-деятельностного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 xml:space="preserve"> подхода;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- системного подхода к отбору содержания и последовательности изучения грамматических понятий.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В курсе русского языка реализуются следующие сквозные линии развития </w:t>
      </w:r>
      <w:proofErr w:type="gramStart"/>
      <w:r w:rsidRPr="00503250">
        <w:rPr>
          <w:rStyle w:val="50"/>
          <w:rFonts w:ascii="Times New Roman" w:hAnsi="Times New Roman" w:cs="Times New Roman"/>
          <w:bCs/>
        </w:rPr>
        <w:t>обучающихся</w:t>
      </w:r>
      <w:proofErr w:type="gramEnd"/>
      <w:r w:rsidRPr="00503250">
        <w:rPr>
          <w:rStyle w:val="50"/>
          <w:rFonts w:ascii="Times New Roman" w:hAnsi="Times New Roman" w:cs="Times New Roman"/>
          <w:bCs/>
        </w:rPr>
        <w:t xml:space="preserve"> средствами предмета.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Линии, общие с курсом литературного чтения: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1) овладение функциональной грамотностью на уровне предмета (извлечение, преобразование и использование текстовой информации);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2) овладение техникой чтения, приёмами понимания и анализа текстов;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3) овладение умениями, навыками различных видов устной и письменной речи.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Линии, специфические для курса «Русский язык»: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1) приобретение и систематизация знаний о языке;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2) овладение орфографией и пунктуацией;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3) раскрытие воспитательного потенциала русского языка; 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4) развитие чувства языка.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Из области фонетики дети знакомятся с понятием звук в сопоставлении с буквой, звуками гласными и согласными; согласными звуками звонкими и глухими, твёрдыми и мягкими; с ударением, ударными и безударными гласными; с делением слова на слоги; с обозначением мягкости согласных на письме с помощью букв е, ё, и, 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ю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 xml:space="preserve">, я, 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ь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 xml:space="preserve">; наблюдают случаи несоответствия написания и произношения (буквосочетания 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жи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>–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ши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>, чу–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щу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 xml:space="preserve">, </w:t>
      </w:r>
      <w:proofErr w:type="spellStart"/>
      <w:proofErr w:type="gramStart"/>
      <w:r w:rsidRPr="00503250">
        <w:rPr>
          <w:rStyle w:val="50"/>
          <w:rFonts w:ascii="Times New Roman" w:hAnsi="Times New Roman" w:cs="Times New Roman"/>
          <w:bCs/>
        </w:rPr>
        <w:t>ча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>–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ща</w:t>
      </w:r>
      <w:proofErr w:type="spellEnd"/>
      <w:proofErr w:type="gramEnd"/>
      <w:r w:rsidRPr="00503250">
        <w:rPr>
          <w:rStyle w:val="50"/>
          <w:rFonts w:ascii="Times New Roman" w:hAnsi="Times New Roman" w:cs="Times New Roman"/>
          <w:bCs/>
        </w:rPr>
        <w:t xml:space="preserve">, безударные гласные). Дети учатся произносить звуки, слушать звучащее слово, соотносить произношение и написание, делать </w:t>
      </w:r>
      <w:proofErr w:type="spellStart"/>
      <w:r w:rsidRPr="00503250">
        <w:rPr>
          <w:rStyle w:val="50"/>
          <w:rFonts w:ascii="Times New Roman" w:hAnsi="Times New Roman" w:cs="Times New Roman"/>
          <w:bCs/>
        </w:rPr>
        <w:t>слого-звуковой</w:t>
      </w:r>
      <w:proofErr w:type="spellEnd"/>
      <w:r w:rsidRPr="00503250">
        <w:rPr>
          <w:rStyle w:val="50"/>
          <w:rFonts w:ascii="Times New Roman" w:hAnsi="Times New Roman" w:cs="Times New Roman"/>
          <w:bCs/>
        </w:rPr>
        <w:t xml:space="preserve"> и </w:t>
      </w:r>
      <w:proofErr w:type="spellStart"/>
      <w:proofErr w:type="gramStart"/>
      <w:r w:rsidRPr="00503250">
        <w:rPr>
          <w:rStyle w:val="50"/>
          <w:rFonts w:ascii="Times New Roman" w:hAnsi="Times New Roman" w:cs="Times New Roman"/>
          <w:bCs/>
        </w:rPr>
        <w:t>звуко-буквенный</w:t>
      </w:r>
      <w:proofErr w:type="spellEnd"/>
      <w:proofErr w:type="gramEnd"/>
      <w:r w:rsidRPr="00503250">
        <w:rPr>
          <w:rStyle w:val="50"/>
          <w:rFonts w:ascii="Times New Roman" w:hAnsi="Times New Roman" w:cs="Times New Roman"/>
          <w:bCs/>
        </w:rPr>
        <w:t xml:space="preserve"> анализ слов.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 xml:space="preserve">В процессе изучения курса закладываются основы для развития у детей орфографической зоркости. </w:t>
      </w:r>
      <w:proofErr w:type="gramStart"/>
      <w:r w:rsidRPr="00503250">
        <w:rPr>
          <w:rStyle w:val="50"/>
          <w:rFonts w:ascii="Times New Roman" w:hAnsi="Times New Roman" w:cs="Times New Roman"/>
          <w:bCs/>
        </w:rPr>
        <w:t>Проходит ознакомление с явлениями и понятиями из области словообразования: в процессе наблюдения и практической работы со словом дети осознают, что в слове выделяются части; знакомятся с корнем, однокоренными словами, суффиксом, приставкой, графическим обозначением этих частей слова, наблюдают за приставочным и суффиксальным способами образования слов.</w:t>
      </w:r>
      <w:proofErr w:type="gramEnd"/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В ходе рассредоточенной лексической работы дети наблюдают за тем, что слова называют предметы, их признаки; действия людей, животных и предметов; осознают, что каждое слово что-то означает, то есть имеет значение; что значений у одного слова может быть несколько. Постоянно ведётся наблюдение над сочетаемостью слов в русском языке, над особенностями словоупотребления.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lastRenderedPageBreak/>
        <w:t>Из области морфологии дети получают первоначальное представление о существительных, прилагательных, глаголах и личных местоимениях; о предлогах; учатся ставить вопросы от слова к слову, различать предлоги и приставки.</w:t>
      </w:r>
    </w:p>
    <w:p w:rsid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Вводятся также такие синтаксические понятия, как предложение, текст. Дети учатся правильно писать и пунктуационно оформлять простые предложения, читать и произносить предложения с правильной интонацией. В ходе чтения текстов идёт целенаправленное формирование у них типа правильной читательской деятельности.</w:t>
      </w:r>
    </w:p>
    <w:p w:rsidR="00503250" w:rsidRPr="00503250" w:rsidRDefault="00503250" w:rsidP="00503250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/>
        </w:rPr>
        <w:t>Срок освоение программы.</w:t>
      </w:r>
    </w:p>
    <w:p w:rsidR="00503250" w:rsidRPr="00D167EB" w:rsidRDefault="00503250" w:rsidP="00D167EB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503250">
        <w:rPr>
          <w:rStyle w:val="50"/>
          <w:rFonts w:ascii="Times New Roman" w:hAnsi="Times New Roman" w:cs="Times New Roman"/>
          <w:bCs/>
        </w:rPr>
        <w:t>Занятия проводятся 1 раз в неделю по 40 минут в 4 классе.</w:t>
      </w:r>
    </w:p>
    <w:p w:rsidR="00900BFA" w:rsidRPr="00503250" w:rsidRDefault="00D167EB" w:rsidP="00503250">
      <w:pPr>
        <w:pStyle w:val="ad"/>
        <w:tabs>
          <w:tab w:val="left" w:pos="567"/>
        </w:tabs>
        <w:ind w:left="426"/>
        <w:jc w:val="center"/>
        <w:rPr>
          <w:rStyle w:val="50"/>
          <w:rFonts w:ascii="Times New Roman" w:hAnsi="Times New Roman" w:cs="Times New Roman"/>
          <w:b/>
        </w:rPr>
      </w:pPr>
      <w:r w:rsidRPr="00E15F1D">
        <w:rPr>
          <w:rStyle w:val="50"/>
          <w:rFonts w:ascii="Times New Roman" w:hAnsi="Times New Roman" w:cs="Times New Roman"/>
          <w:b/>
        </w:rPr>
        <w:t>Содержание курс</w:t>
      </w:r>
      <w:r>
        <w:rPr>
          <w:rStyle w:val="50"/>
          <w:rFonts w:ascii="Times New Roman" w:hAnsi="Times New Roman" w:cs="Times New Roman"/>
          <w:b/>
        </w:rPr>
        <w:t>а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Тема 1. </w:t>
      </w:r>
      <w:proofErr w:type="spellStart"/>
      <w:proofErr w:type="gramStart"/>
      <w:r w:rsidRPr="003C282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Звуко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-</w:t>
      </w:r>
      <w:r w:rsidRPr="003C282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буквенный</w:t>
      </w:r>
      <w:proofErr w:type="spellEnd"/>
      <w:proofErr w:type="gramEnd"/>
      <w:r w:rsidRPr="003C282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анализ. Состав слова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Звуки и буквы. О проис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хождении славянской азбуки. Род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ственные слова. Состав слова. Значения суффиксов. Название народа; название местности. Название жителей городов.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Выбор текста для сценки (чт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ение вслух), подготовка драмати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зации к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занятию кружка для учеников 4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класса.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Почему мы пишем по правилам (рассказ учителя).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овка драматизации для учеников 4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класса: выбор текста для сценки; распределение ролей; эскизы оформления сценки (костюмы, мебель).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Подготовка к выпуску бюллетеня «Почему мы так говорим»: составление плана (раздел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ов) бюллетеня; распределение ро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лей; подготовка пригласительных билетов; репетиция.</w:t>
      </w:r>
    </w:p>
    <w:p w:rsidR="00900BFA" w:rsidRPr="004029D9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029D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Тема 2. Однородные члены предложения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От глубокой древности до наших дней: как появились знаки препинания (из истории знак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ов пунктуации). Однородные глав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ные члены предложения. Союзы и тире в предложении.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Выразительное чтение предложения и текста, основанное на знаках препинания и их связи с интонационными средствами: темп, паузы, логическое ударение, тон, окраска (тембр) голоса в соответствии с эмоциональным содержанием речи.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Чтение текста предложения вс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лух после чтения про себя и ори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ентировки в знаках пунктуации: темп, паузы, логическое ударение.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Подготовка к выпуску «Устного журнала». Составление плана (разделов) журнала. Определение тем сообщений, в том числе по результатам наблюдени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й за использованием второстепен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ных членов предложения в научно-популярных текстах школьных учебников. Обсуждение крит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ериев для оценки сообщений. Под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готовка пригласительных билетов.</w:t>
      </w:r>
    </w:p>
    <w:p w:rsidR="00900BFA" w:rsidRPr="004029D9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029D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Тема 3. Глагол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Об ударении в глаголах.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Значение глагола в речи: вырази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тельность (усиление звуков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ых и цветовых впечатлений). Осо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бенности словоизменения глаголов: речевые трудности. Состав слова: вопросы о частях слов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 в глаголах и разные точки зре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ния для их решения в лингвистической науке. Глаголы и их роль в тексте-описании.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Организация книжной выставки. Чтение вслух.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Учебно-исследовательская работа групп со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словарями: наи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более частотные приставки в русских глаголах (по словникам Толкового и Обратного словарей). Подготовка сообщений по результатам работы со словарями.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Наблюдения за выразительностью текста, которую создают глаголы.</w:t>
      </w:r>
    </w:p>
    <w:p w:rsidR="00900BFA" w:rsidRPr="004029D9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029D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Тема 4. Синонимы. Антонимы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Значение слова. Русские имена и отчества. Многозначные слова. Синонимы. Антоним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ы. Омонимы. Использование омоним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ов для создания шуточных текстов.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Фразеологизмы в нашей речи: выразительность изображения и оценка происходящего. Фразеологизмы-синонимы, фразео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гизмы-антонимы, фразеол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огизмы-омонимы. Пословицы, пого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ворки русского языка. Антонимы в пословицах.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Учебно-исследовательская работа индивидуальная и групп с Толковым словарем и учебни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ками. Подготовка сообщений к Не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деле русского языка. Подготовка к выпуску лингвистического бюллетеня «Жемчужины 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шего народа» (фразеологизмы, по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словицы, поговорки русского языка).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Игра-конкурс «Кто больше» (тело человека </w:t>
      </w:r>
      <w:proofErr w:type="gramStart"/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gramEnd"/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фразеологии).</w:t>
      </w:r>
    </w:p>
    <w:p w:rsidR="00900BFA" w:rsidRPr="004029D9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029D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Тема 5. Части речи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Имена существительные. Род и число имен существительных. Окончания имен существител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ьных. Имена прилагательные. Гла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голы. Наречия. Об ударении (</w:t>
      </w:r>
      <w:proofErr w:type="gramStart"/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подвижное</w:t>
      </w:r>
      <w:proofErr w:type="gramEnd"/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неподвижное).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Имена существительные, образованные от глаголов и от имен прилагательных. Чередован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ия в корнях слов. Имена прилага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тельные. Образование наре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чий от имен прилагательных. Сло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ва, которые работают в предложении обстоятельствами. Состав слова разных форм глагола.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Словообразование разных частей речи. Нахождение корня. Беглые гласные в разных частях речи и разных частях слова.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Работа со словарем эстетических эмоций 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Учебно-исследовательская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работа групп с именами прилага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тельными в текстах учебников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 Подготовка сообщений для «Уст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ного журнала».</w:t>
      </w:r>
    </w:p>
    <w:p w:rsidR="00900BFA" w:rsidRPr="004029D9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029D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Тема 6. Сложное предложение. Второстепенные члены предложения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Сложное предложение: 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ыделение основы предложения, по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нимание смысла речи. Состав основы предложения.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Знаки препинания в простом предложении с однородными членами предложения и знак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 препинания в сложном предложе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нии. Второстепенные члены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предложения: однородные «одиноч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ки» и однородные члены предложения с зависимыми словами.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Олимпиадные туры (между одноклассниками, в параллели классов, финальные и итоговые). 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Подготовка к общешколь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ным предметным праздникам и уча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стие в Неделе русского языка,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Турнире смекалистых, в прове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дении Дня русского языка (разработка и оформление заданий для учеников 3 класса).</w:t>
      </w:r>
    </w:p>
    <w:p w:rsidR="00900BFA" w:rsidRPr="003C282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Подготовка проектных работ «Тайны русского языка»</w:t>
      </w:r>
    </w:p>
    <w:p w:rsidR="00900BF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Работа над речью при под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готовке к сообщениям на олимпиа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дах: темп, паузы, логическое уд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арение, тон, окраска (тембр) го</w:t>
      </w:r>
      <w:r w:rsidRPr="003C282A">
        <w:rPr>
          <w:rFonts w:ascii="Times New Roman" w:eastAsia="Arial Unicode MS" w:hAnsi="Times New Roman" w:cs="Times New Roman"/>
          <w:color w:val="000000"/>
          <w:sz w:val="24"/>
          <w:szCs w:val="24"/>
        </w:rPr>
        <w:t>лоса в соответствии с эмоциональным содержанием речи.</w:t>
      </w:r>
    </w:p>
    <w:p w:rsidR="00900BFA" w:rsidRDefault="00900BFA" w:rsidP="00900BFA">
      <w:pPr>
        <w:pStyle w:val="ad"/>
        <w:spacing w:after="0"/>
        <w:ind w:left="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00BFA" w:rsidRPr="00503250" w:rsidRDefault="00900BFA" w:rsidP="00503250">
      <w:pPr>
        <w:pStyle w:val="ad"/>
        <w:spacing w:after="0"/>
        <w:ind w:left="0" w:firstLine="720"/>
        <w:jc w:val="both"/>
        <w:rPr>
          <w:rStyle w:val="50"/>
          <w:rFonts w:ascii="Times New Roman" w:eastAsiaTheme="minorEastAsia" w:hAnsi="Times New Roman" w:cs="Times New Roman"/>
          <w:color w:val="auto"/>
          <w:lang w:bidi="ar-SA"/>
        </w:rPr>
      </w:pPr>
      <w:r w:rsidRPr="00E15F1D">
        <w:rPr>
          <w:rFonts w:ascii="Times New Roman" w:hAnsi="Times New Roman" w:cs="Times New Roman"/>
          <w:sz w:val="24"/>
          <w:szCs w:val="24"/>
        </w:rPr>
        <w:t>Количество часов в программе указано с учетом региональных и федеральных праздников</w:t>
      </w:r>
    </w:p>
    <w:p w:rsidR="00900BFA" w:rsidRPr="003C282A" w:rsidRDefault="00D167EB" w:rsidP="00503250">
      <w:pPr>
        <w:spacing w:after="0"/>
        <w:contextualSpacing/>
        <w:jc w:val="center"/>
        <w:outlineLvl w:val="0"/>
        <w:rPr>
          <w:rStyle w:val="50"/>
          <w:rFonts w:ascii="Times New Roman" w:hAnsi="Times New Roman" w:cs="Times New Roman"/>
          <w:b/>
        </w:rPr>
      </w:pPr>
      <w:r w:rsidRPr="003C282A">
        <w:rPr>
          <w:rStyle w:val="50"/>
          <w:rFonts w:ascii="Times New Roman" w:hAnsi="Times New Roman" w:cs="Times New Roman"/>
          <w:b/>
        </w:rPr>
        <w:t>Планируемые результаты</w:t>
      </w:r>
      <w:r w:rsidR="00900BFA">
        <w:rPr>
          <w:rStyle w:val="50"/>
          <w:rFonts w:ascii="Times New Roman" w:hAnsi="Times New Roman" w:cs="Times New Roman"/>
          <w:b/>
        </w:rPr>
        <w:t xml:space="preserve"> </w:t>
      </w:r>
    </w:p>
    <w:p w:rsidR="00D5026D" w:rsidRPr="003C282A" w:rsidRDefault="00AA1314" w:rsidP="00AA1314">
      <w:pPr>
        <w:spacing w:after="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C282A">
        <w:rPr>
          <w:rStyle w:val="240"/>
          <w:rFonts w:eastAsiaTheme="minorEastAsia"/>
          <w:b/>
          <w:i w:val="0"/>
          <w:iCs w:val="0"/>
        </w:rPr>
        <w:t>Личностные результаты</w:t>
      </w:r>
    </w:p>
    <w:p w:rsidR="004E58F3" w:rsidRPr="003C282A" w:rsidRDefault="004E58F3" w:rsidP="00C47AA7">
      <w:pPr>
        <w:pStyle w:val="ad"/>
        <w:numPr>
          <w:ilvl w:val="0"/>
          <w:numId w:val="8"/>
        </w:numPr>
        <w:spacing w:after="0"/>
        <w:ind w:left="0" w:firstLine="284"/>
        <w:jc w:val="both"/>
        <w:outlineLvl w:val="0"/>
        <w:rPr>
          <w:rStyle w:val="20"/>
          <w:rFonts w:eastAsiaTheme="minorEastAsia"/>
          <w:sz w:val="24"/>
          <w:szCs w:val="24"/>
        </w:rPr>
      </w:pPr>
      <w:r w:rsidRPr="003C282A">
        <w:rPr>
          <w:rStyle w:val="20"/>
          <w:rFonts w:eastAsiaTheme="minorEastAsia"/>
          <w:sz w:val="24"/>
          <w:szCs w:val="24"/>
        </w:rPr>
        <w:t>формирование целостного, социально ориентированного взгляда на русский язык как средство развития культуры народов, населяющих Россию;</w:t>
      </w:r>
    </w:p>
    <w:p w:rsidR="004E58F3" w:rsidRPr="003C282A" w:rsidRDefault="004E58F3" w:rsidP="00C47AA7">
      <w:pPr>
        <w:pStyle w:val="ad"/>
        <w:numPr>
          <w:ilvl w:val="0"/>
          <w:numId w:val="8"/>
        </w:numPr>
        <w:spacing w:after="0"/>
        <w:ind w:left="0" w:firstLine="284"/>
        <w:jc w:val="both"/>
        <w:outlineLvl w:val="0"/>
        <w:rPr>
          <w:rStyle w:val="20"/>
          <w:rFonts w:eastAsiaTheme="minorEastAsia"/>
          <w:sz w:val="24"/>
          <w:szCs w:val="24"/>
        </w:rPr>
      </w:pPr>
      <w:r w:rsidRPr="003C282A">
        <w:rPr>
          <w:rStyle w:val="20"/>
          <w:rFonts w:eastAsiaTheme="minorEastAsia"/>
          <w:sz w:val="24"/>
          <w:szCs w:val="24"/>
        </w:rPr>
        <w:t>овладение первоначальными нормами и правилами речевого этикета;</w:t>
      </w:r>
    </w:p>
    <w:p w:rsidR="004E58F3" w:rsidRPr="003C282A" w:rsidRDefault="004E58F3" w:rsidP="00C47AA7">
      <w:pPr>
        <w:pStyle w:val="ad"/>
        <w:numPr>
          <w:ilvl w:val="0"/>
          <w:numId w:val="8"/>
        </w:numPr>
        <w:spacing w:after="0"/>
        <w:ind w:left="0" w:firstLine="284"/>
        <w:jc w:val="both"/>
        <w:outlineLvl w:val="0"/>
        <w:rPr>
          <w:rStyle w:val="20"/>
          <w:rFonts w:eastAsiaTheme="minorEastAsia"/>
          <w:sz w:val="24"/>
          <w:szCs w:val="24"/>
        </w:rPr>
      </w:pPr>
      <w:r w:rsidRPr="003C282A">
        <w:rPr>
          <w:rStyle w:val="20"/>
          <w:rFonts w:eastAsiaTheme="minorEastAsia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E58F3" w:rsidRPr="003C282A" w:rsidRDefault="004E58F3" w:rsidP="00C47AA7">
      <w:pPr>
        <w:pStyle w:val="ad"/>
        <w:numPr>
          <w:ilvl w:val="0"/>
          <w:numId w:val="8"/>
        </w:numPr>
        <w:spacing w:after="0"/>
        <w:ind w:left="0" w:firstLine="284"/>
        <w:jc w:val="both"/>
        <w:outlineLvl w:val="0"/>
        <w:rPr>
          <w:rStyle w:val="20"/>
          <w:rFonts w:eastAsiaTheme="minorEastAsia"/>
          <w:sz w:val="24"/>
          <w:szCs w:val="24"/>
        </w:rPr>
      </w:pPr>
      <w:r w:rsidRPr="003C282A">
        <w:rPr>
          <w:rStyle w:val="20"/>
          <w:rFonts w:eastAsiaTheme="minorEastAsia"/>
          <w:sz w:val="24"/>
          <w:szCs w:val="24"/>
        </w:rPr>
        <w:lastRenderedPageBreak/>
        <w:t>развитие этических чувств, доброжелательности и эмоционально-нравственной отзывчивости, понимания и сопереживания;</w:t>
      </w:r>
    </w:p>
    <w:p w:rsidR="004E58F3" w:rsidRPr="007C4D51" w:rsidRDefault="004E58F3" w:rsidP="007C4D51">
      <w:pPr>
        <w:pStyle w:val="ad"/>
        <w:numPr>
          <w:ilvl w:val="0"/>
          <w:numId w:val="8"/>
        </w:numPr>
        <w:spacing w:after="0"/>
        <w:ind w:left="0" w:firstLine="284"/>
        <w:jc w:val="both"/>
        <w:outlineLvl w:val="0"/>
        <w:rPr>
          <w:rStyle w:val="20"/>
          <w:rFonts w:eastAsiaTheme="minorEastAsia"/>
          <w:sz w:val="24"/>
          <w:szCs w:val="24"/>
        </w:rPr>
      </w:pPr>
      <w:r w:rsidRPr="003C282A">
        <w:rPr>
          <w:rStyle w:val="20"/>
          <w:rFonts w:eastAsiaTheme="minorEastAsia"/>
          <w:sz w:val="24"/>
          <w:szCs w:val="24"/>
        </w:rPr>
        <w:t xml:space="preserve">развитие навыков сотрудничества </w:t>
      </w:r>
      <w:proofErr w:type="gramStart"/>
      <w:r w:rsidRPr="003C282A">
        <w:rPr>
          <w:rStyle w:val="20"/>
          <w:rFonts w:eastAsiaTheme="minorEastAsia"/>
          <w:sz w:val="24"/>
          <w:szCs w:val="24"/>
        </w:rPr>
        <w:t>со</w:t>
      </w:r>
      <w:proofErr w:type="gramEnd"/>
      <w:r w:rsidRPr="003C282A">
        <w:rPr>
          <w:rStyle w:val="20"/>
          <w:rFonts w:eastAsiaTheme="minorEastAsia"/>
          <w:sz w:val="24"/>
          <w:szCs w:val="24"/>
        </w:rPr>
        <w:t xml:space="preserve"> взрослыми и сверстниками в разных социальных ситуациях.</w:t>
      </w:r>
    </w:p>
    <w:p w:rsidR="00D5026D" w:rsidRPr="003C282A" w:rsidRDefault="00AA1314" w:rsidP="00AA1314">
      <w:pPr>
        <w:spacing w:after="0"/>
        <w:ind w:firstLine="284"/>
        <w:outlineLvl w:val="0"/>
        <w:rPr>
          <w:rStyle w:val="240"/>
          <w:rFonts w:eastAsiaTheme="minorEastAsia"/>
          <w:i w:val="0"/>
          <w:iCs w:val="0"/>
        </w:rPr>
      </w:pPr>
      <w:proofErr w:type="spellStart"/>
      <w:r w:rsidRPr="003C282A">
        <w:rPr>
          <w:rStyle w:val="240"/>
          <w:rFonts w:eastAsiaTheme="minorEastAsia"/>
          <w:b/>
          <w:i w:val="0"/>
          <w:iCs w:val="0"/>
        </w:rPr>
        <w:t>Метапредметные</w:t>
      </w:r>
      <w:proofErr w:type="spellEnd"/>
      <w:r w:rsidRPr="003C282A">
        <w:rPr>
          <w:rStyle w:val="240"/>
          <w:rFonts w:eastAsiaTheme="minorEastAsia"/>
          <w:b/>
          <w:i w:val="0"/>
          <w:iCs w:val="0"/>
        </w:rPr>
        <w:t xml:space="preserve"> результаты</w:t>
      </w:r>
    </w:p>
    <w:p w:rsidR="004E58F3" w:rsidRPr="003C282A" w:rsidRDefault="004E58F3" w:rsidP="00C47AA7">
      <w:pPr>
        <w:pStyle w:val="ad"/>
        <w:numPr>
          <w:ilvl w:val="0"/>
          <w:numId w:val="9"/>
        </w:numPr>
        <w:spacing w:after="0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82A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языка как средства из</w:t>
      </w:r>
      <w:r w:rsidR="007C4D51">
        <w:rPr>
          <w:rFonts w:ascii="Times New Roman" w:hAnsi="Times New Roman" w:cs="Times New Roman"/>
          <w:sz w:val="24"/>
          <w:szCs w:val="24"/>
        </w:rPr>
        <w:t>учения процессов и явлений окру</w:t>
      </w:r>
      <w:r w:rsidRPr="003C282A">
        <w:rPr>
          <w:rFonts w:ascii="Times New Roman" w:hAnsi="Times New Roman" w:cs="Times New Roman"/>
          <w:sz w:val="24"/>
          <w:szCs w:val="24"/>
        </w:rPr>
        <w:t>жающего мира;</w:t>
      </w:r>
    </w:p>
    <w:p w:rsidR="004E58F3" w:rsidRPr="003C282A" w:rsidRDefault="004E58F3" w:rsidP="00C47AA7">
      <w:pPr>
        <w:pStyle w:val="ad"/>
        <w:numPr>
          <w:ilvl w:val="0"/>
          <w:numId w:val="9"/>
        </w:numPr>
        <w:spacing w:after="0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82A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действия в соответстви</w:t>
      </w:r>
      <w:r w:rsidR="007C4D51">
        <w:rPr>
          <w:rFonts w:ascii="Times New Roman" w:hAnsi="Times New Roman" w:cs="Times New Roman"/>
          <w:sz w:val="24"/>
          <w:szCs w:val="24"/>
        </w:rPr>
        <w:t>и с поставленной задачей и усло</w:t>
      </w:r>
      <w:r w:rsidRPr="003C282A">
        <w:rPr>
          <w:rFonts w:ascii="Times New Roman" w:hAnsi="Times New Roman" w:cs="Times New Roman"/>
          <w:sz w:val="24"/>
          <w:szCs w:val="24"/>
        </w:rPr>
        <w:t>виями ее реализации;</w:t>
      </w:r>
    </w:p>
    <w:p w:rsidR="004E58F3" w:rsidRPr="003C282A" w:rsidRDefault="004E58F3" w:rsidP="00C47AA7">
      <w:pPr>
        <w:pStyle w:val="ad"/>
        <w:numPr>
          <w:ilvl w:val="0"/>
          <w:numId w:val="9"/>
        </w:numPr>
        <w:spacing w:after="0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82A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классификации, построения рассуждений;</w:t>
      </w:r>
    </w:p>
    <w:p w:rsidR="004E58F3" w:rsidRPr="003C282A" w:rsidRDefault="004E58F3" w:rsidP="00C47AA7">
      <w:pPr>
        <w:pStyle w:val="ad"/>
        <w:numPr>
          <w:ilvl w:val="0"/>
          <w:numId w:val="9"/>
        </w:numPr>
        <w:spacing w:after="0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82A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900BFA" w:rsidRPr="00AA1314" w:rsidRDefault="004E58F3" w:rsidP="00AA1314">
      <w:pPr>
        <w:pStyle w:val="ad"/>
        <w:numPr>
          <w:ilvl w:val="0"/>
          <w:numId w:val="9"/>
        </w:numPr>
        <w:spacing w:after="0"/>
        <w:ind w:left="0" w:firstLine="284"/>
        <w:jc w:val="both"/>
        <w:outlineLvl w:val="0"/>
        <w:rPr>
          <w:rStyle w:val="25TimesNewRoman12pt"/>
          <w:rFonts w:eastAsiaTheme="minorEastAsia"/>
          <w:i w:val="0"/>
          <w:iCs w:val="0"/>
          <w:color w:val="auto"/>
          <w:shd w:val="clear" w:color="auto" w:fill="auto"/>
          <w:lang w:bidi="ar-SA"/>
        </w:rPr>
      </w:pPr>
      <w:r w:rsidRPr="003C282A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информации.</w:t>
      </w:r>
    </w:p>
    <w:p w:rsidR="00330FB4" w:rsidRPr="003C282A" w:rsidRDefault="00AA1314" w:rsidP="00AA1314">
      <w:pPr>
        <w:pStyle w:val="250"/>
        <w:shd w:val="clear" w:color="auto" w:fill="auto"/>
        <w:spacing w:before="0" w:line="276" w:lineRule="auto"/>
        <w:ind w:firstLine="0"/>
        <w:contextualSpacing/>
        <w:outlineLvl w:val="0"/>
        <w:rPr>
          <w:rStyle w:val="25TimesNewRoman12pt"/>
          <w:rFonts w:eastAsia="Arial Unicode MS"/>
          <w:b/>
          <w:i w:val="0"/>
        </w:rPr>
      </w:pPr>
      <w:r w:rsidRPr="003C282A">
        <w:rPr>
          <w:rStyle w:val="25TimesNewRoman12pt"/>
          <w:rFonts w:eastAsia="Arial Unicode MS"/>
          <w:b/>
          <w:i w:val="0"/>
        </w:rPr>
        <w:t>Предметные результаты</w:t>
      </w:r>
    </w:p>
    <w:p w:rsidR="004E58F3" w:rsidRPr="003C282A" w:rsidRDefault="00E23384" w:rsidP="00C47AA7">
      <w:pPr>
        <w:pStyle w:val="250"/>
        <w:spacing w:before="0" w:line="276" w:lineRule="auto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ab/>
      </w:r>
      <w:bookmarkStart w:id="1" w:name="bookmark10"/>
      <w:r w:rsidR="004E58F3" w:rsidRPr="003C282A">
        <w:rPr>
          <w:rStyle w:val="25TimesNewRoman12pt"/>
          <w:rFonts w:eastAsia="Arial Unicode MS"/>
          <w:i w:val="0"/>
        </w:rPr>
        <w:tab/>
        <w:t>Выпускник научится: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различать звуки и буквы;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характеризовать звуки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глухие);</w:t>
      </w:r>
    </w:p>
    <w:p w:rsidR="003C282A" w:rsidRPr="003C282A" w:rsidRDefault="003C282A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з</w:t>
      </w:r>
      <w:r w:rsidR="004E58F3" w:rsidRPr="003C282A">
        <w:rPr>
          <w:rStyle w:val="25TimesNewRoman12pt"/>
          <w:rFonts w:eastAsia="Arial Unicode MS"/>
          <w:i w:val="0"/>
        </w:rPr>
        <w:t>ная последовательность букв в русском алфавите, пользоваться алфавитом для упорядочивания слов и поиска нужной информации.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проводить морфемный анализ слова (по составу); элементарный словообразовательный анализ;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выявлять слова, значение которых требует уточнения;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значение слова по тексту или уточнять с помощью толкового словаря учебника.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части речи: существительное, прилагательное, глагол, местоимение, предлог, союз;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три типа склонения существительных;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названия падежей и способы их определения;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спряжение глаголов по ударным личным окончаниям и глагольным суффиксам начальной формы глагола.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proofErr w:type="gramStart"/>
      <w:r w:rsidRPr="003C282A">
        <w:rPr>
          <w:rStyle w:val="25TimesNewRoman12pt"/>
          <w:rFonts w:eastAsia="Arial Unicode MS"/>
          <w:i w:val="0"/>
        </w:rPr>
        <w:t>определять члены предложения: главные (подлежащее и сказуемое), второстепенные (дополнение, обстоятельство, определение);</w:t>
      </w:r>
      <w:proofErr w:type="gramEnd"/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однородные члены предложения;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составлять схемы предложений с однородными членами и строить предложения по заданным моделям.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 xml:space="preserve">применять общее правило написания: </w:t>
      </w:r>
      <w:proofErr w:type="spellStart"/>
      <w:proofErr w:type="gramStart"/>
      <w:r w:rsidRPr="003C282A">
        <w:rPr>
          <w:rStyle w:val="25TimesNewRoman12pt"/>
          <w:rFonts w:eastAsia="Arial Unicode MS"/>
          <w:i w:val="0"/>
        </w:rPr>
        <w:t>о-е</w:t>
      </w:r>
      <w:proofErr w:type="spellEnd"/>
      <w:proofErr w:type="gramEnd"/>
      <w:r w:rsidRPr="003C282A">
        <w:rPr>
          <w:rStyle w:val="25TimesNewRoman12pt"/>
          <w:rFonts w:eastAsia="Arial Unicode MS"/>
          <w:i w:val="0"/>
        </w:rPr>
        <w:t xml:space="preserve"> 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</w:t>
      </w:r>
      <w:r w:rsidRPr="003C282A">
        <w:rPr>
          <w:rStyle w:val="25TimesNewRoman12pt"/>
          <w:rFonts w:eastAsia="Arial Unicode MS"/>
          <w:i w:val="0"/>
        </w:rPr>
        <w:lastRenderedPageBreak/>
        <w:t>способ их проверки;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определять и выделять на письме однородные члены предложения в бессоюзных предложениях и с союзами а, и, но.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различать особенности разных типов текста (повествование, описание, рассуждение);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обнаруживать в реальном художественном тексте его составляющие: описание, повествование, рассуждение;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составлять с опорой на опыт собственных впечатлений и наблюдений текст с элементами описания, повествования и рассуждения</w:t>
      </w:r>
      <w:r w:rsidR="003C282A" w:rsidRPr="003C282A">
        <w:rPr>
          <w:rStyle w:val="25TimesNewRoman12pt"/>
          <w:rFonts w:eastAsia="Arial Unicode MS"/>
          <w:i w:val="0"/>
        </w:rPr>
        <w:t>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доказательно различать художественный и научно-популярный тексты;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составить аннотацию на отдельное литературное произведение и на сборник произведений;</w:t>
      </w:r>
    </w:p>
    <w:p w:rsidR="003C282A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4E58F3" w:rsidRPr="003C282A" w:rsidRDefault="004E58F3" w:rsidP="00C47AA7">
      <w:pPr>
        <w:pStyle w:val="250"/>
        <w:numPr>
          <w:ilvl w:val="0"/>
          <w:numId w:val="10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писать письма с соблюдением норм речевого этикета</w:t>
      </w:r>
      <w:r w:rsidR="003C282A" w:rsidRPr="003C282A">
        <w:rPr>
          <w:rStyle w:val="25TimesNewRoman12pt"/>
          <w:rFonts w:eastAsia="Arial Unicode MS"/>
          <w:i w:val="0"/>
        </w:rPr>
        <w:t>.</w:t>
      </w:r>
    </w:p>
    <w:p w:rsidR="004E58F3" w:rsidRPr="003C282A" w:rsidRDefault="004E58F3" w:rsidP="00C47AA7">
      <w:pPr>
        <w:pStyle w:val="250"/>
        <w:spacing w:before="0" w:line="276" w:lineRule="auto"/>
        <w:ind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Выпускник получит возможность научиться: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 xml:space="preserve">правильно произносить </w:t>
      </w:r>
      <w:proofErr w:type="spellStart"/>
      <w:r w:rsidRPr="003C282A">
        <w:rPr>
          <w:rStyle w:val="25TimesNewRoman12pt"/>
          <w:rFonts w:eastAsia="Arial Unicode MS"/>
          <w:i w:val="0"/>
        </w:rPr>
        <w:t>орфоэпически</w:t>
      </w:r>
      <w:proofErr w:type="spellEnd"/>
      <w:r w:rsidRPr="003C282A">
        <w:rPr>
          <w:rStyle w:val="25TimesNewRoman12pt"/>
          <w:rFonts w:eastAsia="Arial Unicode MS"/>
          <w:i w:val="0"/>
        </w:rPr>
        <w:t xml:space="preserve"> трудные слова из орфоэпического минимума, отобранного для изучения в 4 классе;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 xml:space="preserve">правильно употреблять предлоги </w:t>
      </w:r>
      <w:proofErr w:type="gramStart"/>
      <w:r w:rsidRPr="003C282A">
        <w:rPr>
          <w:rStyle w:val="25TimesNewRoman12pt"/>
          <w:rFonts w:eastAsia="Arial Unicode MS"/>
          <w:i w:val="0"/>
        </w:rPr>
        <w:t>о</w:t>
      </w:r>
      <w:proofErr w:type="gramEnd"/>
      <w:r w:rsidRPr="003C282A">
        <w:rPr>
          <w:rStyle w:val="25TimesNewRoman12pt"/>
          <w:rFonts w:eastAsia="Arial Unicode MS"/>
          <w:i w:val="0"/>
        </w:rPr>
        <w:t xml:space="preserve"> и об перед существительными, прилагательными, местоимениями;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 xml:space="preserve">правильно употреблять числительные ОБА и ОБЕ в разных падежных </w:t>
      </w:r>
      <w:proofErr w:type="spellStart"/>
      <w:r w:rsidRPr="003C282A">
        <w:rPr>
          <w:rStyle w:val="25TimesNewRoman12pt"/>
          <w:rFonts w:eastAsia="Arial Unicode MS"/>
          <w:i w:val="0"/>
        </w:rPr>
        <w:t>формах;</w:t>
      </w:r>
      <w:r w:rsidR="003C282A" w:rsidRPr="003C282A">
        <w:rPr>
          <w:rStyle w:val="25TimesNewRoman12pt"/>
          <w:rFonts w:eastAsia="Arial Unicode MS"/>
          <w:i w:val="0"/>
        </w:rPr>
        <w:t>\</w:t>
      </w:r>
      <w:proofErr w:type="spellEnd"/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подбирать синонимы для устранения повторов в речи; использовать их для объяснения значений слов;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подбирать антонимы для точной характеристики предметов при их сравнении;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различать употребление в тексте слов в прямом и переносном значении (простые случаи);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 xml:space="preserve">выбирать слова из ряда </w:t>
      </w:r>
      <w:proofErr w:type="gramStart"/>
      <w:r w:rsidRPr="003C282A">
        <w:rPr>
          <w:rStyle w:val="25TimesNewRoman12pt"/>
          <w:rFonts w:eastAsia="Arial Unicode MS"/>
          <w:i w:val="0"/>
        </w:rPr>
        <w:t>предложенных</w:t>
      </w:r>
      <w:proofErr w:type="gramEnd"/>
      <w:r w:rsidRPr="003C282A">
        <w:rPr>
          <w:rStyle w:val="25TimesNewRoman12pt"/>
          <w:rFonts w:eastAsia="Arial Unicode MS"/>
          <w:i w:val="0"/>
        </w:rPr>
        <w:t xml:space="preserve"> для успешного решения коммуникативной </w:t>
      </w:r>
      <w:r w:rsidRPr="003C282A">
        <w:rPr>
          <w:rStyle w:val="25TimesNewRoman12pt"/>
          <w:rFonts w:eastAsia="Arial Unicode MS"/>
          <w:i w:val="0"/>
        </w:rPr>
        <w:lastRenderedPageBreak/>
        <w:t>задачи.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различать второстепенные члены предложения – дополнение, обстоятельство, определение;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различать простые и сложные предложения.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осознавать место возможного возникновения орфографической ошибки;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подбирать примеры с определенной орфограммой;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 xml:space="preserve">при составлении собственных текстов перефразировать </w:t>
      </w:r>
      <w:proofErr w:type="gramStart"/>
      <w:r w:rsidRPr="003C282A">
        <w:rPr>
          <w:rStyle w:val="25TimesNewRoman12pt"/>
          <w:rFonts w:eastAsia="Arial Unicode MS"/>
          <w:i w:val="0"/>
        </w:rPr>
        <w:t>записываемое</w:t>
      </w:r>
      <w:proofErr w:type="gramEnd"/>
      <w:r w:rsidRPr="003C282A">
        <w:rPr>
          <w:rStyle w:val="25TimesNewRoman12pt"/>
          <w:rFonts w:eastAsia="Arial Unicode MS"/>
          <w:i w:val="0"/>
        </w:rPr>
        <w:t>, чтобы избежать орфографических и пунктуационных ошибок;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при работе над ошибками осознавать причины появления ошибки и определять способы действий, помогающие предотвратить ее</w:t>
      </w:r>
      <w:r w:rsidR="003C282A" w:rsidRPr="003C282A">
        <w:rPr>
          <w:rStyle w:val="25TimesNewRoman12pt"/>
          <w:rFonts w:eastAsia="Arial Unicode MS"/>
          <w:i w:val="0"/>
        </w:rPr>
        <w:t xml:space="preserve"> </w:t>
      </w:r>
      <w:r w:rsidRPr="003C282A">
        <w:rPr>
          <w:rStyle w:val="25TimesNewRoman12pt"/>
          <w:rFonts w:eastAsia="Arial Unicode MS"/>
          <w:i w:val="0"/>
        </w:rPr>
        <w:t>в последующих письменных работах.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создавать тексты по предложенному заголовку;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подробно или выборочно пересказывать текст;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пересказывать текст от другого лица</w:t>
      </w:r>
      <w:r w:rsidR="003C282A" w:rsidRPr="003C282A">
        <w:rPr>
          <w:rStyle w:val="25TimesNewRoman12pt"/>
          <w:rFonts w:eastAsia="Arial Unicode MS"/>
          <w:i w:val="0"/>
        </w:rPr>
        <w:t>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>корректировать тексты, в которых допущены нарушения культуры речи;</w:t>
      </w:r>
    </w:p>
    <w:p w:rsidR="003C282A" w:rsidRPr="003C282A" w:rsidRDefault="004E58F3" w:rsidP="00C47AA7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3C282A">
        <w:rPr>
          <w:rStyle w:val="25TimesNewRoman12pt"/>
          <w:rFonts w:eastAsia="Arial Unicode MS"/>
          <w:i w:val="0"/>
        </w:rPr>
        <w:t xml:space="preserve">анализировать последовательность собственных действий при работе над изложениями </w:t>
      </w:r>
      <w:r w:rsidR="003C282A" w:rsidRPr="003C282A">
        <w:rPr>
          <w:rStyle w:val="25TimesNewRoman12pt"/>
          <w:rFonts w:eastAsia="Arial Unicode MS"/>
          <w:i w:val="0"/>
        </w:rPr>
        <w:t xml:space="preserve">и сочинениями и соотносить их с </w:t>
      </w:r>
      <w:r w:rsidRPr="003C282A">
        <w:rPr>
          <w:rStyle w:val="25TimesNewRoman12pt"/>
          <w:rFonts w:eastAsia="Arial Unicode MS"/>
          <w:i w:val="0"/>
        </w:rPr>
        <w:t>разработанным алгоритмом;</w:t>
      </w:r>
    </w:p>
    <w:p w:rsidR="00AA1314" w:rsidRPr="00D167EB" w:rsidRDefault="004E58F3" w:rsidP="00D167EB">
      <w:pPr>
        <w:pStyle w:val="250"/>
        <w:numPr>
          <w:ilvl w:val="0"/>
          <w:numId w:val="11"/>
        </w:numPr>
        <w:spacing w:before="0" w:line="276" w:lineRule="auto"/>
        <w:ind w:left="0" w:firstLine="284"/>
        <w:contextualSpacing/>
        <w:jc w:val="both"/>
        <w:outlineLvl w:val="0"/>
        <w:rPr>
          <w:rFonts w:ascii="Times New Roman" w:eastAsia="Arial Unicode MS" w:hAnsi="Times New Roman" w:cs="Times New Roman"/>
          <w:iCs/>
          <w:color w:val="000000"/>
          <w:sz w:val="24"/>
          <w:szCs w:val="24"/>
          <w:shd w:val="clear" w:color="auto" w:fill="FFFFFF"/>
          <w:lang w:bidi="ru-RU"/>
        </w:rPr>
      </w:pPr>
      <w:proofErr w:type="gramStart"/>
      <w:r w:rsidRPr="003C282A">
        <w:rPr>
          <w:rStyle w:val="25TimesNewRoman12pt"/>
          <w:rFonts w:eastAsia="Arial Unicode MS"/>
          <w:i w:val="0"/>
        </w:rPr>
        <w:t>оценивать правильность выполнения учебной задачи: соотносить собственный текст с исходным (</w:t>
      </w:r>
      <w:r w:rsidR="003C282A" w:rsidRPr="003C282A">
        <w:rPr>
          <w:rStyle w:val="25TimesNewRoman12pt"/>
          <w:rFonts w:eastAsia="Arial Unicode MS"/>
          <w:i w:val="0"/>
        </w:rPr>
        <w:t xml:space="preserve">для изложений) и с назначением, </w:t>
      </w:r>
      <w:r w:rsidRPr="003C282A">
        <w:rPr>
          <w:rStyle w:val="25TimesNewRoman12pt"/>
          <w:rFonts w:eastAsia="Arial Unicode MS"/>
          <w:i w:val="0"/>
        </w:rPr>
        <w:t>задачами, условиями общения (для самостоятельно создаваемых текстов).</w:t>
      </w:r>
      <w:bookmarkEnd w:id="1"/>
      <w:proofErr w:type="gramEnd"/>
    </w:p>
    <w:p w:rsidR="00AD4D1A" w:rsidRPr="00D167EB" w:rsidRDefault="00D167EB" w:rsidP="00D167EB">
      <w:pPr>
        <w:tabs>
          <w:tab w:val="left" w:pos="658"/>
        </w:tabs>
        <w:spacing w:after="0"/>
        <w:ind w:left="66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Style w:val="20"/>
          <w:rFonts w:eastAsiaTheme="minorEastAsia"/>
          <w:b/>
          <w:sz w:val="24"/>
          <w:szCs w:val="24"/>
        </w:rPr>
        <w:t>Тематическое планирование</w:t>
      </w:r>
    </w:p>
    <w:tbl>
      <w:tblPr>
        <w:tblW w:w="100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3119"/>
        <w:gridCol w:w="850"/>
        <w:gridCol w:w="3984"/>
        <w:gridCol w:w="1388"/>
      </w:tblGrid>
      <w:tr w:rsidR="006B302E" w:rsidRPr="00AD4D1A" w:rsidTr="00AA1314">
        <w:trPr>
          <w:trHeight w:val="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302E" w:rsidRPr="00AD4D1A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D4D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4D1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4D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AA1314" w:rsidP="00AA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</w:t>
            </w:r>
            <w:r w:rsidR="00AA1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(цифровые)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="00AA1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</w:tr>
      <w:tr w:rsidR="006B302E" w:rsidRPr="00AD4D1A" w:rsidTr="00AA1314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Звуки и буквы. О происхождении славянской азбуки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https://foxford.ru/wiki/russkiy-yazyk/proishozhdenie-slavyanskoy-pismennosti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Default="006B302E" w:rsidP="00AA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Почему мы так говорим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https://www.labirint.ru/books/895732/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7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6B3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Значения суффиксов. Загадка суффикса. Название народа; название местности. На</w:t>
            </w:r>
            <w:r w:rsidRPr="00AD4D1A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звание жителей городов.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https://infourok.ru/konspekt-po-russkomu-yaziku-suffiks-znacheniya-suffiksov-klass-833410.html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Беглые гласные в разных частях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https://uchi.ru/otvety/questions/podberi-k-slovam-odnokorennie-s-beglimi-glasnimi-1-verhushek-2-opushek-3-suchok-4-prizhok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Pr="00AD4D1A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Как появились знаки препинания. Союзы и тире в предложении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https://foxford.ru/wiki/russkiy-yazyk/znaki-prepinaniya-v-slozhnosochinennom-predlozhenii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Однородные второстепенные члены предло</w:t>
            </w:r>
            <w:r w:rsidRPr="00AD4D1A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https://infourok.ru/konspekt-otkrytogo-uroka-po-russkomu-yazyku-odnorodnye-vtorostepennye-chleny-predlozheniya-zakreplenie-4467402.html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Образование родственных глаголов с помо</w:t>
            </w:r>
            <w:r w:rsidRPr="00AD4D1A">
              <w:rPr>
                <w:rFonts w:ascii="Times New Roman" w:hAnsi="Times New Roman" w:cs="Times New Roman"/>
                <w:sz w:val="24"/>
                <w:szCs w:val="24"/>
              </w:rPr>
              <w:softHyphen/>
              <w:t>щью приставки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https://uchi.ru/otvety/questions/sostav-i-zapishi-v-stolbiki-kak-mozhno-bolshe-bolshe-rodstvennih-slov-dobavlyaya-pristavk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Глаголы и их роль в тексте-описании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https://resh.edu.ru/subject/lesson/4553/conspect/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Синонимы и антонимы в пословицах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https://uchi.ru/otvety/questions/prochitay-poslovitsi-i-pogovorki-naydi-i-vipishi-v-nachalnoy-forme-slova-sinonimi-i-slova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Омонимы. Многозначные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https://resh.edu.ru/subject/lesson/6363/conspect/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Части речи. Образование наречий от имен прилагатель</w:t>
            </w:r>
            <w:r w:rsidRPr="00AD4D1A"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https://infourok.ru/urok-russkogo-yazyka-obrazovanie-narechij-4-klass-4577286.html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прилагательные. Синонимы и антони</w:t>
            </w:r>
            <w:r w:rsidRPr="00AD4D1A">
              <w:rPr>
                <w:rFonts w:ascii="Times New Roman" w:hAnsi="Times New Roman" w:cs="Times New Roman"/>
                <w:sz w:val="24"/>
                <w:szCs w:val="24"/>
              </w:rPr>
              <w:softHyphen/>
              <w:t>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https://resh.edu.ru/subject/lesson/3797/conspect/204667/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Словообразование разных частей речи. На</w:t>
            </w:r>
            <w:r w:rsidRPr="00AD4D1A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хождение корня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https://foxford.ru/wiki/russkiy-yazyk/slovoobrazovanie-v-russkom-yazyke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Состав слова разных форм глагола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https://infourok.ru/russkiy-yazik-klass-pnsh-razbor-slova-po-sostavu-razbor-po-sostavu-glagolov-2864709.html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Однородные главные члены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https://uchi.ru/otvety/questions/5-slozhnih-predlozheniy-i-5-prostih-predlozheniy-s-odnorodnimi-chlenami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Состав основы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https://skysmart.ru/articles/russian/glavnye-chleny-predlozheniya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9B4EE0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https://resh.edu.ru/subject/lesson/6311/start/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6B302E" w:rsidRDefault="006B302E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6B302E" w:rsidRPr="00AD4D1A" w:rsidTr="00AA1314">
        <w:trPr>
          <w:trHeight w:val="4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https://infourok.ru/olimpiada_po_russkomu_yazyku_4_klass-370807.htm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9B4EE0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Олимпиадные 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https://nsportal.ru/nachalnaya-shkola/russkii-yazyk/2019/01/27/klassnyy-tur-olimpiady-po-russkomu-yazyku-4-klass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9B4EE0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proofErr w:type="gramStart"/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https://infourok.ru/vneklassnoe-meropriyatie-po-russkomu-yaziku-turnir-smekalistih-3593261.html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9B4EE0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B302E" w:rsidRPr="001D7BE2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https://multiurok.ru/files/nedelia-russkogo-iazyka-v-4-klasse.html</w:t>
              </w:r>
            </w:hyperlink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9B4EE0" w:rsidP="00AA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5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sz w:val="24"/>
                <w:szCs w:val="24"/>
              </w:rPr>
              <w:t>Проектные работы «Тайны русского языка»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bookmarkStart w:id="2" w:name="_Hlk178019659"/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7F0345" w:rsidP="00AA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5">
              <w:fldChar w:fldCharType="begin"/>
            </w:r>
            <w:r w:rsidR="00714BC8">
              <w:instrText xml:space="preserve"> HYPERLINK "https://infourok.ru/proekt-proektnaya-rabota-na-urokah-russkogo-yazika-v-nachalnoy-shkole-3989438.html" </w:instrText>
            </w:r>
            <w:r w:rsidRPr="007F0345">
              <w:fldChar w:fldCharType="separate"/>
            </w:r>
            <w:r w:rsidR="006B302E" w:rsidRPr="001D7BE2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https://infourok.ru/proekt-proektnaya-rabota-na-urokah-russkogo-yazika-v-nachalnoy-shkole-3989438.html</w:t>
            </w: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9B4EE0" w:rsidP="00AA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6B302E" w:rsidRPr="00AD4D1A" w:rsidTr="00AA1314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D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Pr="00AD4D1A" w:rsidRDefault="006B302E" w:rsidP="00AD4D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02E" w:rsidRDefault="006B302E" w:rsidP="00AA13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250" w:rsidRDefault="00503250" w:rsidP="0050325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75BB5" w:rsidRDefault="00575BB5" w:rsidP="0050325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75BB5" w:rsidRDefault="00575BB5" w:rsidP="00575BB5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  <w:r w:rsidRPr="000304E7">
        <w:rPr>
          <w:rFonts w:ascii="Times New Roman" w:eastAsia="BatangChe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575BB5" w:rsidRPr="000304E7" w:rsidRDefault="00575BB5" w:rsidP="00575BB5">
      <w:pPr>
        <w:spacing w:after="0" w:line="24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</w:p>
    <w:tbl>
      <w:tblPr>
        <w:tblStyle w:val="a5"/>
        <w:tblW w:w="10065" w:type="dxa"/>
        <w:tblInd w:w="-176" w:type="dxa"/>
        <w:tblLayout w:type="fixed"/>
        <w:tblLook w:val="04A0"/>
      </w:tblPr>
      <w:tblGrid>
        <w:gridCol w:w="710"/>
        <w:gridCol w:w="6378"/>
        <w:gridCol w:w="1134"/>
        <w:gridCol w:w="851"/>
        <w:gridCol w:w="992"/>
      </w:tblGrid>
      <w:tr w:rsidR="00575BB5" w:rsidRPr="000304E7" w:rsidTr="003310F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Дата</w:t>
            </w: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изучения</w:t>
            </w: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Звуки и буквы. О происхождении славянской азбуки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Почему мы так говорим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Значения суффиксов. Загадка суффикса. Название народа; название местности. Название жителей городов.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Беглые гласные в разных частях слова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Беглые гласные в разных частях слова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Как появились знаки препинания. Союзы и тире в предложении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Как появились знаки препинания. Союзы и тире в предложении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Однородные второстепенные члены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Однородные второстепенные члены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Образование родственных глаголов с помощью приставки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Глаголы и их роль в тексте-описании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Синонимы и антонимы в пословицах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Синонимы и антонимы в пословицах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Омонимы. Многозначные слова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Части речи. Образование наречий от имен прилагательных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Части речи. Образование наречий от имен прилагательных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прилагательные. Синонимы и антонимы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Словообразование разных частей речи. Нахождение корня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Словообразование разных частей речи. Нахождение корня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Состав слова разных форм глагола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Состав слова разных форм глагола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Однородные главные члены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Однородные главные члены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Состав основы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pStyle w:val="Style5"/>
              <w:spacing w:line="240" w:lineRule="auto"/>
              <w:contextualSpacing/>
            </w:pPr>
            <w:r w:rsidRPr="000304E7">
              <w:t>Олимпиадные 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pStyle w:val="Style5"/>
              <w:spacing w:line="240" w:lineRule="auto"/>
              <w:contextualSpacing/>
            </w:pPr>
            <w:r w:rsidRPr="000304E7">
              <w:t>Олимпиадные туры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proofErr w:type="gramStart"/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proofErr w:type="gramStart"/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Проектные работы «Тайны русского языка»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B5" w:rsidRPr="000304E7" w:rsidTr="003310FC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575BB5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BB5" w:rsidRPr="000304E7" w:rsidRDefault="00575BB5" w:rsidP="00331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4E7">
              <w:rPr>
                <w:rFonts w:ascii="Times New Roman" w:hAnsi="Times New Roman" w:cs="Times New Roman"/>
                <w:sz w:val="24"/>
                <w:szCs w:val="24"/>
              </w:rPr>
              <w:t>Проектные работы «Тайны русского языка»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</w:pPr>
            <w:r w:rsidRPr="000304E7"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5BB5" w:rsidRPr="000304E7" w:rsidRDefault="00575BB5" w:rsidP="003310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BB5" w:rsidRPr="00503250" w:rsidRDefault="00575BB5" w:rsidP="0050325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575BB5" w:rsidRPr="00503250" w:rsidSect="00503250">
      <w:footerReference w:type="default" r:id="rId29"/>
      <w:pgSz w:w="11906" w:h="16838"/>
      <w:pgMar w:top="851" w:right="851" w:bottom="851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F22" w:rsidRDefault="00202F22" w:rsidP="004B36EE">
      <w:pPr>
        <w:spacing w:after="0" w:line="240" w:lineRule="auto"/>
      </w:pPr>
      <w:r>
        <w:separator/>
      </w:r>
    </w:p>
  </w:endnote>
  <w:endnote w:type="continuationSeparator" w:id="0">
    <w:p w:rsidR="00202F22" w:rsidRDefault="00202F22" w:rsidP="004B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3887"/>
      <w:docPartObj>
        <w:docPartGallery w:val="Page Numbers (Bottom of Page)"/>
        <w:docPartUnique/>
      </w:docPartObj>
    </w:sdtPr>
    <w:sdtContent>
      <w:p w:rsidR="00F21383" w:rsidRDefault="007F0345" w:rsidP="00AA1314">
        <w:pPr>
          <w:pStyle w:val="ab"/>
          <w:jc w:val="center"/>
        </w:pPr>
        <w:r>
          <w:fldChar w:fldCharType="begin"/>
        </w:r>
        <w:r w:rsidR="00200355">
          <w:instrText xml:space="preserve"> PAGE   \* MERGEFORMAT </w:instrText>
        </w:r>
        <w:r>
          <w:fldChar w:fldCharType="separate"/>
        </w:r>
        <w:r w:rsidR="00575BB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F22" w:rsidRDefault="00202F22" w:rsidP="004B36EE">
      <w:pPr>
        <w:spacing w:after="0" w:line="240" w:lineRule="auto"/>
      </w:pPr>
      <w:r>
        <w:separator/>
      </w:r>
    </w:p>
  </w:footnote>
  <w:footnote w:type="continuationSeparator" w:id="0">
    <w:p w:rsidR="00202F22" w:rsidRDefault="00202F22" w:rsidP="004B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44F"/>
    <w:multiLevelType w:val="multilevel"/>
    <w:tmpl w:val="F1142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24162"/>
    <w:multiLevelType w:val="multilevel"/>
    <w:tmpl w:val="134E08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13D9F"/>
    <w:multiLevelType w:val="hybridMultilevel"/>
    <w:tmpl w:val="615EE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51B3E"/>
    <w:multiLevelType w:val="hybridMultilevel"/>
    <w:tmpl w:val="9128425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2C341B9"/>
    <w:multiLevelType w:val="hybridMultilevel"/>
    <w:tmpl w:val="4282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14213"/>
    <w:multiLevelType w:val="hybridMultilevel"/>
    <w:tmpl w:val="0390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E7677"/>
    <w:multiLevelType w:val="hybridMultilevel"/>
    <w:tmpl w:val="032CF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97DBB"/>
    <w:multiLevelType w:val="hybridMultilevel"/>
    <w:tmpl w:val="740C8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87177"/>
    <w:multiLevelType w:val="hybridMultilevel"/>
    <w:tmpl w:val="497EDB9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5E6D3CB8"/>
    <w:multiLevelType w:val="hybridMultilevel"/>
    <w:tmpl w:val="5F86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47E03"/>
    <w:multiLevelType w:val="hybridMultilevel"/>
    <w:tmpl w:val="3A0C4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4750A"/>
    <w:multiLevelType w:val="hybridMultilevel"/>
    <w:tmpl w:val="B290B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417CA"/>
    <w:multiLevelType w:val="hybridMultilevel"/>
    <w:tmpl w:val="B1023E4A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026D"/>
    <w:rsid w:val="00000B73"/>
    <w:rsid w:val="00003EF1"/>
    <w:rsid w:val="0004077E"/>
    <w:rsid w:val="0004332D"/>
    <w:rsid w:val="000454D7"/>
    <w:rsid w:val="000462A7"/>
    <w:rsid w:val="00067BFC"/>
    <w:rsid w:val="00072D27"/>
    <w:rsid w:val="0009717A"/>
    <w:rsid w:val="000A4672"/>
    <w:rsid w:val="000F6E1B"/>
    <w:rsid w:val="00100D74"/>
    <w:rsid w:val="0010598B"/>
    <w:rsid w:val="001563C0"/>
    <w:rsid w:val="001B10B7"/>
    <w:rsid w:val="001B3D8E"/>
    <w:rsid w:val="001F0443"/>
    <w:rsid w:val="00200355"/>
    <w:rsid w:val="00202F22"/>
    <w:rsid w:val="0022284D"/>
    <w:rsid w:val="00231D3A"/>
    <w:rsid w:val="00233068"/>
    <w:rsid w:val="00243B9D"/>
    <w:rsid w:val="00280158"/>
    <w:rsid w:val="002820B8"/>
    <w:rsid w:val="002A5680"/>
    <w:rsid w:val="002F5AA5"/>
    <w:rsid w:val="00322EB7"/>
    <w:rsid w:val="00330FB4"/>
    <w:rsid w:val="0035537F"/>
    <w:rsid w:val="00355ACF"/>
    <w:rsid w:val="003570A6"/>
    <w:rsid w:val="00364BF6"/>
    <w:rsid w:val="003A0AF1"/>
    <w:rsid w:val="003C282A"/>
    <w:rsid w:val="0040200C"/>
    <w:rsid w:val="004029D9"/>
    <w:rsid w:val="004049BF"/>
    <w:rsid w:val="0043158F"/>
    <w:rsid w:val="0043763F"/>
    <w:rsid w:val="00443404"/>
    <w:rsid w:val="004726C3"/>
    <w:rsid w:val="004B36EE"/>
    <w:rsid w:val="004E4708"/>
    <w:rsid w:val="004E58F3"/>
    <w:rsid w:val="004F4643"/>
    <w:rsid w:val="00503250"/>
    <w:rsid w:val="005120F5"/>
    <w:rsid w:val="00560FB5"/>
    <w:rsid w:val="00562566"/>
    <w:rsid w:val="00563BD9"/>
    <w:rsid w:val="00575BB5"/>
    <w:rsid w:val="005A78CB"/>
    <w:rsid w:val="00621317"/>
    <w:rsid w:val="00622E83"/>
    <w:rsid w:val="00666702"/>
    <w:rsid w:val="00667156"/>
    <w:rsid w:val="006869D6"/>
    <w:rsid w:val="00695B13"/>
    <w:rsid w:val="006B302E"/>
    <w:rsid w:val="006D11FD"/>
    <w:rsid w:val="00704E24"/>
    <w:rsid w:val="00714BC8"/>
    <w:rsid w:val="007509F5"/>
    <w:rsid w:val="00786C21"/>
    <w:rsid w:val="00796B47"/>
    <w:rsid w:val="007A14C9"/>
    <w:rsid w:val="007C4D51"/>
    <w:rsid w:val="007E376C"/>
    <w:rsid w:val="007F0345"/>
    <w:rsid w:val="007F3E84"/>
    <w:rsid w:val="007F7060"/>
    <w:rsid w:val="007F79A6"/>
    <w:rsid w:val="0083493E"/>
    <w:rsid w:val="00842F5E"/>
    <w:rsid w:val="0088404A"/>
    <w:rsid w:val="008A3779"/>
    <w:rsid w:val="008D3565"/>
    <w:rsid w:val="008D5AB6"/>
    <w:rsid w:val="008D744D"/>
    <w:rsid w:val="00900BFA"/>
    <w:rsid w:val="00911BE3"/>
    <w:rsid w:val="009223A8"/>
    <w:rsid w:val="009503A9"/>
    <w:rsid w:val="00991161"/>
    <w:rsid w:val="00995F81"/>
    <w:rsid w:val="009A378D"/>
    <w:rsid w:val="009B3233"/>
    <w:rsid w:val="009B4EE0"/>
    <w:rsid w:val="009D49F5"/>
    <w:rsid w:val="009D5AF3"/>
    <w:rsid w:val="009E33D9"/>
    <w:rsid w:val="009E55C1"/>
    <w:rsid w:val="00A04870"/>
    <w:rsid w:val="00A10821"/>
    <w:rsid w:val="00A179AD"/>
    <w:rsid w:val="00A67AB0"/>
    <w:rsid w:val="00A771DE"/>
    <w:rsid w:val="00AA1314"/>
    <w:rsid w:val="00AB42DE"/>
    <w:rsid w:val="00AD4D1A"/>
    <w:rsid w:val="00AF66A6"/>
    <w:rsid w:val="00B22E83"/>
    <w:rsid w:val="00B24797"/>
    <w:rsid w:val="00B4179C"/>
    <w:rsid w:val="00B523EA"/>
    <w:rsid w:val="00B737D8"/>
    <w:rsid w:val="00B759C2"/>
    <w:rsid w:val="00BB15D0"/>
    <w:rsid w:val="00BE669B"/>
    <w:rsid w:val="00C349E2"/>
    <w:rsid w:val="00C36018"/>
    <w:rsid w:val="00C466FA"/>
    <w:rsid w:val="00C47AA7"/>
    <w:rsid w:val="00C668A4"/>
    <w:rsid w:val="00C719EF"/>
    <w:rsid w:val="00C7383A"/>
    <w:rsid w:val="00CF1668"/>
    <w:rsid w:val="00D101AC"/>
    <w:rsid w:val="00D14751"/>
    <w:rsid w:val="00D1678A"/>
    <w:rsid w:val="00D167EB"/>
    <w:rsid w:val="00D35F89"/>
    <w:rsid w:val="00D5026D"/>
    <w:rsid w:val="00D56763"/>
    <w:rsid w:val="00DA2206"/>
    <w:rsid w:val="00DA2383"/>
    <w:rsid w:val="00DB19BA"/>
    <w:rsid w:val="00DC7340"/>
    <w:rsid w:val="00DE37A6"/>
    <w:rsid w:val="00DE6CA2"/>
    <w:rsid w:val="00E15F1D"/>
    <w:rsid w:val="00E23384"/>
    <w:rsid w:val="00E61A9C"/>
    <w:rsid w:val="00E70FC8"/>
    <w:rsid w:val="00E76E7D"/>
    <w:rsid w:val="00E83488"/>
    <w:rsid w:val="00EB200E"/>
    <w:rsid w:val="00ED3624"/>
    <w:rsid w:val="00EE0A8C"/>
    <w:rsid w:val="00F17785"/>
    <w:rsid w:val="00F21383"/>
    <w:rsid w:val="00F56428"/>
    <w:rsid w:val="00F6506C"/>
    <w:rsid w:val="00FC0DAA"/>
    <w:rsid w:val="00F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Заголовок №5_"/>
    <w:basedOn w:val="a0"/>
    <w:rsid w:val="00D5026D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Заголовок №5"/>
    <w:basedOn w:val="5"/>
    <w:rsid w:val="00D5026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4)_"/>
    <w:basedOn w:val="a0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40">
    <w:name w:val="Основной текст (24)"/>
    <w:basedOn w:val="24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9pt">
    <w:name w:val="Основной текст (2) + Arial Unicode MS;9 pt;Малые прописные"/>
    <w:basedOn w:val="2"/>
    <w:rsid w:val="00D5026D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D5026D"/>
    <w:rPr>
      <w:rFonts w:ascii="Times New Roman" w:eastAsia="Times New Roman" w:hAnsi="Times New Roman" w:cs="Times New Roman"/>
      <w:b/>
      <w:bCs/>
      <w:w w:val="120"/>
      <w:sz w:val="16"/>
      <w:szCs w:val="16"/>
      <w:shd w:val="clear" w:color="auto" w:fill="FFFFFF"/>
    </w:rPr>
  </w:style>
  <w:style w:type="character" w:customStyle="1" w:styleId="25">
    <w:name w:val="Основной текст (25)_"/>
    <w:basedOn w:val="a0"/>
    <w:link w:val="250"/>
    <w:rsid w:val="00D5026D"/>
    <w:rPr>
      <w:sz w:val="18"/>
      <w:szCs w:val="18"/>
      <w:shd w:val="clear" w:color="auto" w:fill="FFFFFF"/>
    </w:rPr>
  </w:style>
  <w:style w:type="character" w:customStyle="1" w:styleId="25TimesNewRoman14pt">
    <w:name w:val="Основной текст (25) + Times New Roman;14 pt"/>
    <w:basedOn w:val="25"/>
    <w:rsid w:val="00D5026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1">
    <w:name w:val="Основной текст (25) + Малые прописные"/>
    <w:basedOn w:val="25"/>
    <w:rsid w:val="00D5026D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514pt100">
    <w:name w:val="Основной текст (15) + 14 pt;Не полужирный;Масштаб 100%"/>
    <w:basedOn w:val="15"/>
    <w:rsid w:val="00D502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0pt">
    <w:name w:val="Основной текст (15) + Малые прописные;Интервал 0 pt"/>
    <w:basedOn w:val="15"/>
    <w:rsid w:val="00D5026D"/>
    <w:rPr>
      <w:rFonts w:ascii="Times New Roman" w:eastAsia="Times New Roman" w:hAnsi="Times New Roman" w:cs="Times New Roman"/>
      <w:b/>
      <w:bCs/>
      <w:smallCaps/>
      <w:color w:val="000000"/>
      <w:spacing w:val="10"/>
      <w:w w:val="12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D5026D"/>
    <w:pPr>
      <w:widowControl w:val="0"/>
      <w:shd w:val="clear" w:color="auto" w:fill="FFFFFF"/>
      <w:spacing w:after="180" w:line="168" w:lineRule="exact"/>
      <w:jc w:val="both"/>
    </w:pPr>
    <w:rPr>
      <w:rFonts w:ascii="Times New Roman" w:eastAsia="Times New Roman" w:hAnsi="Times New Roman" w:cs="Times New Roman"/>
      <w:b/>
      <w:bCs/>
      <w:w w:val="120"/>
      <w:sz w:val="16"/>
      <w:szCs w:val="16"/>
    </w:rPr>
  </w:style>
  <w:style w:type="paragraph" w:customStyle="1" w:styleId="250">
    <w:name w:val="Основной текст (25)"/>
    <w:basedOn w:val="a"/>
    <w:link w:val="25"/>
    <w:rsid w:val="00D5026D"/>
    <w:pPr>
      <w:widowControl w:val="0"/>
      <w:shd w:val="clear" w:color="auto" w:fill="FFFFFF"/>
      <w:spacing w:before="420" w:after="0" w:line="408" w:lineRule="exact"/>
      <w:ind w:hanging="320"/>
    </w:pPr>
    <w:rPr>
      <w:sz w:val="18"/>
      <w:szCs w:val="18"/>
    </w:rPr>
  </w:style>
  <w:style w:type="character" w:customStyle="1" w:styleId="25TimesNewRoman12pt">
    <w:name w:val="Основной текст (25) + Times New Roman;12 pt;Курсив"/>
    <w:basedOn w:val="25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TimesNewRoman10pt">
    <w:name w:val="Основной текст (25) + Times New Roman;10 pt"/>
    <w:basedOn w:val="25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61">
    <w:name w:val="Основной текст (16) + Не курсив"/>
    <w:basedOn w:val="16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2">
    <w:name w:val="Основной текст (16) + Полужирный;Не курсив"/>
    <w:basedOn w:val="16"/>
    <w:rsid w:val="00D502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Основной текст (17)_"/>
    <w:basedOn w:val="a0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70">
    <w:name w:val="Основной текст (17) + Не полужирный"/>
    <w:basedOn w:val="17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1">
    <w:name w:val="Основной текст (17)"/>
    <w:basedOn w:val="17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BookmanOldStyle9pt">
    <w:name w:val="Основной текст (16) + Bookman Old Style;9 pt;Полужирный"/>
    <w:basedOn w:val="16"/>
    <w:rsid w:val="00D5026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Document Map"/>
    <w:basedOn w:val="a"/>
    <w:link w:val="a4"/>
    <w:uiPriority w:val="99"/>
    <w:semiHidden/>
    <w:unhideWhenUsed/>
    <w:rsid w:val="009D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D49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4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 (19) + Не курсив"/>
    <w:basedOn w:val="a0"/>
    <w:rsid w:val="00DC734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Основной текст + Курсив"/>
    <w:basedOn w:val="a0"/>
    <w:rsid w:val="00DC734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90">
    <w:name w:val="Основной текст (19)_"/>
    <w:basedOn w:val="a0"/>
    <w:link w:val="191"/>
    <w:rsid w:val="00DC73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DC7340"/>
    <w:pPr>
      <w:shd w:val="clear" w:color="auto" w:fill="FFFFFF"/>
      <w:spacing w:after="0" w:line="254" w:lineRule="exact"/>
      <w:ind w:hanging="5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7">
    <w:name w:val="Основной текст_"/>
    <w:basedOn w:val="a0"/>
    <w:link w:val="8"/>
    <w:rsid w:val="00DC73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7"/>
    <w:rsid w:val="00DC7340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5pt1pt">
    <w:name w:val="Основной текст + 7;5 pt;Интервал 1 pt"/>
    <w:basedOn w:val="a7"/>
    <w:rsid w:val="00DC7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41">
    <w:name w:val="Основной текст (24) + Не полужирный;Не курсив"/>
    <w:basedOn w:val="a0"/>
    <w:rsid w:val="00DC734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a8">
    <w:name w:val="Основной текст + Полужирный;Курсив"/>
    <w:basedOn w:val="a7"/>
    <w:rsid w:val="00DC734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2595pt">
    <w:name w:val="Основной текст (25) + 9;5 pt;Не полужирный;Не курсив"/>
    <w:basedOn w:val="a0"/>
    <w:rsid w:val="00DC734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4B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36EE"/>
  </w:style>
  <w:style w:type="paragraph" w:styleId="ab">
    <w:name w:val="footer"/>
    <w:basedOn w:val="a"/>
    <w:link w:val="ac"/>
    <w:uiPriority w:val="99"/>
    <w:unhideWhenUsed/>
    <w:rsid w:val="004B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36EE"/>
  </w:style>
  <w:style w:type="paragraph" w:styleId="ad">
    <w:name w:val="List Paragraph"/>
    <w:basedOn w:val="a"/>
    <w:uiPriority w:val="34"/>
    <w:qFormat/>
    <w:rsid w:val="00F2138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D4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4D1A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F5642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3250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575BB5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wiki/russkiy-yazyk/proishozhdenie-slavyanskoy-pismennosti" TargetMode="External"/><Relationship Id="rId13" Type="http://schemas.openxmlformats.org/officeDocument/2006/relationships/hyperlink" Target="https://infourok.ru/konspekt-otkrytogo-uroka-po-russkomu-yazyku-odnorodnye-vtorostepennye-chleny-predlozheniya-zakreplenie-4467402.html" TargetMode="External"/><Relationship Id="rId18" Type="http://schemas.openxmlformats.org/officeDocument/2006/relationships/hyperlink" Target="https://infourok.ru/urok-russkogo-yazyka-obrazovanie-narechij-4-klass-4577286.html" TargetMode="External"/><Relationship Id="rId26" Type="http://schemas.openxmlformats.org/officeDocument/2006/relationships/hyperlink" Target="https://nsportal.ru/nachalnaya-shkola/russkii-yazyk/2019/01/27/klassnyy-tur-olimpiady-po-russkomu-yazyku-4-klass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russkiy-yazik-klass-pnsh-razbor-slova-po-sostavu-razbor-po-sostavu-glagolov-2864709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xford.ru/wiki/russkiy-yazyk/znaki-prepinaniya-v-slozhnosochinennom-predlozhenii" TargetMode="External"/><Relationship Id="rId17" Type="http://schemas.openxmlformats.org/officeDocument/2006/relationships/hyperlink" Target="https://resh.edu.ru/subject/lesson/6363/conspect/" TargetMode="External"/><Relationship Id="rId25" Type="http://schemas.openxmlformats.org/officeDocument/2006/relationships/hyperlink" Target="https://infourok.ru/olimpiada_po_russkomu_yazyku_4_klass-370807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.ru/otvety/questions/prochitay-poslovitsi-i-pogovorki-naydi-i-vipishi-v-nachalnoy-forme-slova-sinonimi-i-slova" TargetMode="External"/><Relationship Id="rId20" Type="http://schemas.openxmlformats.org/officeDocument/2006/relationships/hyperlink" Target="https://foxford.ru/wiki/russkiy-yazyk/slovoobrazovanie-v-russkom-yazyk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otvety/questions/podberi-k-slovam-odnokorennie-s-beglimi-glasnimi-1-verhushek-2-opushek-3-suchok-4-prizhok" TargetMode="External"/><Relationship Id="rId24" Type="http://schemas.openxmlformats.org/officeDocument/2006/relationships/hyperlink" Target="https://resh.edu.ru/subject/lesson/6311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553/conspect/" TargetMode="External"/><Relationship Id="rId23" Type="http://schemas.openxmlformats.org/officeDocument/2006/relationships/hyperlink" Target="https://skysmart.ru/articles/russian/glavnye-chleny-predlozheniya" TargetMode="External"/><Relationship Id="rId28" Type="http://schemas.openxmlformats.org/officeDocument/2006/relationships/hyperlink" Target="https://multiurok.ru/files/nedelia-russkogo-iazyka-v-4-klasse.html" TargetMode="External"/><Relationship Id="rId10" Type="http://schemas.openxmlformats.org/officeDocument/2006/relationships/hyperlink" Target="https://infourok.ru/konspekt-po-russkomu-yaziku-suffiks-znacheniya-suffiksov-klass-833410.html" TargetMode="External"/><Relationship Id="rId19" Type="http://schemas.openxmlformats.org/officeDocument/2006/relationships/hyperlink" Target="https://resh.edu.ru/subject/lesson/3797/conspect/20466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895732/" TargetMode="External"/><Relationship Id="rId14" Type="http://schemas.openxmlformats.org/officeDocument/2006/relationships/hyperlink" Target="https://uchi.ru/otvety/questions/sostav-i-zapishi-v-stolbiki-kak-mozhno-bolshe-bolshe-rodstvennih-slov-dobavlyaya-pristavk" TargetMode="External"/><Relationship Id="rId22" Type="http://schemas.openxmlformats.org/officeDocument/2006/relationships/hyperlink" Target="https://uchi.ru/otvety/questions/5-slozhnih-predlozheniy-i-5-prostih-predlozheniy-s-odnorodnimi-chlenami" TargetMode="External"/><Relationship Id="rId27" Type="http://schemas.openxmlformats.org/officeDocument/2006/relationships/hyperlink" Target="https://infourok.ru/vneklassnoe-meropriyatie-po-russkomu-yaziku-turnir-smekalistih-3593261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8B71-2108-4263-A25B-76CD9C7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4061</Words>
  <Characters>23153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2024-10-01T19:52:00Z</cp:lastPrinted>
  <dcterms:created xsi:type="dcterms:W3CDTF">2024-09-23T18:37:00Z</dcterms:created>
  <dcterms:modified xsi:type="dcterms:W3CDTF">2025-03-12T08:03:00Z</dcterms:modified>
</cp:coreProperties>
</file>