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20E76">
      <w:pPr>
        <w:spacing w:before="6"/>
        <w:jc w:val="center"/>
        <w:rPr>
          <w:sz w:val="25"/>
          <w:szCs w:val="26"/>
        </w:rPr>
      </w:pPr>
      <w:r>
        <w:rPr>
          <w:sz w:val="25"/>
          <w:szCs w:val="26"/>
        </w:rPr>
        <w:t>Приложение к ООП ООО, утвержденной  приказом по школе от</w:t>
      </w:r>
    </w:p>
    <w:p w14:paraId="5913BDD1">
      <w:pPr>
        <w:spacing w:before="6"/>
        <w:jc w:val="center"/>
        <w:rPr>
          <w:sz w:val="25"/>
          <w:szCs w:val="26"/>
        </w:rPr>
      </w:pPr>
      <w:r>
        <w:rPr>
          <w:sz w:val="25"/>
          <w:szCs w:val="26"/>
        </w:rPr>
        <w:t>28.08.2025 г. №270-О</w:t>
      </w:r>
    </w:p>
    <w:p w14:paraId="118646F5">
      <w:pPr>
        <w:spacing w:before="6"/>
        <w:jc w:val="center"/>
        <w:rPr>
          <w:b/>
          <w:bCs/>
          <w:sz w:val="25"/>
          <w:szCs w:val="26"/>
        </w:rPr>
      </w:pPr>
    </w:p>
    <w:p w14:paraId="4468A429">
      <w:pPr>
        <w:spacing w:before="6"/>
        <w:jc w:val="center"/>
        <w:rPr>
          <w:sz w:val="24"/>
          <w:szCs w:val="24"/>
        </w:rPr>
      </w:pPr>
    </w:p>
    <w:p w14:paraId="30A1B7AD">
      <w:pPr>
        <w:jc w:val="center"/>
        <w:rPr>
          <w:sz w:val="26"/>
          <w:szCs w:val="26"/>
        </w:rPr>
      </w:pPr>
      <w:bookmarkStart w:id="0" w:name="_Hlk145070408"/>
      <w:r>
        <w:rPr>
          <w:b/>
          <w:sz w:val="26"/>
          <w:szCs w:val="26"/>
        </w:rPr>
        <w:t>Муниципальное бюджетное общеобразовательное учреждение</w:t>
      </w:r>
    </w:p>
    <w:p w14:paraId="0D9ACC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«Кукушкинская средняя общеобразовательная школа-детский сад имени</w:t>
      </w:r>
    </w:p>
    <w:p w14:paraId="4818E82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кавалера ордена Мужества Павла Назарова»</w:t>
      </w:r>
    </w:p>
    <w:p w14:paraId="3011D0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Раздольненского района</w:t>
      </w:r>
    </w:p>
    <w:p w14:paraId="04757A46">
      <w:pPr>
        <w:jc w:val="center"/>
        <w:rPr>
          <w:b/>
          <w:sz w:val="20"/>
          <w:szCs w:val="26"/>
        </w:rPr>
      </w:pPr>
      <w:r>
        <w:rPr>
          <w:b/>
          <w:sz w:val="26"/>
          <w:szCs w:val="26"/>
        </w:rPr>
        <w:t>Республики Крым</w:t>
      </w:r>
    </w:p>
    <w:bookmarkEnd w:id="0"/>
    <w:p w14:paraId="0B34C48B">
      <w:pPr>
        <w:rPr>
          <w:b/>
          <w:sz w:val="28"/>
          <w:szCs w:val="28"/>
        </w:rPr>
      </w:pPr>
    </w:p>
    <w:p w14:paraId="7B63E5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Рассмотрена на методическом      Согласовано                                       Утверждаю</w:t>
      </w:r>
    </w:p>
    <w:p w14:paraId="1EBF2A7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объединении    учителей                                                                  директор МБОУ «Кукушкинская</w:t>
      </w:r>
    </w:p>
    <w:p w14:paraId="297010D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_________________________        Заместитель директора             школа -детский сад им. кавалера ордена          </w:t>
      </w:r>
    </w:p>
    <w:p w14:paraId="4BF1308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Мужества П.Назарова</w:t>
      </w:r>
    </w:p>
    <w:p w14:paraId="2484965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       по учебно-воспитательной        __________А.В.Кузьмич</w:t>
      </w:r>
    </w:p>
    <w:p w14:paraId="6D95C47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работе</w:t>
      </w:r>
    </w:p>
    <w:p w14:paraId="280C2ED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№</w:t>
      </w:r>
      <w:r>
        <w:rPr>
          <w:rFonts w:hint="default"/>
          <w:bCs/>
          <w:sz w:val="24"/>
          <w:szCs w:val="24"/>
          <w:lang w:val="ru-RU"/>
        </w:rPr>
        <w:t>3</w:t>
      </w:r>
      <w:r>
        <w:rPr>
          <w:bCs/>
          <w:sz w:val="24"/>
          <w:szCs w:val="24"/>
        </w:rPr>
        <w:t xml:space="preserve">от </w:t>
      </w:r>
      <w:r>
        <w:rPr>
          <w:rFonts w:hint="default"/>
          <w:bCs/>
          <w:sz w:val="24"/>
          <w:szCs w:val="24"/>
          <w:lang w:val="ru-RU"/>
        </w:rPr>
        <w:t xml:space="preserve"> 27.08.2025</w:t>
      </w:r>
      <w:r>
        <w:rPr>
          <w:bCs/>
          <w:sz w:val="24"/>
          <w:szCs w:val="24"/>
        </w:rPr>
        <w:t xml:space="preserve">     </w:t>
      </w:r>
      <w:r>
        <w:rPr>
          <w:rFonts w:hint="default"/>
          <w:bCs/>
          <w:sz w:val="24"/>
          <w:szCs w:val="24"/>
          <w:lang w:val="ru-RU"/>
        </w:rPr>
        <w:t xml:space="preserve">       </w:t>
      </w:r>
      <w:bookmarkStart w:id="3" w:name="_GoBack"/>
      <w:bookmarkEnd w:id="3"/>
      <w:r>
        <w:rPr>
          <w:bCs/>
          <w:sz w:val="24"/>
          <w:szCs w:val="24"/>
        </w:rPr>
        <w:t xml:space="preserve"> Н.А.Костина    </w:t>
      </w:r>
      <w:r>
        <w:rPr>
          <w:rFonts w:hint="default"/>
          <w:bCs/>
          <w:sz w:val="24"/>
          <w:szCs w:val="24"/>
          <w:lang w:val="ru-RU"/>
        </w:rPr>
        <w:t xml:space="preserve">                 </w:t>
      </w:r>
      <w:r>
        <w:rPr>
          <w:bCs/>
          <w:sz w:val="24"/>
          <w:szCs w:val="24"/>
        </w:rPr>
        <w:t>Приказ №</w:t>
      </w:r>
      <w:r>
        <w:rPr>
          <w:rFonts w:hint="default"/>
          <w:bCs/>
          <w:sz w:val="24"/>
          <w:szCs w:val="24"/>
          <w:lang w:val="ru-RU"/>
        </w:rPr>
        <w:t xml:space="preserve">270- О </w:t>
      </w:r>
      <w:r>
        <w:rPr>
          <w:bCs/>
          <w:sz w:val="24"/>
          <w:szCs w:val="24"/>
        </w:rPr>
        <w:t>от</w:t>
      </w:r>
      <w:r>
        <w:rPr>
          <w:rFonts w:hint="default"/>
          <w:bCs/>
          <w:sz w:val="24"/>
          <w:szCs w:val="24"/>
          <w:lang w:val="ru-RU"/>
        </w:rPr>
        <w:t xml:space="preserve"> 2808.2025</w:t>
      </w:r>
      <w:r>
        <w:rPr>
          <w:bCs/>
          <w:sz w:val="24"/>
          <w:szCs w:val="24"/>
        </w:rPr>
        <w:t xml:space="preserve"> </w:t>
      </w:r>
    </w:p>
    <w:p w14:paraId="6E53E2D7">
      <w:pPr>
        <w:rPr>
          <w:rFonts w:hint="default"/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                                        Дат</w:t>
      </w:r>
      <w:r>
        <w:rPr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  <w:lang w:val="ru-RU"/>
        </w:rPr>
        <w:t xml:space="preserve"> 2808.2025</w:t>
      </w:r>
    </w:p>
    <w:p w14:paraId="29B8D1F0">
      <w:pPr>
        <w:rPr>
          <w:bCs/>
          <w:sz w:val="24"/>
          <w:szCs w:val="24"/>
        </w:rPr>
      </w:pPr>
    </w:p>
    <w:p w14:paraId="2BF2D8AD">
      <w:pPr>
        <w:rPr>
          <w:b/>
          <w:sz w:val="28"/>
          <w:szCs w:val="28"/>
        </w:rPr>
      </w:pPr>
    </w:p>
    <w:p w14:paraId="53ED44CA">
      <w:pPr>
        <w:rPr>
          <w:b/>
          <w:sz w:val="28"/>
          <w:szCs w:val="28"/>
        </w:rPr>
      </w:pPr>
    </w:p>
    <w:p w14:paraId="58B18E74">
      <w:pPr>
        <w:jc w:val="center"/>
        <w:rPr>
          <w:b/>
          <w:sz w:val="28"/>
          <w:szCs w:val="28"/>
        </w:rPr>
      </w:pPr>
    </w:p>
    <w:p w14:paraId="0B3F4F2E">
      <w:pPr>
        <w:spacing w:before="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программа</w:t>
      </w:r>
    </w:p>
    <w:p w14:paraId="39C3FD03">
      <w:pPr>
        <w:spacing w:before="88"/>
        <w:jc w:val="center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>курса внеурочной деятельности «Решение расчётных задач по химии»</w:t>
      </w:r>
    </w:p>
    <w:p w14:paraId="0E0D3A96">
      <w:pPr>
        <w:jc w:val="center"/>
        <w:rPr>
          <w:sz w:val="28"/>
          <w:szCs w:val="26"/>
        </w:rPr>
      </w:pPr>
      <w:r>
        <w:rPr>
          <w:sz w:val="28"/>
          <w:szCs w:val="26"/>
        </w:rPr>
        <w:t>8 класс</w:t>
      </w:r>
    </w:p>
    <w:p w14:paraId="373E7408">
      <w:pPr>
        <w:rPr>
          <w:sz w:val="28"/>
          <w:szCs w:val="26"/>
        </w:rPr>
      </w:pPr>
    </w:p>
    <w:p w14:paraId="0ED38C0A">
      <w:pPr>
        <w:spacing w:before="11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Срок реализации: 2025-2026 учебный год</w:t>
      </w:r>
    </w:p>
    <w:p w14:paraId="461C714A">
      <w:pPr>
        <w:spacing w:before="11"/>
        <w:jc w:val="center"/>
        <w:rPr>
          <w:sz w:val="21"/>
          <w:szCs w:val="26"/>
        </w:rPr>
      </w:pPr>
    </w:p>
    <w:p w14:paraId="01EF89D9">
      <w:pPr>
        <w:spacing w:before="11"/>
        <w:rPr>
          <w:sz w:val="21"/>
          <w:szCs w:val="26"/>
        </w:rPr>
      </w:pPr>
    </w:p>
    <w:p w14:paraId="729EA694">
      <w:pPr>
        <w:ind w:left="5414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14:paraId="3A93A122">
      <w:pPr>
        <w:ind w:left="5414"/>
        <w:rPr>
          <w:sz w:val="26"/>
          <w:szCs w:val="26"/>
        </w:rPr>
      </w:pPr>
    </w:p>
    <w:p w14:paraId="4A3873CA">
      <w:pPr>
        <w:ind w:left="5414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</w:p>
    <w:p w14:paraId="539B2485">
      <w:pPr>
        <w:ind w:left="5414"/>
        <w:rPr>
          <w:sz w:val="26"/>
          <w:szCs w:val="26"/>
        </w:rPr>
      </w:pPr>
      <w:bookmarkStart w:id="1" w:name="_Hlk208406781"/>
      <w:r>
        <w:rPr>
          <w:sz w:val="26"/>
          <w:szCs w:val="26"/>
        </w:rPr>
        <w:t xml:space="preserve">              Учитель химии </w:t>
      </w:r>
    </w:p>
    <w:p w14:paraId="63D59105">
      <w:pPr>
        <w:ind w:left="5414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             Леонова Марина Ивановна</w:t>
      </w:r>
    </w:p>
    <w:p w14:paraId="483A526E">
      <w:pPr>
        <w:ind w:left="541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</w:p>
    <w:bookmarkEnd w:id="1"/>
    <w:p w14:paraId="1E8A6C76">
      <w:pPr>
        <w:rPr>
          <w:sz w:val="28"/>
          <w:szCs w:val="26"/>
        </w:rPr>
      </w:pPr>
    </w:p>
    <w:p w14:paraId="64459F9B">
      <w:pPr>
        <w:rPr>
          <w:sz w:val="28"/>
          <w:szCs w:val="26"/>
        </w:rPr>
      </w:pPr>
    </w:p>
    <w:p w14:paraId="2437F2F4">
      <w:pPr>
        <w:rPr>
          <w:sz w:val="28"/>
          <w:szCs w:val="26"/>
        </w:rPr>
      </w:pPr>
    </w:p>
    <w:p w14:paraId="70E1EE27">
      <w:pPr>
        <w:rPr>
          <w:sz w:val="28"/>
          <w:szCs w:val="26"/>
        </w:rPr>
      </w:pPr>
    </w:p>
    <w:p w14:paraId="69212FC1">
      <w:pPr>
        <w:rPr>
          <w:sz w:val="28"/>
          <w:szCs w:val="26"/>
        </w:rPr>
      </w:pPr>
    </w:p>
    <w:p w14:paraId="4910C510">
      <w:pPr>
        <w:rPr>
          <w:sz w:val="28"/>
          <w:szCs w:val="26"/>
        </w:rPr>
      </w:pPr>
    </w:p>
    <w:p w14:paraId="222C7DE0">
      <w:pPr>
        <w:rPr>
          <w:sz w:val="28"/>
          <w:szCs w:val="26"/>
        </w:rPr>
      </w:pPr>
    </w:p>
    <w:p w14:paraId="3201C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Кукушкино – 2025 г.</w:t>
      </w:r>
    </w:p>
    <w:p w14:paraId="77A4F070"/>
    <w:p w14:paraId="5AC2C901"/>
    <w:p w14:paraId="58DBCCC2">
      <w:pPr>
        <w:pStyle w:val="8"/>
        <w:spacing w:line="240" w:lineRule="auto"/>
        <w:ind w:firstLine="3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C4935BA">
      <w:pPr>
        <w:pStyle w:val="8"/>
        <w:spacing w:line="240" w:lineRule="auto"/>
        <w:ind w:firstLine="3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A4D4CDE">
      <w:pPr>
        <w:pStyle w:val="8"/>
        <w:spacing w:line="240" w:lineRule="auto"/>
        <w:ind w:firstLine="3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14:paraId="61F0726D"/>
    <w:p w14:paraId="7D9058C0">
      <w:pPr>
        <w:ind w:firstLine="60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Рабочая программа внеурочной деятельности </w:t>
      </w:r>
      <w:r>
        <w:rPr>
          <w:sz w:val="24"/>
          <w:szCs w:val="24"/>
        </w:rPr>
        <w:t>«Решение расчётных задач по химии» (предметная область «Химия») на уровне основного общего образования составлена в соответствии с требованиями:</w:t>
      </w:r>
    </w:p>
    <w:p w14:paraId="65618AD6">
      <w:pPr>
        <w:widowControl/>
        <w:numPr>
          <w:ilvl w:val="0"/>
          <w:numId w:val="1"/>
        </w:numPr>
        <w:shd w:val="clear" w:color="auto" w:fill="FFFFFF"/>
        <w:autoSpaceDE/>
        <w:autoSpaceDN/>
        <w:ind w:left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Федерального закона от 29.12.2012 № 273-ФЗ «Об образовании в Российской Федерации» (с изменениями и дополнениями);</w:t>
      </w:r>
    </w:p>
    <w:p w14:paraId="1B9EFA80">
      <w:pPr>
        <w:widowControl/>
        <w:numPr>
          <w:ilvl w:val="0"/>
          <w:numId w:val="2"/>
        </w:numPr>
        <w:shd w:val="clear" w:color="auto" w:fill="FFFFFF"/>
        <w:autoSpaceDE/>
        <w:autoSpaceDN/>
        <w:ind w:left="0"/>
        <w:contextual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lang w:eastAsia="ru-RU"/>
        </w:rPr>
        <w:t>приказа Министерства просвещения Российской Федерации от 31.05.2021 г. № 287 «Об утверждении федерального государственного образовательного стандарта основного общего образования»;</w:t>
      </w:r>
    </w:p>
    <w:p w14:paraId="328360EF">
      <w:pPr>
        <w:widowControl/>
        <w:numPr>
          <w:ilvl w:val="0"/>
          <w:numId w:val="2"/>
        </w:numPr>
        <w:shd w:val="clear" w:color="auto" w:fill="FFFFFF"/>
        <w:autoSpaceDE/>
        <w:autoSpaceDN/>
        <w:ind w:left="0"/>
        <w:contextualSpacing/>
        <w:jc w:val="both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lang w:eastAsia="ru-RU"/>
        </w:rPr>
        <w:t>приказа Министерства просвещения Российской Федерации от 18.05.2023 № 370 «</w:t>
      </w:r>
      <w:r>
        <w:rPr>
          <w:bCs/>
          <w:sz w:val="24"/>
          <w:szCs w:val="24"/>
          <w:lang w:eastAsia="ru-RU" w:bidi="ru-RU"/>
        </w:rPr>
        <w:t>Об утверждении федеральной образовательной программы основного общего образования»</w:t>
      </w:r>
    </w:p>
    <w:p w14:paraId="135FD07D">
      <w:pPr>
        <w:pStyle w:val="7"/>
        <w:numPr>
          <w:ilvl w:val="0"/>
          <w:numId w:val="2"/>
        </w:numPr>
        <w:spacing w:after="0" w:line="240" w:lineRule="auto"/>
        <w:ind w:left="0"/>
        <w:rPr>
          <w:rFonts w:eastAsia="Calibri"/>
          <w:sz w:val="24"/>
          <w:szCs w:val="24"/>
        </w:rPr>
      </w:pPr>
      <w:r>
        <w:rPr>
          <w:sz w:val="24"/>
          <w:szCs w:val="24"/>
        </w:rPr>
        <w:t>Приказ Минпросвещения России от 09.10.2024 N 704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</w:p>
    <w:p w14:paraId="1F864284">
      <w:pPr>
        <w:ind w:firstLine="900"/>
        <w:rPr>
          <w:b/>
          <w:sz w:val="24"/>
          <w:szCs w:val="24"/>
        </w:rPr>
      </w:pPr>
    </w:p>
    <w:p w14:paraId="47B04146">
      <w:pPr>
        <w:pStyle w:val="7"/>
        <w:spacing w:after="0" w:line="240" w:lineRule="auto"/>
        <w:ind w:left="0"/>
        <w:jc w:val="both"/>
        <w:rPr>
          <w:color w:val="000000"/>
          <w:sz w:val="24"/>
          <w:szCs w:val="24"/>
        </w:rPr>
      </w:pPr>
      <w:bookmarkStart w:id="2" w:name="bookmark34"/>
      <w:r>
        <w:rPr>
          <w:color w:val="000000"/>
          <w:sz w:val="24"/>
          <w:szCs w:val="24"/>
        </w:rPr>
        <w:t xml:space="preserve">Программа рассчитана на 34 часа, из расчета - 1 учебный час в неделю. </w:t>
      </w:r>
    </w:p>
    <w:p w14:paraId="41E64D0A">
      <w:pPr>
        <w:pStyle w:val="7"/>
        <w:spacing w:after="0" w:line="240" w:lineRule="auto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Рабочая программа ориентирована на учебник: Рудзитис Г.Е., Фельдман Ф.Г. Химия. 8 класс. Москва, Просвещение</w:t>
      </w:r>
    </w:p>
    <w:p w14:paraId="4C75B5C1">
      <w:pPr>
        <w:outlineLvl w:val="4"/>
        <w:rPr>
          <w:rFonts w:eastAsia="Franklin Gothic Heavy"/>
          <w:b/>
          <w:color w:val="000000"/>
          <w:sz w:val="24"/>
          <w:szCs w:val="24"/>
          <w:lang w:bidi="ru-RU"/>
        </w:rPr>
      </w:pPr>
    </w:p>
    <w:bookmarkEnd w:id="2"/>
    <w:p w14:paraId="23603AE4">
      <w:pPr>
        <w:suppressAutoHyphens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b/>
          <w:kern w:val="3"/>
          <w:sz w:val="24"/>
          <w:szCs w:val="24"/>
          <w:lang w:eastAsia="ja-JP" w:bidi="fa-IR"/>
        </w:rPr>
        <w:t>Ц</w:t>
      </w:r>
      <w:r>
        <w:rPr>
          <w:rFonts w:eastAsia="Andale Sans UI" w:cs="Tahoma"/>
          <w:b/>
          <w:kern w:val="3"/>
          <w:sz w:val="24"/>
          <w:szCs w:val="24"/>
          <w:lang w:val="de-DE" w:eastAsia="ja-JP" w:bidi="fa-IR"/>
        </w:rPr>
        <w:t>ел</w:t>
      </w:r>
      <w:r>
        <w:rPr>
          <w:rFonts w:eastAsia="Andale Sans UI" w:cs="Tahoma"/>
          <w:b/>
          <w:kern w:val="3"/>
          <w:sz w:val="24"/>
          <w:szCs w:val="24"/>
          <w:lang w:eastAsia="ja-JP" w:bidi="fa-IR"/>
        </w:rPr>
        <w:t>ь</w:t>
      </w:r>
      <w:r>
        <w:rPr>
          <w:rFonts w:eastAsia="Andale Sans UI" w:cs="Tahoma"/>
          <w:b/>
          <w:kern w:val="3"/>
          <w:sz w:val="24"/>
          <w:szCs w:val="24"/>
          <w:lang w:val="de-DE" w:eastAsia="ja-JP" w:bidi="fa-IR"/>
        </w:rPr>
        <w:t xml:space="preserve">: 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закрепить  навыки в решении расчетных задач; сформировать умения в решении качественных задач; расширить представления о способах решения одной и той же задачи; научить решать комбинированные задачи</w:t>
      </w:r>
    </w:p>
    <w:p w14:paraId="3C219843">
      <w:pPr>
        <w:suppressAutoHyphens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b/>
          <w:kern w:val="3"/>
          <w:sz w:val="24"/>
          <w:szCs w:val="24"/>
          <w:lang w:val="de-DE" w:eastAsia="ja-JP" w:bidi="fa-IR"/>
        </w:rPr>
        <w:t>Задачи:</w:t>
      </w:r>
    </w:p>
    <w:p w14:paraId="1A5F5613">
      <w:pPr>
        <w:numPr>
          <w:ilvl w:val="0"/>
          <w:numId w:val="3"/>
        </w:numPr>
        <w:suppressAutoHyphens/>
        <w:autoSpaceDE/>
        <w:ind w:left="0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ф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ормировать интерес к изучаемому предмету;</w:t>
      </w:r>
    </w:p>
    <w:p w14:paraId="2AA6D065">
      <w:pPr>
        <w:numPr>
          <w:ilvl w:val="0"/>
          <w:numId w:val="3"/>
        </w:numPr>
        <w:suppressAutoHyphens/>
        <w:autoSpaceDE/>
        <w:ind w:left="0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с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пособствовать глубокому и полному усвоению материала;</w:t>
      </w:r>
    </w:p>
    <w:p w14:paraId="6597F55D">
      <w:pPr>
        <w:numPr>
          <w:ilvl w:val="0"/>
          <w:numId w:val="3"/>
        </w:numPr>
        <w:suppressAutoHyphens/>
        <w:autoSpaceDE/>
        <w:ind w:left="0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р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азвивать сложную мыслительную деятельность, рациональные способы мышления, а также умения самостоятельно применять приобретенные знания,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ф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ормировать трудолюбие</w:t>
      </w:r>
    </w:p>
    <w:p w14:paraId="34D9BE5E">
      <w:pPr>
        <w:shd w:val="clear" w:color="auto" w:fill="FFFFFF"/>
        <w:jc w:val="center"/>
        <w:rPr>
          <w:b/>
          <w:bCs/>
          <w:color w:val="000000"/>
        </w:rPr>
      </w:pPr>
    </w:p>
    <w:p w14:paraId="69B24240">
      <w:pPr>
        <w:shd w:val="clear" w:color="auto" w:fill="FFFFFF"/>
        <w:jc w:val="center"/>
        <w:rPr>
          <w:b/>
          <w:bCs/>
          <w:color w:val="000000"/>
        </w:rPr>
      </w:pPr>
    </w:p>
    <w:p w14:paraId="1C9A93EC">
      <w:pPr>
        <w:shd w:val="clear" w:color="auto" w:fill="FFFFFF"/>
        <w:jc w:val="center"/>
        <w:rPr>
          <w:b/>
          <w:bCs/>
          <w:color w:val="000000"/>
        </w:rPr>
      </w:pPr>
    </w:p>
    <w:p w14:paraId="1E8829E7">
      <w:pPr>
        <w:shd w:val="clear" w:color="auto" w:fill="FFFFFF"/>
        <w:jc w:val="center"/>
        <w:rPr>
          <w:b/>
          <w:bCs/>
          <w:color w:val="000000"/>
        </w:rPr>
      </w:pPr>
    </w:p>
    <w:p w14:paraId="3CF7EDB8">
      <w:pPr>
        <w:shd w:val="clear" w:color="auto" w:fill="FFFFFF"/>
        <w:jc w:val="center"/>
        <w:rPr>
          <w:b/>
          <w:bCs/>
          <w:color w:val="000000"/>
        </w:rPr>
      </w:pPr>
    </w:p>
    <w:p w14:paraId="61FC25FF">
      <w:pPr>
        <w:shd w:val="clear" w:color="auto" w:fill="FFFFFF"/>
        <w:jc w:val="center"/>
        <w:rPr>
          <w:b/>
          <w:bCs/>
          <w:color w:val="000000"/>
        </w:rPr>
      </w:pPr>
    </w:p>
    <w:p w14:paraId="3649C521">
      <w:pPr>
        <w:shd w:val="clear" w:color="auto" w:fill="FFFFFF"/>
        <w:jc w:val="center"/>
        <w:rPr>
          <w:b/>
          <w:bCs/>
          <w:color w:val="000000"/>
        </w:rPr>
      </w:pPr>
    </w:p>
    <w:p w14:paraId="341A4537">
      <w:pPr>
        <w:shd w:val="clear" w:color="auto" w:fill="FFFFFF"/>
        <w:jc w:val="center"/>
        <w:rPr>
          <w:b/>
          <w:bCs/>
          <w:color w:val="000000"/>
        </w:rPr>
      </w:pPr>
    </w:p>
    <w:p w14:paraId="39A14E8C">
      <w:pPr>
        <w:shd w:val="clear" w:color="auto" w:fill="FFFFFF"/>
        <w:jc w:val="center"/>
        <w:rPr>
          <w:b/>
          <w:bCs/>
          <w:color w:val="000000"/>
        </w:rPr>
      </w:pPr>
    </w:p>
    <w:p w14:paraId="23737F47">
      <w:pPr>
        <w:shd w:val="clear" w:color="auto" w:fill="FFFFFF"/>
        <w:jc w:val="center"/>
        <w:rPr>
          <w:b/>
          <w:bCs/>
          <w:color w:val="000000"/>
        </w:rPr>
      </w:pPr>
    </w:p>
    <w:p w14:paraId="01266D79"/>
    <w:p w14:paraId="71241D90"/>
    <w:p w14:paraId="17E4437D"/>
    <w:p w14:paraId="284FED6D"/>
    <w:p w14:paraId="5B2FD4DB"/>
    <w:p w14:paraId="6D8D6037"/>
    <w:p w14:paraId="11506614"/>
    <w:p w14:paraId="55800F76"/>
    <w:p w14:paraId="60370C99"/>
    <w:p w14:paraId="59CE3640"/>
    <w:p w14:paraId="4758BC7B">
      <w:pPr>
        <w:pStyle w:val="9"/>
        <w:spacing w:line="240" w:lineRule="auto"/>
        <w:jc w:val="center"/>
        <w:rPr>
          <w:rFonts w:ascii="Times New Roman" w:hAnsi="Times New Roman"/>
          <w:b/>
          <w:bCs/>
        </w:rPr>
      </w:pPr>
    </w:p>
    <w:p w14:paraId="76BC4177">
      <w:pPr>
        <w:pStyle w:val="9"/>
        <w:spacing w:line="240" w:lineRule="auto"/>
        <w:jc w:val="center"/>
        <w:rPr>
          <w:rFonts w:ascii="Times New Roman" w:hAnsi="Times New Roman"/>
          <w:b/>
          <w:bCs/>
        </w:rPr>
      </w:pPr>
    </w:p>
    <w:p w14:paraId="6B32E46C">
      <w:pPr>
        <w:pStyle w:val="9"/>
        <w:spacing w:line="240" w:lineRule="auto"/>
        <w:jc w:val="center"/>
        <w:rPr>
          <w:rFonts w:ascii="Times New Roman" w:hAnsi="Times New Roman"/>
          <w:b/>
          <w:bCs/>
        </w:rPr>
      </w:pPr>
    </w:p>
    <w:p w14:paraId="7008A7DF">
      <w:pPr>
        <w:pStyle w:val="9"/>
        <w:spacing w:line="240" w:lineRule="auto"/>
        <w:jc w:val="center"/>
        <w:rPr>
          <w:rFonts w:ascii="Times New Roman" w:hAnsi="Times New Roman"/>
          <w:b/>
          <w:bCs/>
        </w:rPr>
      </w:pPr>
    </w:p>
    <w:p w14:paraId="5CD9B635">
      <w:pPr>
        <w:pStyle w:val="9"/>
        <w:spacing w:line="240" w:lineRule="auto"/>
        <w:jc w:val="center"/>
        <w:rPr>
          <w:rFonts w:ascii="Times New Roman" w:hAnsi="Times New Roman"/>
          <w:b/>
          <w:bCs/>
        </w:rPr>
      </w:pPr>
    </w:p>
    <w:p w14:paraId="339539FF">
      <w:pPr>
        <w:pStyle w:val="9"/>
        <w:spacing w:line="240" w:lineRule="auto"/>
        <w:jc w:val="center"/>
        <w:rPr>
          <w:rFonts w:ascii="Times New Roman" w:hAnsi="Times New Roman"/>
          <w:b/>
          <w:bCs/>
        </w:rPr>
      </w:pPr>
    </w:p>
    <w:p w14:paraId="470F311A">
      <w:pPr>
        <w:pStyle w:val="9"/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</w:rPr>
        <w:t>Планируемые результаты курса</w:t>
      </w:r>
      <w:r>
        <w:rPr>
          <w:rFonts w:ascii="Times New Roman" w:hAnsi="Times New Roman"/>
          <w:b/>
          <w:bCs/>
          <w:color w:val="000000"/>
        </w:rPr>
        <w:t xml:space="preserve"> внеурочной деятельности </w:t>
      </w:r>
    </w:p>
    <w:p w14:paraId="42F75BE4">
      <w:pPr>
        <w:adjustRightInd w:val="0"/>
        <w:rPr>
          <w:b/>
          <w:bCs/>
          <w:i/>
          <w:iCs/>
          <w:color w:val="000000"/>
          <w:sz w:val="24"/>
          <w:szCs w:val="24"/>
        </w:rPr>
      </w:pPr>
    </w:p>
    <w:p w14:paraId="4CF6C854">
      <w:pPr>
        <w:adjustRightInd w:val="0"/>
        <w:rPr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Личностные результаты </w:t>
      </w:r>
    </w:p>
    <w:p w14:paraId="61C0567E">
      <w:pPr>
        <w:adjustRightInd w:val="0"/>
        <w:jc w:val="both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Обучающийся получит возможность для формирования следующих личностных УУД: </w:t>
      </w:r>
    </w:p>
    <w:p w14:paraId="36F3252D">
      <w:pPr>
        <w:widowControl/>
        <w:numPr>
          <w:ilvl w:val="0"/>
          <w:numId w:val="4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определение мотивации изучения учебного материала; </w:t>
      </w:r>
    </w:p>
    <w:p w14:paraId="09DF875B">
      <w:pPr>
        <w:widowControl/>
        <w:numPr>
          <w:ilvl w:val="0"/>
          <w:numId w:val="4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оценивание усваиваемого учебного материала, исходя из социальных и личност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ных ценностей; </w:t>
      </w:r>
    </w:p>
    <w:p w14:paraId="540623AA">
      <w:pPr>
        <w:widowControl/>
        <w:numPr>
          <w:ilvl w:val="0"/>
          <w:numId w:val="4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своего образовательного уровня и уровня готовности к изучению ос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новных исторических событий, связанных с развитием химии и общества; </w:t>
      </w:r>
    </w:p>
    <w:p w14:paraId="5D64A96A">
      <w:pPr>
        <w:widowControl/>
        <w:numPr>
          <w:ilvl w:val="0"/>
          <w:numId w:val="4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знание правил поведения в чрезвычайных ситуациях; </w:t>
      </w:r>
    </w:p>
    <w:p w14:paraId="205D3667">
      <w:pPr>
        <w:widowControl/>
        <w:numPr>
          <w:ilvl w:val="0"/>
          <w:numId w:val="4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оценивание социальной значимости профессий, связанных с химией; </w:t>
      </w:r>
    </w:p>
    <w:p w14:paraId="26EB0169">
      <w:pPr>
        <w:widowControl/>
        <w:numPr>
          <w:ilvl w:val="0"/>
          <w:numId w:val="4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владение правилами безопасного обращения с химическими веществами и оборудованием, проявление экологической культуры.</w:t>
      </w:r>
    </w:p>
    <w:p w14:paraId="16667135">
      <w:pPr>
        <w:adjustRightInd w:val="0"/>
        <w:rPr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Метапредметные результаты </w:t>
      </w:r>
    </w:p>
    <w:p w14:paraId="25339A86">
      <w:pPr>
        <w:adjustRightInd w:val="0"/>
        <w:jc w:val="both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  <w:u w:val="single"/>
        </w:rPr>
        <w:t xml:space="preserve">Регулятивные </w:t>
      </w:r>
    </w:p>
    <w:p w14:paraId="0F2AF275">
      <w:pPr>
        <w:adjustRightInd w:val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Обучающийся получит возможность для формирования следующих регулятивных УУД: </w:t>
      </w:r>
    </w:p>
    <w:p w14:paraId="02B52AF8">
      <w:pPr>
        <w:widowControl/>
        <w:numPr>
          <w:ilvl w:val="0"/>
          <w:numId w:val="5"/>
        </w:numPr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</w:t>
      </w:r>
      <w:r>
        <w:rPr>
          <w:sz w:val="24"/>
          <w:szCs w:val="24"/>
        </w:rPr>
        <w:softHyphen/>
      </w:r>
      <w:r>
        <w:rPr>
          <w:sz w:val="24"/>
          <w:szCs w:val="24"/>
        </w:rPr>
        <w:t xml:space="preserve">нове учёта выделенных учителем ориентиров действия в новом учебном материале; планирование пути достижения целей; </w:t>
      </w:r>
    </w:p>
    <w:p w14:paraId="68A4A825">
      <w:pPr>
        <w:widowControl/>
        <w:numPr>
          <w:ilvl w:val="0"/>
          <w:numId w:val="6"/>
        </w:numPr>
        <w:adjustRightInd w:val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устанавление целевых приоритетов, выделение альтернативных способов достиже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ния цели и выбор наиболее эффективного способа; </w:t>
      </w:r>
    </w:p>
    <w:p w14:paraId="1476B7DC">
      <w:pPr>
        <w:widowControl/>
        <w:numPr>
          <w:ilvl w:val="0"/>
          <w:numId w:val="6"/>
        </w:numPr>
        <w:adjustRightInd w:val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умение самостоятельно контролировать своё время и управлять им; </w:t>
      </w:r>
    </w:p>
    <w:p w14:paraId="057B0EFB">
      <w:pPr>
        <w:widowControl/>
        <w:numPr>
          <w:ilvl w:val="0"/>
          <w:numId w:val="6"/>
        </w:numPr>
        <w:adjustRightInd w:val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умение принимать решения в проблемной ситуации; </w:t>
      </w:r>
    </w:p>
    <w:p w14:paraId="689C7A5C">
      <w:pPr>
        <w:widowControl/>
        <w:numPr>
          <w:ilvl w:val="0"/>
          <w:numId w:val="6"/>
        </w:numPr>
        <w:adjustRightInd w:val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постановка учебных задач, составление плана и последовательности действий; </w:t>
      </w:r>
    </w:p>
    <w:p w14:paraId="658DAC2D">
      <w:pPr>
        <w:widowControl/>
        <w:numPr>
          <w:ilvl w:val="0"/>
          <w:numId w:val="6"/>
        </w:numPr>
        <w:adjustRightInd w:val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 рабочего места при выполнении химического эксперимента; </w:t>
      </w:r>
    </w:p>
    <w:p w14:paraId="450DEEF4">
      <w:pPr>
        <w:widowControl/>
        <w:numPr>
          <w:ilvl w:val="0"/>
          <w:numId w:val="6"/>
        </w:numPr>
        <w:adjustRightInd w:val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прогнозирование результатов обучения, оценивание усвоенного материала, оценка качества и уровня полученных знаний, коррекция плана и способа действия при необходимости.</w:t>
      </w:r>
    </w:p>
    <w:p w14:paraId="3CA1E18B">
      <w:pPr>
        <w:adjustRightInd w:val="0"/>
        <w:jc w:val="both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  <w:u w:val="single"/>
        </w:rPr>
        <w:t xml:space="preserve">Познавательные </w:t>
      </w:r>
    </w:p>
    <w:p w14:paraId="5EC7913A">
      <w:pPr>
        <w:adjustRightInd w:val="0"/>
        <w:jc w:val="both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Обучающийся получит возможность для формирования следующих познаватель</w:t>
      </w:r>
      <w:r>
        <w:rPr>
          <w:iCs/>
          <w:color w:val="000000"/>
          <w:sz w:val="24"/>
          <w:szCs w:val="24"/>
        </w:rPr>
        <w:softHyphen/>
      </w:r>
      <w:r>
        <w:rPr>
          <w:iCs/>
          <w:color w:val="000000"/>
          <w:sz w:val="24"/>
          <w:szCs w:val="24"/>
        </w:rPr>
        <w:t xml:space="preserve">ных УУД: </w:t>
      </w:r>
    </w:p>
    <w:p w14:paraId="499833B6">
      <w:pPr>
        <w:widowControl/>
        <w:numPr>
          <w:ilvl w:val="0"/>
          <w:numId w:val="7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поиск и выделение информации; </w:t>
      </w:r>
    </w:p>
    <w:p w14:paraId="7E5613CC">
      <w:pPr>
        <w:widowControl/>
        <w:numPr>
          <w:ilvl w:val="0"/>
          <w:numId w:val="7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условий и требований задачи, выбор, сопоставление и обоснование спосо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ба решения задачи; </w:t>
      </w:r>
    </w:p>
    <w:p w14:paraId="54189668">
      <w:pPr>
        <w:widowControl/>
        <w:numPr>
          <w:ilvl w:val="0"/>
          <w:numId w:val="7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выбор наиболее эффективных способов решения задачи в зависимости от конкрет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ных условий; </w:t>
      </w:r>
    </w:p>
    <w:p w14:paraId="10E2BE34">
      <w:pPr>
        <w:widowControl/>
        <w:numPr>
          <w:ilvl w:val="0"/>
          <w:numId w:val="7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выдвижение и обоснование гипотезы, выбор способа её проверки; </w:t>
      </w:r>
    </w:p>
    <w:p w14:paraId="6ED15CFF">
      <w:pPr>
        <w:widowControl/>
        <w:numPr>
          <w:ilvl w:val="0"/>
          <w:numId w:val="7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самостоятельное создание алгоритма деятельности при решении проблем творче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ского и поискового характера; </w:t>
      </w:r>
    </w:p>
    <w:p w14:paraId="18FD0B03">
      <w:pPr>
        <w:widowControl/>
        <w:numPr>
          <w:ilvl w:val="0"/>
          <w:numId w:val="7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умения характеризовать вещества по составу, строению и свойствам; </w:t>
      </w:r>
    </w:p>
    <w:p w14:paraId="3210F28D">
      <w:pPr>
        <w:widowControl/>
        <w:numPr>
          <w:ilvl w:val="0"/>
          <w:numId w:val="7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описывание свойств: твёрдых, жидких, газообразных веществ, выделение их суще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ственных признаков; </w:t>
      </w:r>
    </w:p>
    <w:p w14:paraId="25C7B4B4">
      <w:pPr>
        <w:widowControl/>
        <w:numPr>
          <w:ilvl w:val="0"/>
          <w:numId w:val="7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изображение состава простейших веществ с помощью химических формул и сущ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ности химических реакций с помощью химических уравнений; </w:t>
      </w:r>
    </w:p>
    <w:p w14:paraId="26584722">
      <w:pPr>
        <w:widowControl/>
        <w:numPr>
          <w:ilvl w:val="0"/>
          <w:numId w:val="7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проведение наблюдений, описание признаков и условий течения химических реак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ций, выполнение химического эксперимента, выводы на основе анализа наблюде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ний за экспериментом, решение задач, получение химической информации из раз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личных источников; </w:t>
      </w:r>
    </w:p>
    <w:p w14:paraId="3D6667D0">
      <w:pPr>
        <w:widowControl/>
        <w:numPr>
          <w:ilvl w:val="0"/>
          <w:numId w:val="7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умение организовывать исследование с целью проверки гипотез; </w:t>
      </w:r>
    </w:p>
    <w:p w14:paraId="627321E6">
      <w:pPr>
        <w:widowControl/>
        <w:numPr>
          <w:ilvl w:val="0"/>
          <w:numId w:val="7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умение делать умозаключения (индуктивное и по аналогии) и выводы; </w:t>
      </w:r>
    </w:p>
    <w:p w14:paraId="7E9DDCE5">
      <w:pPr>
        <w:widowControl/>
        <w:numPr>
          <w:ilvl w:val="0"/>
          <w:numId w:val="7"/>
        </w:numPr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объективно оценивать информацию о веществах и химических процессах, критически относиться к псевдонаучной информации.</w:t>
      </w:r>
    </w:p>
    <w:p w14:paraId="2A1D6B05">
      <w:pPr>
        <w:adjustRightInd w:val="0"/>
        <w:jc w:val="both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  <w:u w:val="single"/>
        </w:rPr>
        <w:t xml:space="preserve">Коммуникативные </w:t>
      </w:r>
    </w:p>
    <w:p w14:paraId="5E67EFB1">
      <w:pPr>
        <w:adjustRightInd w:val="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Обучающийся получит возможность для формирования следующих коммуникативных УУД</w:t>
      </w:r>
    </w:p>
    <w:p w14:paraId="5BC5BEAC">
      <w:pPr>
        <w:widowControl/>
        <w:numPr>
          <w:ilvl w:val="0"/>
          <w:numId w:val="8"/>
        </w:numPr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полное и точное выражение своих мыслей в соответствии с задачами и условиями коммуникации; </w:t>
      </w:r>
    </w:p>
    <w:p w14:paraId="049D0AF1">
      <w:pPr>
        <w:widowControl/>
        <w:numPr>
          <w:ilvl w:val="0"/>
          <w:numId w:val="8"/>
        </w:numPr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>адекватное использование речевых средств для участия в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</w:t>
      </w:r>
    </w:p>
    <w:p w14:paraId="102776EF">
      <w:pPr>
        <w:widowControl/>
        <w:numPr>
          <w:ilvl w:val="0"/>
          <w:numId w:val="8"/>
        </w:numPr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определение способов взаимодействия, сотрудничество в поиске и сборе информации, участие в диалоге, планирование общих способов работы, проявление уважительного отношения к другим учащимся; описание содержания выполняемых действий с целью ориентировки в предметно- практической деятельности; умения учитывать разные мнения и стремиться к координации различных позиций в сотрудничестве;  </w:t>
      </w:r>
    </w:p>
    <w:p w14:paraId="78CC714E">
      <w:pPr>
        <w:widowControl/>
        <w:numPr>
          <w:ilvl w:val="0"/>
          <w:numId w:val="9"/>
        </w:numPr>
        <w:adjustRightInd w:val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</w:t>
      </w:r>
    </w:p>
    <w:p w14:paraId="2CC77803">
      <w:pPr>
        <w:widowControl/>
        <w:numPr>
          <w:ilvl w:val="0"/>
          <w:numId w:val="9"/>
        </w:numPr>
        <w:adjustRightInd w:val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осуществлять взаимный контроль и оказывать в сотрудничестве необходимую взаимопомощь; </w:t>
      </w:r>
    </w:p>
    <w:p w14:paraId="74811791">
      <w:pPr>
        <w:widowControl/>
        <w:numPr>
          <w:ilvl w:val="0"/>
          <w:numId w:val="9"/>
        </w:numPr>
        <w:adjustRightInd w:val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планировать общие способы работы; осуществлять контроль, коррекцию, оценку действий партнёра, уметь убеждать; </w:t>
      </w:r>
    </w:p>
    <w:p w14:paraId="6E6D9D7E">
      <w:pPr>
        <w:widowControl/>
        <w:numPr>
          <w:ilvl w:val="0"/>
          <w:numId w:val="9"/>
        </w:numPr>
        <w:adjustRightInd w:val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действий, как в форме громкой социализированной речи, так и в форме внутренней речи; </w:t>
      </w:r>
    </w:p>
    <w:p w14:paraId="26E8838B">
      <w:pPr>
        <w:widowControl/>
        <w:numPr>
          <w:ilvl w:val="0"/>
          <w:numId w:val="9"/>
        </w:numPr>
        <w:adjustRightInd w:val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развивать коммуникативную компетенцию,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14:paraId="3569DC5F">
      <w:pPr>
        <w:adjustRightInd w:val="0"/>
        <w:rPr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Предметные результаты </w:t>
      </w:r>
    </w:p>
    <w:p w14:paraId="6D178AA0">
      <w:pPr>
        <w:adjustRightInd w:val="0"/>
        <w:ind w:firstLine="36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Обучающийся научится: </w:t>
      </w:r>
    </w:p>
    <w:p w14:paraId="5A960259">
      <w:pPr>
        <w:pStyle w:val="12"/>
        <w:numPr>
          <w:ilvl w:val="0"/>
          <w:numId w:val="10"/>
        </w:numPr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Проводить опыты с соблюдением правил техники безопасности;</w:t>
      </w:r>
    </w:p>
    <w:p w14:paraId="1670E087">
      <w:pPr>
        <w:pStyle w:val="12"/>
        <w:numPr>
          <w:ilvl w:val="0"/>
          <w:numId w:val="10"/>
        </w:numPr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Обращаться с простейшей посудой и лабораторным оборудованием;</w:t>
      </w:r>
    </w:p>
    <w:p w14:paraId="72D030F5">
      <w:pPr>
        <w:pStyle w:val="12"/>
        <w:numPr>
          <w:ilvl w:val="0"/>
          <w:numId w:val="10"/>
        </w:numPr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Обращаться с нагревательными приборами;</w:t>
      </w:r>
    </w:p>
    <w:p w14:paraId="6A33235A">
      <w:pPr>
        <w:pStyle w:val="12"/>
        <w:numPr>
          <w:ilvl w:val="0"/>
          <w:numId w:val="10"/>
        </w:numPr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Обращаться с измерительными приборами, техническими весами;</w:t>
      </w:r>
    </w:p>
    <w:p w14:paraId="7254A7AD">
      <w:pPr>
        <w:pStyle w:val="12"/>
        <w:numPr>
          <w:ilvl w:val="0"/>
          <w:numId w:val="10"/>
        </w:numPr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Растворять твердые вещества и жидкости в воде;</w:t>
      </w:r>
    </w:p>
    <w:p w14:paraId="719A3855">
      <w:pPr>
        <w:pStyle w:val="12"/>
        <w:numPr>
          <w:ilvl w:val="0"/>
          <w:numId w:val="10"/>
        </w:numPr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Готовить растворы с определенной массовой долей растворенного вещества или молярной концентрацией раствора;</w:t>
      </w:r>
    </w:p>
    <w:p w14:paraId="07E7B796">
      <w:pPr>
        <w:adjustRightInd w:val="0"/>
        <w:jc w:val="both"/>
        <w:rPr>
          <w:b/>
          <w:iCs/>
          <w:color w:val="000000"/>
          <w:sz w:val="24"/>
          <w:szCs w:val="24"/>
        </w:rPr>
      </w:pPr>
    </w:p>
    <w:p w14:paraId="5F06E7FC">
      <w:pPr>
        <w:adjustRightInd w:val="0"/>
        <w:jc w:val="both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     Обучающийся получит возможность научиться вычислять: </w:t>
      </w:r>
    </w:p>
    <w:p w14:paraId="45938DDE">
      <w:pPr>
        <w:pStyle w:val="1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Массовые доли и массовые отношения элементов в сложном веществе;</w:t>
      </w:r>
    </w:p>
    <w:p w14:paraId="4835B3CB">
      <w:pPr>
        <w:pStyle w:val="1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Проводить вычисления с количеством вещества;</w:t>
      </w:r>
    </w:p>
    <w:p w14:paraId="02BF4BA5">
      <w:pPr>
        <w:pStyle w:val="1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Выводить формулы веществ по массовым долям и массовым отношениям элементов;</w:t>
      </w:r>
    </w:p>
    <w:p w14:paraId="64CE4503">
      <w:pPr>
        <w:pStyle w:val="1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Содержание элемента в данной порции вещества;</w:t>
      </w:r>
    </w:p>
    <w:p w14:paraId="64487584">
      <w:pPr>
        <w:pStyle w:val="1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Массовую долю растворенного вещества;</w:t>
      </w:r>
    </w:p>
    <w:p w14:paraId="42752D7B">
      <w:pPr>
        <w:pStyle w:val="1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Проводить вычисления по уравнениям реакций;</w:t>
      </w:r>
    </w:p>
    <w:p w14:paraId="30BAAB9D">
      <w:pPr>
        <w:pStyle w:val="1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Решать задачи на избыток одного из исходных веществ;</w:t>
      </w:r>
    </w:p>
    <w:p w14:paraId="0B08EF3C">
      <w:pPr>
        <w:pStyle w:val="1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Проводить вычисления по уравнениям реакций в растворах;</w:t>
      </w:r>
    </w:p>
    <w:p w14:paraId="6A43C4DA">
      <w:pPr>
        <w:pStyle w:val="1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Решать задачи на выход продукта;</w:t>
      </w:r>
    </w:p>
    <w:p w14:paraId="5D2B8E2F">
      <w:pPr>
        <w:pStyle w:val="1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Тепловые эффекты химических реакций;</w:t>
      </w:r>
    </w:p>
    <w:p w14:paraId="0AE4CD40">
      <w:pPr>
        <w:pStyle w:val="1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Проводить вычисления по уравнениям нескольких последовательных реакций;</w:t>
      </w:r>
    </w:p>
    <w:p w14:paraId="472C6A8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071FBF1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1226956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418D22AA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12977B3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A2277C6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Содержание курса внеурочной деятельности </w:t>
      </w:r>
    </w:p>
    <w:p w14:paraId="14C1F233">
      <w:pPr>
        <w:pStyle w:val="12"/>
        <w:ind w:firstLine="540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Введение - 1 час</w:t>
      </w:r>
      <w:r>
        <w:rPr>
          <w:sz w:val="24"/>
          <w:szCs w:val="24"/>
          <w:lang w:val="ru-RU"/>
        </w:rPr>
        <w:t xml:space="preserve">. </w:t>
      </w:r>
    </w:p>
    <w:p w14:paraId="69ED141B">
      <w:pPr>
        <w:pStyle w:val="12"/>
        <w:ind w:firstLine="5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Знакомство с правилами техники безопасности в кабинете химии. Ознакомление с предметом химия, значением в жизни человека. </w:t>
      </w:r>
    </w:p>
    <w:p w14:paraId="02BB4E18">
      <w:pPr>
        <w:pStyle w:val="12"/>
        <w:ind w:firstLine="540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Вычисление по химической формуле вещества - 7 часа</w:t>
      </w:r>
      <w:r>
        <w:rPr>
          <w:sz w:val="24"/>
          <w:szCs w:val="24"/>
          <w:lang w:val="ru-RU"/>
        </w:rPr>
        <w:t>.</w:t>
      </w:r>
    </w:p>
    <w:p w14:paraId="6D6E8B54">
      <w:pPr>
        <w:pStyle w:val="12"/>
        <w:tabs>
          <w:tab w:val="left" w:pos="3015"/>
        </w:tabs>
        <w:ind w:firstLine="54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Вычисление Mr - относительной молекулярной массы вещества по формуле. Вычисление массовой доли (W) элемента (в %) по формуле веществ. </w:t>
      </w:r>
      <w:r>
        <w:rPr>
          <w:sz w:val="24"/>
          <w:szCs w:val="24"/>
        </w:rPr>
        <w:t>Вычисление массы, количество молекул с помощью количества вещества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Задачи с использованием понятия “моль”. n = m/M, n= V/V</w:t>
      </w:r>
      <w:r>
        <w:rPr>
          <w:sz w:val="24"/>
          <w:szCs w:val="24"/>
          <w:vertAlign w:val="subscript"/>
          <w:lang w:val="ru-RU"/>
        </w:rPr>
        <w:t>m </w:t>
      </w:r>
      <w:r>
        <w:rPr>
          <w:sz w:val="24"/>
          <w:szCs w:val="24"/>
          <w:lang w:val="ru-RU"/>
        </w:rPr>
        <w:t>, n= N/ N</w:t>
      </w:r>
      <w:r>
        <w:rPr>
          <w:sz w:val="24"/>
          <w:szCs w:val="24"/>
          <w:vertAlign w:val="subscript"/>
          <w:lang w:val="ru-RU"/>
        </w:rPr>
        <w:t xml:space="preserve">A.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Решение задач на молярный объем и относительную плотность газов при н.у.</w:t>
      </w:r>
    </w:p>
    <w:p w14:paraId="4A426B27">
      <w:pPr>
        <w:pStyle w:val="12"/>
        <w:ind w:firstLine="540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Вычисления по химическим уравнениям – 7 часов:</w:t>
      </w:r>
    </w:p>
    <w:p w14:paraId="5CE20DCB">
      <w:pPr>
        <w:pStyle w:val="12"/>
        <w:ind w:firstLine="5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вычисления по химическим уравнениям (m,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ru-RU"/>
        </w:rPr>
        <w:t>, ʋ) веществ по известному массе, объему, количеству вещества (одного из вступивших или получившихся в результате реакции); расчеты по химическим уравнениям, если одно из исходных веществ дано в избытке; в</w:t>
      </w:r>
      <w:r>
        <w:rPr>
          <w:sz w:val="24"/>
          <w:szCs w:val="24"/>
        </w:rPr>
        <w:t>ычисление теплового эффекта по массе одного из реагирующих веществ</w:t>
      </w:r>
      <w:r>
        <w:rPr>
          <w:sz w:val="24"/>
          <w:szCs w:val="24"/>
          <w:lang w:val="ru-RU"/>
        </w:rPr>
        <w:t>, с</w:t>
      </w:r>
      <w:r>
        <w:rPr>
          <w:sz w:val="24"/>
          <w:szCs w:val="24"/>
        </w:rPr>
        <w:t>оставление термохимического уравнения по массе вещества и тепловому эффекту</w:t>
      </w:r>
      <w:r>
        <w:rPr>
          <w:sz w:val="24"/>
          <w:szCs w:val="24"/>
          <w:lang w:val="ru-RU"/>
        </w:rPr>
        <w:t>.</w:t>
      </w:r>
    </w:p>
    <w:p w14:paraId="27CDC02D">
      <w:pPr>
        <w:pStyle w:val="12"/>
        <w:ind w:firstLine="540"/>
        <w:rPr>
          <w:rFonts w:eastAsia="Calibri"/>
          <w:bCs/>
          <w:sz w:val="24"/>
          <w:szCs w:val="24"/>
          <w:u w:val="single"/>
          <w:lang w:val="ru-RU"/>
        </w:rPr>
      </w:pPr>
    </w:p>
    <w:p w14:paraId="2FE232E4">
      <w:pPr>
        <w:pStyle w:val="12"/>
        <w:ind w:firstLine="540"/>
        <w:rPr>
          <w:rFonts w:eastAsia="Calibri"/>
          <w:bCs/>
          <w:sz w:val="24"/>
          <w:szCs w:val="24"/>
          <w:u w:val="single"/>
          <w:lang w:val="ru-RU"/>
        </w:rPr>
      </w:pPr>
      <w:r>
        <w:rPr>
          <w:rFonts w:eastAsia="Calibri"/>
          <w:bCs/>
          <w:sz w:val="24"/>
          <w:szCs w:val="24"/>
          <w:u w:val="single"/>
          <w:lang w:val="ru-RU"/>
        </w:rPr>
        <w:t>Вычисления, связанные с растворами -4 часов:</w:t>
      </w:r>
    </w:p>
    <w:p w14:paraId="790C4EF3">
      <w:pPr>
        <w:pStyle w:val="12"/>
        <w:ind w:firstLine="540"/>
        <w:rPr>
          <w:sz w:val="24"/>
          <w:szCs w:val="24"/>
        </w:rPr>
      </w:pPr>
      <w:r>
        <w:rPr>
          <w:sz w:val="24"/>
          <w:szCs w:val="24"/>
          <w:lang w:val="ru-RU"/>
        </w:rPr>
        <w:t>в</w:t>
      </w:r>
      <w:r>
        <w:rPr>
          <w:sz w:val="24"/>
          <w:szCs w:val="24"/>
        </w:rPr>
        <w:t>ычисление массовой доли растворенного вещества в растворе</w:t>
      </w:r>
      <w:r>
        <w:rPr>
          <w:sz w:val="24"/>
          <w:szCs w:val="24"/>
          <w:lang w:val="ru-RU"/>
        </w:rPr>
        <w:t xml:space="preserve">; вычисление массы растворителя и растворенного вещества по известной массе раствора и массовой доле растворенного вещества; расчеты с использованием плотности раствора, расчеты связанные с растворимостью вещества; </w:t>
      </w:r>
    </w:p>
    <w:p w14:paraId="342386CC">
      <w:pPr>
        <w:pStyle w:val="12"/>
        <w:ind w:firstLine="540"/>
        <w:rPr>
          <w:sz w:val="24"/>
          <w:szCs w:val="24"/>
          <w:lang w:val="ru-RU"/>
        </w:rPr>
      </w:pPr>
      <w:r>
        <w:rPr>
          <w:rFonts w:eastAsia="Calibri"/>
          <w:bCs/>
          <w:sz w:val="24"/>
          <w:szCs w:val="24"/>
          <w:u w:val="single"/>
          <w:lang w:val="ru-RU"/>
        </w:rPr>
        <w:t>Вычисления, связанные с примесями – 3 часа.</w:t>
      </w:r>
      <w:r>
        <w:rPr>
          <w:sz w:val="24"/>
          <w:szCs w:val="24"/>
          <w:lang w:val="ru-RU"/>
        </w:rPr>
        <w:t xml:space="preserve"> </w:t>
      </w:r>
    </w:p>
    <w:p w14:paraId="60DBDA40">
      <w:pPr>
        <w:pStyle w:val="12"/>
        <w:ind w:firstLine="540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 xml:space="preserve">Вычисление выхода продуктов реакции в % от теоретически возможного выхода – 2 часа; </w:t>
      </w:r>
      <w:r>
        <w:rPr>
          <w:sz w:val="24"/>
          <w:szCs w:val="24"/>
          <w:lang w:val="ru-RU"/>
        </w:rPr>
        <w:t>вычисление m продукта реакции по известной m исходного вещества, содержащую определенную W примесей; вычисление выхода продуктов реакции в % от теоретически возможного выхода.</w:t>
      </w:r>
    </w:p>
    <w:p w14:paraId="734CFA11">
      <w:pPr>
        <w:pStyle w:val="12"/>
        <w:tabs>
          <w:tab w:val="left" w:pos="3015"/>
        </w:tabs>
        <w:ind w:firstLine="540"/>
        <w:rPr>
          <w:sz w:val="24"/>
          <w:szCs w:val="24"/>
        </w:rPr>
      </w:pPr>
      <w:r>
        <w:rPr>
          <w:sz w:val="24"/>
          <w:szCs w:val="24"/>
          <w:u w:val="single"/>
          <w:lang w:val="ru-RU"/>
        </w:rPr>
        <w:t>Окислительно-восстановительные реакции (ОВР) -3 часа.</w:t>
      </w:r>
      <w:r>
        <w:rPr>
          <w:sz w:val="24"/>
          <w:szCs w:val="24"/>
        </w:rPr>
        <w:t xml:space="preserve"> </w:t>
      </w:r>
    </w:p>
    <w:p w14:paraId="62B5078E">
      <w:pPr>
        <w:pStyle w:val="12"/>
        <w:tabs>
          <w:tab w:val="left" w:pos="3015"/>
        </w:tabs>
        <w:ind w:firstLine="5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Виды ОВР.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Составление уравнений ОВР методом электронного баланса.</w:t>
      </w:r>
    </w:p>
    <w:p w14:paraId="0A70233B">
      <w:pPr>
        <w:pStyle w:val="12"/>
        <w:tabs>
          <w:tab w:val="left" w:pos="3015"/>
        </w:tabs>
        <w:ind w:firstLine="540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Задачи на составление формул веществ классов неорганических соединений -7 часов.</w:t>
      </w:r>
    </w:p>
    <w:p w14:paraId="4958D36F">
      <w:pPr>
        <w:pStyle w:val="12"/>
        <w:tabs>
          <w:tab w:val="left" w:pos="3015"/>
        </w:tabs>
        <w:ind w:firstLine="5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Составление оксидов, кислот, оснований, солей. Составление химических реакций генетических цепочек неорганических соединений.</w:t>
      </w:r>
    </w:p>
    <w:p w14:paraId="39BD90DE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14:paraId="7386EF38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C8A1208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8399A2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187E996D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2C6F27E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25A66D8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60EF8F2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5B418AA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8F341BA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4359DC1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5F761DF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210FFBD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7C6D73A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1E09713A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166FD0B9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16B22629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C6540DA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35E0351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103B6CB3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A2E07E7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1EC801D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2214142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Тематическое планирование</w:t>
      </w:r>
    </w:p>
    <w:p w14:paraId="27474336">
      <w:pPr>
        <w:tabs>
          <w:tab w:val="left" w:pos="3165"/>
        </w:tabs>
        <w:jc w:val="both"/>
        <w:rPr>
          <w:color w:val="333333"/>
          <w:sz w:val="24"/>
          <w:szCs w:val="24"/>
        </w:rPr>
      </w:pPr>
    </w:p>
    <w:p w14:paraId="6C0CFD5A">
      <w:pPr>
        <w:tabs>
          <w:tab w:val="left" w:pos="3165"/>
        </w:tabs>
        <w:rPr>
          <w:color w:val="333333"/>
          <w:sz w:val="24"/>
          <w:szCs w:val="24"/>
        </w:rPr>
      </w:pPr>
    </w:p>
    <w:tbl>
      <w:tblPr>
        <w:tblStyle w:val="3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  <w:gridCol w:w="1418"/>
      </w:tblGrid>
      <w:tr w14:paraId="4795C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479" w:type="dxa"/>
            <w:shd w:val="clear" w:color="auto" w:fill="auto"/>
          </w:tcPr>
          <w:p w14:paraId="1BE95927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раздела по программе</w:t>
            </w:r>
          </w:p>
        </w:tc>
        <w:tc>
          <w:tcPr>
            <w:tcW w:w="1418" w:type="dxa"/>
            <w:shd w:val="clear" w:color="auto" w:fill="auto"/>
          </w:tcPr>
          <w:p w14:paraId="50B67F83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</w:t>
            </w:r>
          </w:p>
        </w:tc>
      </w:tr>
      <w:tr w14:paraId="47F4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shd w:val="clear" w:color="auto" w:fill="auto"/>
          </w:tcPr>
          <w:p w14:paraId="562EF72E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1418" w:type="dxa"/>
            <w:shd w:val="clear" w:color="auto" w:fill="auto"/>
          </w:tcPr>
          <w:p w14:paraId="31710104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5242F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shd w:val="clear" w:color="auto" w:fill="auto"/>
          </w:tcPr>
          <w:p w14:paraId="7EBCC20B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 Вычисление по химической формуле вещества</w:t>
            </w:r>
          </w:p>
        </w:tc>
        <w:tc>
          <w:tcPr>
            <w:tcW w:w="1418" w:type="dxa"/>
            <w:shd w:val="clear" w:color="auto" w:fill="auto"/>
          </w:tcPr>
          <w:p w14:paraId="2EC4A11E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14:paraId="17E1C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shd w:val="clear" w:color="auto" w:fill="auto"/>
          </w:tcPr>
          <w:p w14:paraId="4FE5DF43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Вычисления по химическим уравнениям</w:t>
            </w:r>
          </w:p>
        </w:tc>
        <w:tc>
          <w:tcPr>
            <w:tcW w:w="1418" w:type="dxa"/>
            <w:shd w:val="clear" w:color="auto" w:fill="auto"/>
          </w:tcPr>
          <w:p w14:paraId="6A6034F4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14:paraId="4FA34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shd w:val="clear" w:color="auto" w:fill="auto"/>
          </w:tcPr>
          <w:p w14:paraId="368E6CBB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Тема3. </w:t>
            </w:r>
            <w:r>
              <w:rPr>
                <w:rFonts w:eastAsia="Calibri"/>
                <w:bCs/>
                <w:sz w:val="24"/>
                <w:szCs w:val="24"/>
              </w:rPr>
              <w:t xml:space="preserve"> Вычисления, связанные с растворами</w:t>
            </w:r>
          </w:p>
        </w:tc>
        <w:tc>
          <w:tcPr>
            <w:tcW w:w="1418" w:type="dxa"/>
            <w:shd w:val="clear" w:color="auto" w:fill="auto"/>
          </w:tcPr>
          <w:p w14:paraId="4FA82247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14:paraId="5D184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shd w:val="clear" w:color="auto" w:fill="auto"/>
          </w:tcPr>
          <w:p w14:paraId="3DFC344A">
            <w:pPr>
              <w:pStyle w:val="1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  <w:lang w:val="ru-RU"/>
              </w:rPr>
              <w:t xml:space="preserve"> 4. </w:t>
            </w:r>
            <w:r>
              <w:rPr>
                <w:rFonts w:eastAsia="Calibri"/>
                <w:bCs/>
                <w:sz w:val="24"/>
                <w:szCs w:val="24"/>
                <w:lang w:val="ru-RU"/>
              </w:rPr>
              <w:t xml:space="preserve"> Вычисления, связанные с примесями .</w:t>
            </w:r>
          </w:p>
          <w:p w14:paraId="671FD4E2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выхода продуктов реакции в % от теоретически возможного выхода</w:t>
            </w:r>
          </w:p>
        </w:tc>
        <w:tc>
          <w:tcPr>
            <w:tcW w:w="1418" w:type="dxa"/>
            <w:shd w:val="clear" w:color="auto" w:fill="auto"/>
          </w:tcPr>
          <w:p w14:paraId="02AAA25F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602F4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shd w:val="clear" w:color="auto" w:fill="auto"/>
          </w:tcPr>
          <w:p w14:paraId="2CAD5B59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rFonts w:eastAsia="Calibri"/>
                <w:bCs/>
                <w:sz w:val="24"/>
                <w:szCs w:val="24"/>
              </w:rPr>
              <w:t xml:space="preserve"> 5. Окислительно-восстановительные реакции</w:t>
            </w:r>
          </w:p>
        </w:tc>
        <w:tc>
          <w:tcPr>
            <w:tcW w:w="1418" w:type="dxa"/>
            <w:shd w:val="clear" w:color="auto" w:fill="auto"/>
          </w:tcPr>
          <w:p w14:paraId="66BD259F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14:paraId="327D0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479" w:type="dxa"/>
            <w:shd w:val="clear" w:color="auto" w:fill="auto"/>
          </w:tcPr>
          <w:p w14:paraId="763DE75A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rFonts w:eastAsia="Calibri"/>
                <w:bCs/>
                <w:sz w:val="24"/>
                <w:szCs w:val="24"/>
              </w:rPr>
              <w:t xml:space="preserve"> 6. Задачи на составление формул веществ классов неорганических соединений</w:t>
            </w:r>
          </w:p>
        </w:tc>
        <w:tc>
          <w:tcPr>
            <w:tcW w:w="1418" w:type="dxa"/>
            <w:shd w:val="clear" w:color="auto" w:fill="auto"/>
          </w:tcPr>
          <w:p w14:paraId="11E07F15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14:paraId="1B104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479" w:type="dxa"/>
            <w:shd w:val="clear" w:color="auto" w:fill="auto"/>
          </w:tcPr>
          <w:p w14:paraId="44771304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  <w:shd w:val="clear" w:color="auto" w:fill="auto"/>
          </w:tcPr>
          <w:p w14:paraId="69B3A17E">
            <w:pPr>
              <w:pStyle w:val="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14:paraId="1EF453BA">
      <w:pPr>
        <w:tabs>
          <w:tab w:val="left" w:pos="3165"/>
        </w:tabs>
        <w:jc w:val="both"/>
        <w:rPr>
          <w:color w:val="333333"/>
          <w:sz w:val="24"/>
          <w:szCs w:val="24"/>
        </w:rPr>
      </w:pPr>
    </w:p>
    <w:p w14:paraId="5CFBD65D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14:paraId="0072B48C">
      <w:pPr>
        <w:adjustRightInd w:val="0"/>
        <w:jc w:val="center"/>
        <w:rPr>
          <w:b/>
          <w:szCs w:val="24"/>
          <w:lang w:val="uk-UA"/>
        </w:rPr>
      </w:pPr>
    </w:p>
    <w:p w14:paraId="4C6D78DE">
      <w:pPr>
        <w:rPr>
          <w:b/>
          <w:lang w:eastAsia="ru-RU"/>
        </w:rPr>
      </w:pPr>
    </w:p>
    <w:p w14:paraId="0C7DC612"/>
    <w:sectPr>
      <w:footerReference r:id="rId5" w:type="default"/>
      <w:pgSz w:w="11906" w:h="16838"/>
      <w:pgMar w:top="709" w:right="850" w:bottom="993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extbook New">
    <w:altName w:val="Arial"/>
    <w:panose1 w:val="00000000000000000000"/>
    <w:charset w:val="CC"/>
    <w:family w:val="swiss"/>
    <w:pitch w:val="default"/>
    <w:sig w:usb0="00000000" w:usb1="00000000" w:usb2="00000000" w:usb3="00000000" w:csb0="00000005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Franklin Gothic Heavy">
    <w:panose1 w:val="020B0903020102020204"/>
    <w:charset w:val="CC"/>
    <w:family w:val="swiss"/>
    <w:pitch w:val="default"/>
    <w:sig w:usb0="00000287" w:usb1="00000000" w:usb2="00000000" w:usb3="00000000" w:csb0="2000009F" w:csb1="DFD7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penSymbo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0932445"/>
      <w:docPartObj>
        <w:docPartGallery w:val="AutoText"/>
      </w:docPartObj>
    </w:sdtPr>
    <w:sdtContent>
      <w:p w14:paraId="5D2FD8F5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A2017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560C8"/>
    <w:multiLevelType w:val="multilevel"/>
    <w:tmpl w:val="037560C8"/>
    <w:lvl w:ilvl="0" w:tentative="0">
      <w:start w:val="0"/>
      <w:numFmt w:val="bullet"/>
      <w:lvlText w:val="•"/>
      <w:lvlJc w:val="left"/>
      <w:pPr>
        <w:ind w:left="750" w:hanging="360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◦"/>
      <w:lvlJc w:val="left"/>
      <w:pPr>
        <w:ind w:left="1110" w:hanging="360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▪"/>
      <w:lvlJc w:val="left"/>
      <w:pPr>
        <w:ind w:left="1470" w:hanging="360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1830" w:hanging="360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◦"/>
      <w:lvlJc w:val="left"/>
      <w:pPr>
        <w:ind w:left="2190" w:hanging="360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▪"/>
      <w:lvlJc w:val="left"/>
      <w:pPr>
        <w:ind w:left="2550" w:hanging="360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2910" w:hanging="360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◦"/>
      <w:lvlJc w:val="left"/>
      <w:pPr>
        <w:ind w:left="3270" w:hanging="360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▪"/>
      <w:lvlJc w:val="left"/>
      <w:pPr>
        <w:ind w:left="3630" w:hanging="360"/>
      </w:pPr>
      <w:rPr>
        <w:rFonts w:ascii="OpenSymbol" w:hAnsi="OpenSymbol" w:eastAsia="OpenSymbol" w:cs="OpenSymbol"/>
      </w:rPr>
    </w:lvl>
  </w:abstractNum>
  <w:abstractNum w:abstractNumId="1">
    <w:nsid w:val="1FBA568E"/>
    <w:multiLevelType w:val="multilevel"/>
    <w:tmpl w:val="1FBA568E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8590F4C"/>
    <w:multiLevelType w:val="multilevel"/>
    <w:tmpl w:val="28590F4C"/>
    <w:lvl w:ilvl="0" w:tentative="0">
      <w:start w:val="1"/>
      <w:numFmt w:val="bullet"/>
      <w:lvlText w:val=""/>
      <w:lvlJc w:val="left"/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3CC92333"/>
    <w:multiLevelType w:val="multilevel"/>
    <w:tmpl w:val="3CC923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DF057C8"/>
    <w:multiLevelType w:val="multilevel"/>
    <w:tmpl w:val="3DF057C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>
    <w:nsid w:val="48A11B1E"/>
    <w:multiLevelType w:val="multilevel"/>
    <w:tmpl w:val="48A11B1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E9C4637"/>
    <w:multiLevelType w:val="multilevel"/>
    <w:tmpl w:val="5E9C4637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0236AE8"/>
    <w:multiLevelType w:val="multilevel"/>
    <w:tmpl w:val="60236AE8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D203152"/>
    <w:multiLevelType w:val="multilevel"/>
    <w:tmpl w:val="6D203152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9C54971"/>
    <w:multiLevelType w:val="multilevel"/>
    <w:tmpl w:val="79C54971"/>
    <w:lvl w:ilvl="0" w:tentative="0">
      <w:start w:val="1"/>
      <w:numFmt w:val="bullet"/>
      <w:lvlText w:val=""/>
      <w:lvlJc w:val="left"/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F"/>
    <w:rsid w:val="000D4C1F"/>
    <w:rsid w:val="001B2B34"/>
    <w:rsid w:val="001C04B5"/>
    <w:rsid w:val="00297AE5"/>
    <w:rsid w:val="003C19AA"/>
    <w:rsid w:val="004358BA"/>
    <w:rsid w:val="006F6180"/>
    <w:rsid w:val="00816CD2"/>
    <w:rsid w:val="008421AC"/>
    <w:rsid w:val="00886D9B"/>
    <w:rsid w:val="0090348F"/>
    <w:rsid w:val="00A47A0E"/>
    <w:rsid w:val="00A62CD0"/>
    <w:rsid w:val="00E23107"/>
    <w:rsid w:val="00FC1BAB"/>
    <w:rsid w:val="0629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Body Text"/>
    <w:basedOn w:val="1"/>
    <w:link w:val="11"/>
    <w:unhideWhenUsed/>
    <w:qFormat/>
    <w:uiPriority w:val="99"/>
    <w:pPr>
      <w:spacing w:after="120"/>
    </w:pPr>
  </w:style>
  <w:style w:type="paragraph" w:styleId="6">
    <w:name w:val="footer"/>
    <w:basedOn w:val="1"/>
    <w:link w:val="14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List Paragraph"/>
    <w:basedOn w:val="1"/>
    <w:qFormat/>
    <w:uiPriority w:val="99"/>
    <w:pPr>
      <w:widowControl/>
      <w:autoSpaceDE/>
      <w:autoSpaceDN/>
      <w:spacing w:after="200" w:line="276" w:lineRule="auto"/>
      <w:ind w:left="720"/>
      <w:contextualSpacing/>
    </w:pPr>
    <w:rPr>
      <w:rFonts w:eastAsiaTheme="minorHAnsi"/>
      <w:sz w:val="28"/>
      <w:szCs w:val="28"/>
    </w:rPr>
  </w:style>
  <w:style w:type="paragraph" w:customStyle="1" w:styleId="8">
    <w:name w:val="Pa9"/>
    <w:basedOn w:val="1"/>
    <w:next w:val="1"/>
    <w:uiPriority w:val="99"/>
    <w:pPr>
      <w:widowControl/>
      <w:adjustRightInd w:val="0"/>
      <w:spacing w:line="241" w:lineRule="atLeast"/>
    </w:pPr>
    <w:rPr>
      <w:rFonts w:ascii="Textbook New" w:hAnsi="Textbook New" w:eastAsiaTheme="minorHAnsi"/>
      <w:sz w:val="24"/>
      <w:szCs w:val="24"/>
    </w:rPr>
  </w:style>
  <w:style w:type="paragraph" w:customStyle="1" w:styleId="9">
    <w:name w:val="Pa8"/>
    <w:basedOn w:val="1"/>
    <w:next w:val="1"/>
    <w:qFormat/>
    <w:uiPriority w:val="99"/>
    <w:pPr>
      <w:widowControl/>
      <w:adjustRightInd w:val="0"/>
      <w:spacing w:line="361" w:lineRule="atLeast"/>
    </w:pPr>
    <w:rPr>
      <w:rFonts w:ascii="Textbook New" w:hAnsi="Textbook New" w:eastAsiaTheme="minorHAnsi"/>
      <w:sz w:val="24"/>
      <w:szCs w:val="24"/>
    </w:rPr>
  </w:style>
  <w:style w:type="paragraph" w:customStyle="1" w:styleId="1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extbook New" w:hAnsi="Textbook New" w:cs="Textbook New" w:eastAsiaTheme="minorHAnsi"/>
      <w:color w:val="000000"/>
      <w:sz w:val="24"/>
      <w:szCs w:val="24"/>
      <w:lang w:val="ru-RU" w:eastAsia="en-US" w:bidi="ar-SA"/>
    </w:rPr>
  </w:style>
  <w:style w:type="character" w:customStyle="1" w:styleId="11">
    <w:name w:val="Основной текст Знак"/>
    <w:basedOn w:val="2"/>
    <w:link w:val="5"/>
    <w:qFormat/>
    <w:uiPriority w:val="99"/>
    <w:rPr>
      <w:rFonts w:ascii="Times New Roman" w:hAnsi="Times New Roman" w:eastAsia="Times New Roman" w:cs="Times New Roman"/>
    </w:rPr>
  </w:style>
  <w:style w:type="paragraph" w:styleId="12">
    <w:name w:val="No Spacing"/>
    <w:qFormat/>
    <w:uiPriority w:val="1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 w:bidi="ar-SA"/>
    </w:rPr>
  </w:style>
  <w:style w:type="character" w:customStyle="1" w:styleId="13">
    <w:name w:val="Верхний колонтитул Знак"/>
    <w:basedOn w:val="2"/>
    <w:link w:val="4"/>
    <w:qFormat/>
    <w:uiPriority w:val="99"/>
    <w:rPr>
      <w:rFonts w:ascii="Times New Roman" w:hAnsi="Times New Roman" w:eastAsia="Times New Roman" w:cs="Times New Roman"/>
    </w:rPr>
  </w:style>
  <w:style w:type="character" w:customStyle="1" w:styleId="14">
    <w:name w:val="Нижний колонтитул Знак"/>
    <w:basedOn w:val="2"/>
    <w:link w:val="6"/>
    <w:uiPriority w:val="99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1676</Words>
  <Characters>9558</Characters>
  <Lines>79</Lines>
  <Paragraphs>22</Paragraphs>
  <TotalTime>17</TotalTime>
  <ScaleCrop>false</ScaleCrop>
  <LinksUpToDate>false</LinksUpToDate>
  <CharactersWithSpaces>11212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2025-09-11T15:49:00Z</dcterms:created>
  <dc:creator>Админ</dc:creator>
  <cp:lastModifiedBy>User</cp:lastModifiedBy>
  <dcterms:modified xsi:type="dcterms:W3CDTF">2026-03-18T15:46:47Z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2CCB5CA80FF74B03996F9ABE98380590_12</vt:lpwstr>
  </property>
</Properties>
</file>