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52" w:rsidRDefault="00201E77" w:rsidP="00587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</w:rPr>
        <w:t xml:space="preserve">РЕКОМЕНДАЦИИ ПО </w:t>
      </w:r>
      <w:r w:rsidR="005D1AB3">
        <w:rPr>
          <w:rFonts w:ascii="Times New Roman" w:hAnsi="Times New Roman" w:cs="Times New Roman"/>
          <w:b/>
          <w:sz w:val="24"/>
          <w:szCs w:val="24"/>
        </w:rPr>
        <w:t>ФОРМИРОВАНИЮ</w:t>
      </w:r>
      <w:r w:rsidRPr="00B84E25">
        <w:rPr>
          <w:rFonts w:ascii="Times New Roman" w:hAnsi="Times New Roman" w:cs="Times New Roman"/>
          <w:b/>
          <w:sz w:val="24"/>
          <w:szCs w:val="24"/>
        </w:rPr>
        <w:t xml:space="preserve"> ФИНАНСОВОЙ ГРАМОТНОСТИ </w:t>
      </w:r>
      <w:bookmarkStart w:id="0" w:name="_GoBack"/>
      <w:bookmarkEnd w:id="0"/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B84E25">
        <w:rPr>
          <w:rFonts w:ascii="Times New Roman" w:hAnsi="Times New Roman" w:cs="Times New Roman"/>
          <w:sz w:val="24"/>
          <w:szCs w:val="24"/>
        </w:rPr>
        <w:t xml:space="preserve">Целью изучения основ финансовой грамотности является формирование и развитие у учащихся школьного возраста: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знаний о финансовой системе в пределах сферы взаимодействия потребителей финансовых услуг с миром финансов;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установки на грамотное финансовое поведение в условиях неопределенности финансового рынка; • базовых умений, связанных с поиском и обработкой финансовой информации, в том числе на сайтах государственных и финансовых организаций;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компетенций финансовой грамотности по управлению личными финансами.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Результатами изучения основ финансовой грамотности является формирование: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знаний, умений, навыков и установок финансово грамотного поведения, минимальный перечень которых определен в Стратегии повышения финансовой грамотности в Российской Федерации на 2017-2023 годы;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финансовых компетенций согласно Единой рамке компетенций по финансовой грамотности, разработанной в целях реализации Стратегии повышения финансовой грамотности в Российской Федерации на 2017-2023 годы в качестве отправной методологической точки для всех заинтересованных сторон, занятых развитием финансовой грамотности населения в Российской Федерации;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 компетенций, определённых Федеральными государственными образовательными стандартами (ФГОС), и полностью соответствующих международным рамкам компетенций. Данные методические рекомендации подготовлены в соответствии с программой курса «Финансовая грамотность», рекомендуемой Министерством просвещения Российской Федерации к изучению в общеобразовательных организациях. При разработке методических рекомендаций учтены положения и требования: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4E25">
        <w:rPr>
          <w:rFonts w:ascii="Times New Roman" w:hAnsi="Times New Roman" w:cs="Times New Roman"/>
          <w:sz w:val="24"/>
          <w:szCs w:val="24"/>
        </w:rPr>
        <w:t>• Конституции Российской Федерации (принята всенародным голосованием 12.12.1993 с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изменениями, одобренными в ходе общероссийского голосования 01.07.2020);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Федерального закона от 29.12.2012 № 273-ФЗ «Об образовании в Российской Федерации» (с изменениями и дополнениями);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Приказа Министерства образования и науки Российской Федерации от 15.05.2012 № 413 «Об утверждении и введении в действие федерального государственного образовательного стандарта среднего общего образования» (в редакции от 29.06.2017);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Приказа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Приказа Министерства образования Российской Федерации от 05.03.2004 № 1089 (в ред. Приказа от 23.06.2015 № 609)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• Распоряжения Правительства Российской Федерации от 04.09.2014 № 1726-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«Об утверждении Концепции развития дополнительного образования детей» (в части поддержки внеурочной деятельности и блока дополнительного образования);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 и науки РФ от 04.03.2010 № 03-413 «О методических рекомендациях по реализации элективных курсов»;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 и науки РФ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 и науки Российской Федерации от 18.08.2017 № 09-1672 «О направлении Методических рекомендаций по уточнению понятий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Письма Федеральной службы по надзору в сфере защиты прав потребителей и благополучия человека от 22.07.2021 № 02/14750-2021-24 «О подготовке образовательных организаций к новому 2021-2022 учебному году»;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Закона Республики Крым от 06.07.2015 №131-ЗРК/2015 «Об образовании в Республике Крым»;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Письма Министерства образования, науки и молодежи Республики Крым от 04.12.2014 №01-14/2014 «Об организации внеурочной деятельности»;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Национальной стратегии повышения финансовой грамотности в Российской Федерации на 2017-2023 годы, предполагающей создание эффективной системы финансового образования;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Примерных основных образовательных программ начального общего образования и основного общего образования, внесенных в реестр образовательных программ, одобренных федеральным учебно-методическим объединением по общему образованию (протокол от 08.04.2015 № 1/15);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Примерной основной образовательной программы среднего общего образования (одобренной решением федерального учебно-методического объединения по общему образованию (протокол от 28.06.2016 № 2/16-з);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Примерных рабочих программ по учебным предметам (проекты для обсуждения), выложенных на официальном сайте ФГБНУ «Институт стратегии развития образования РАО»;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Методических рекомендаций по организации внеурочной деятельности в общеобразовательных организациях Республики Крым в соответствии с требованиями ФГОС СОО; </w:t>
      </w:r>
    </w:p>
    <w:p w:rsidR="00B84E25" w:rsidRPr="00B84E25" w:rsidRDefault="00B84E25" w:rsidP="00B84E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Методических рекомендаций по преподаванию учебного курса «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>» на уровне среднего общего образования (ФГОС) в общеобразовательных организациях Республики Крым.</w:t>
      </w:r>
    </w:p>
    <w:p w:rsidR="00B84E25" w:rsidRDefault="00B51B37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1973" w:rsidRPr="00B84E25" w:rsidRDefault="00B84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4DC" w:rsidRPr="00B84E25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по формированию финансовой грамотности в школе может осуществляться с использованием разнообразных моделей (вариантов): контекстной, предметной, внеурочной, проектной. Контекстная модель предполагает включение финансовых модулей/тем в курсы общеобразовательных и профильных дисциплин. Предметная модель ориентирована на обучения финансовой грамотности в рамках элективных курсов. В рамках внеурочной модели финансовое просвещение осуществляется в процессе проведения различных мероприятий, клубной работы и др. Проектная форма предполагает вовлечение школьников в активный самостоятельный поиск и решения различных проблем, связанных с финансовой грамотностью. Все варианты </w:t>
      </w:r>
      <w:r w:rsidR="005874DC"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интеграции финансовой грамотности в систему общего образования взаимосвязаны между собой и могут быть синхронизированы в случае, когда обучающийся вовлечен во все направления, чтобы не происходило дублирование, а напротив, обеспечивался комплексный подход. При этом каждое из направлений может быть достаточно самостоятельным, обеспечивая различные потребности и запросы обучающихся в части формирования финансовой грамотности. </w:t>
      </w:r>
    </w:p>
    <w:p w:rsidR="00651973" w:rsidRPr="00B84E25" w:rsidRDefault="005874DC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№ 1:</w:t>
      </w:r>
      <w:r w:rsidRPr="00B84E25">
        <w:rPr>
          <w:rFonts w:ascii="Times New Roman" w:hAnsi="Times New Roman" w:cs="Times New Roman"/>
          <w:sz w:val="24"/>
          <w:szCs w:val="24"/>
        </w:rPr>
        <w:t xml:space="preserve"> интеграция учебного материала по финансовой грамотности в содержание школьных предметов Предмет НОО ООО СОО Окружающий мир + Математика + + + Технология + ОБЖ + + Обществознание + + История + + Литература + + География + + Информатика + + Экономика + Право +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+ </w:t>
      </w:r>
    </w:p>
    <w:p w:rsidR="00B51B37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94A61E" wp14:editId="64B5BD84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344B05" wp14:editId="102EBF08">
            <wp:extent cx="6096851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6362EE" wp14:editId="3BD73A2D">
            <wp:extent cx="6096851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F919C" wp14:editId="7DE1EF86">
            <wp:extent cx="6096851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AEF06C" wp14:editId="554A4C1B">
            <wp:extent cx="6096851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567EBA" wp14:editId="77487404">
            <wp:extent cx="6096851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97C47A" wp14:editId="26593C16">
            <wp:extent cx="6096851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A9" w:rsidRPr="00B84E25" w:rsidRDefault="00477EA9">
      <w:pPr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62E192" wp14:editId="1474861E">
            <wp:extent cx="6096851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973" w:rsidRPr="00B84E25" w:rsidRDefault="005874DC" w:rsidP="00D1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  <w:u w:val="single"/>
        </w:rPr>
        <w:t>Вариант № 2:</w:t>
      </w:r>
      <w:r w:rsidRPr="00B84E25">
        <w:rPr>
          <w:rFonts w:ascii="Times New Roman" w:hAnsi="Times New Roman" w:cs="Times New Roman"/>
          <w:sz w:val="24"/>
          <w:szCs w:val="24"/>
        </w:rPr>
        <w:t xml:space="preserve"> внедрение финансовой грамотности как самостоятельного курса (внеурочная деятельность, факультатив,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электив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>)</w:t>
      </w:r>
      <w:r w:rsidR="00651973" w:rsidRPr="00B84E25">
        <w:rPr>
          <w:rFonts w:ascii="Times New Roman" w:hAnsi="Times New Roman" w:cs="Times New Roman"/>
          <w:sz w:val="24"/>
          <w:szCs w:val="24"/>
        </w:rPr>
        <w:t>.</w:t>
      </w:r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НОО, ФГОС ООО, ФГОС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НОО, ООО, СОО.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В качестве учебно-методического обеспечения преподавания финансовой грамотности в качестве компонента основных школьных предметов 26 и как самостоятельного предмета рекомендуется использование </w:t>
      </w:r>
      <w:r w:rsidRPr="00B84E25">
        <w:rPr>
          <w:rFonts w:ascii="Times New Roman" w:hAnsi="Times New Roman" w:cs="Times New Roman"/>
          <w:b/>
          <w:i/>
          <w:sz w:val="24"/>
          <w:szCs w:val="24"/>
        </w:rPr>
        <w:t>УМК, разработанных в рамках образовательных проектов:</w:t>
      </w:r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D1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РЭШ «Финансовая грамота» – </w:t>
      </w:r>
      <w:hyperlink r:id="rId14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http://www.fgramota.org/about/project/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D1013D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84E25">
        <w:rPr>
          <w:rFonts w:ascii="Times New Roman" w:hAnsi="Times New Roman" w:cs="Times New Roman"/>
          <w:sz w:val="24"/>
          <w:szCs w:val="24"/>
        </w:rPr>
        <w:t>• Министерство финансов РФ «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МоиФинансы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» – 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https://xn-- 80apaohbc3aw9e.xn--p1ai/ </w:t>
      </w:r>
    </w:p>
    <w:p w:rsidR="00651973" w:rsidRPr="00B84E25" w:rsidRDefault="005874DC" w:rsidP="00D1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Банк России «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ФинансоваяКультура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» – </w:t>
      </w:r>
      <w:hyperlink r:id="rId15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https://fincult.info/</w:t>
        </w:r>
      </w:hyperlink>
    </w:p>
    <w:p w:rsidR="00651973" w:rsidRPr="00B84E25" w:rsidRDefault="005874DC" w:rsidP="00D1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ХочуМогуЗнаю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» – </w:t>
      </w:r>
      <w:hyperlink r:id="rId16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https://xn--80afmshcb2bdox6g.xn--p1ai/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D1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• Центр «Федеральный методический центр по финансовой грамотности системы общего и среднего профессионального образования» НИУ ВШЭ – </w:t>
      </w:r>
      <w:hyperlink r:id="rId17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https://fmc.hse.ru/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  <w:u w:val="single"/>
        </w:rPr>
        <w:t>Вариант № 3:</w:t>
      </w:r>
      <w:r w:rsidRPr="00B84E25">
        <w:rPr>
          <w:rFonts w:ascii="Times New Roman" w:hAnsi="Times New Roman" w:cs="Times New Roman"/>
          <w:sz w:val="24"/>
          <w:szCs w:val="24"/>
        </w:rPr>
        <w:t xml:space="preserve"> внедрение финансовой грамотности в дополнительное образование 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84E25">
        <w:rPr>
          <w:rFonts w:ascii="Times New Roman" w:hAnsi="Times New Roman" w:cs="Times New Roman"/>
          <w:sz w:val="24"/>
          <w:szCs w:val="24"/>
        </w:rPr>
        <w:t xml:space="preserve">1. Кружки, клубы, в рамках которых проводятся регулярные занятия по финансовой грамотности с использованием различных интерактивных образовательных технологий. 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4E25">
        <w:rPr>
          <w:rFonts w:ascii="Times New Roman" w:hAnsi="Times New Roman" w:cs="Times New Roman"/>
          <w:sz w:val="24"/>
          <w:szCs w:val="24"/>
        </w:rPr>
        <w:t xml:space="preserve">2. Профильные тематические смены в детских лагерях дневного пребывания на базе образовательных организаций. 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B84E25">
        <w:rPr>
          <w:rFonts w:ascii="Times New Roman" w:hAnsi="Times New Roman" w:cs="Times New Roman"/>
          <w:sz w:val="24"/>
          <w:szCs w:val="24"/>
        </w:rPr>
        <w:t xml:space="preserve">3. Выездные оздоровительно-просветительские детские лагеря (тематические смены). 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84E25">
        <w:rPr>
          <w:rFonts w:ascii="Times New Roman" w:hAnsi="Times New Roman" w:cs="Times New Roman"/>
          <w:sz w:val="24"/>
          <w:szCs w:val="24"/>
        </w:rPr>
        <w:t xml:space="preserve">4. Образовательные события: Всероссийская неделя финансовой грамотности – </w:t>
      </w:r>
      <w:hyperlink r:id="rId18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https://vashifinancy.ru/mymoneyfest/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sz w:val="24"/>
          <w:szCs w:val="24"/>
        </w:rPr>
        <w:t xml:space="preserve">, Семейный фестиваль по финансовой грамотности «Семья – инвестиции в будущее!» – </w:t>
      </w:r>
      <w:hyperlink r:id="rId19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https://finfestykt.ru/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sz w:val="24"/>
          <w:szCs w:val="24"/>
        </w:rPr>
        <w:t xml:space="preserve"> , Всероссийская неделя сбережений – </w:t>
      </w:r>
      <w:hyperlink r:id="rId20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http://www.sberden.ru/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sz w:val="24"/>
          <w:szCs w:val="24"/>
        </w:rPr>
        <w:t xml:space="preserve">, Всероссийская программа «Дни финансовой грамотности в </w:t>
      </w:r>
      <w:r w:rsidR="00651973" w:rsidRPr="00B84E25">
        <w:rPr>
          <w:rFonts w:ascii="Times New Roman" w:hAnsi="Times New Roman" w:cs="Times New Roman"/>
          <w:sz w:val="24"/>
          <w:szCs w:val="24"/>
        </w:rPr>
        <w:t>образовательных организациях» –</w:t>
      </w:r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https://dnifg.ru/materials/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B84E25">
        <w:rPr>
          <w:rFonts w:ascii="Times New Roman" w:hAnsi="Times New Roman" w:cs="Times New Roman"/>
          <w:b/>
          <w:i/>
          <w:sz w:val="24"/>
          <w:szCs w:val="24"/>
        </w:rPr>
        <w:t>Учебно-методические материалы: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Азбука финансовой грамотности: методическое пособие для педагогов организаций дополнительного образования детей, пришкольных и загородных оздоровительных лагерей – </w:t>
      </w:r>
      <w:hyperlink r:id="rId22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https://fg.mgpu.ru/wp-content/uploads/2018/10/2</w:t>
        </w:r>
      </w:hyperlink>
      <w:r w:rsidRPr="00B84E25">
        <w:rPr>
          <w:rFonts w:ascii="Times New Roman" w:hAnsi="Times New Roman" w:cs="Times New Roman"/>
          <w:sz w:val="24"/>
          <w:szCs w:val="24"/>
        </w:rPr>
        <w:t>.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E25">
        <w:rPr>
          <w:rFonts w:ascii="Times New Roman" w:hAnsi="Times New Roman" w:cs="Times New Roman"/>
          <w:sz w:val="24"/>
          <w:szCs w:val="24"/>
          <w:lang w:val="en-US"/>
        </w:rPr>
        <w:t>Pererabotannoe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>.-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sz w:val="24"/>
          <w:szCs w:val="24"/>
          <w:lang w:val="en-US"/>
        </w:rPr>
        <w:t>MP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E25">
        <w:rPr>
          <w:rFonts w:ascii="Times New Roman" w:hAnsi="Times New Roman" w:cs="Times New Roman"/>
          <w:sz w:val="24"/>
          <w:szCs w:val="24"/>
          <w:lang w:val="en-US"/>
        </w:rPr>
        <w:t>Azbuka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51973" w:rsidRPr="00B84E25">
        <w:rPr>
          <w:rFonts w:ascii="Times New Roman" w:hAnsi="Times New Roman" w:cs="Times New Roman"/>
          <w:sz w:val="24"/>
          <w:szCs w:val="24"/>
          <w:lang w:val="en-US"/>
        </w:rPr>
        <w:t>finansovoj</w:t>
      </w:r>
      <w:proofErr w:type="spellEnd"/>
      <w:r w:rsidR="00651973" w:rsidRPr="00B84E2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51973" w:rsidRPr="00B84E25">
        <w:rPr>
          <w:rFonts w:ascii="Times New Roman" w:hAnsi="Times New Roman" w:cs="Times New Roman"/>
          <w:sz w:val="24"/>
          <w:szCs w:val="24"/>
          <w:lang w:val="en-US"/>
        </w:rPr>
        <w:t>gramotnosti</w:t>
      </w:r>
      <w:proofErr w:type="spellEnd"/>
      <w:r w:rsidR="00651973" w:rsidRPr="00B84E25">
        <w:rPr>
          <w:rFonts w:ascii="Times New Roman" w:hAnsi="Times New Roman" w:cs="Times New Roman"/>
          <w:sz w:val="24"/>
          <w:szCs w:val="24"/>
        </w:rPr>
        <w:t>.-2018.</w:t>
      </w:r>
      <w:proofErr w:type="spellStart"/>
      <w:r w:rsidR="00651973" w:rsidRPr="00B84E25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Библиотека школы вожатых «Азбука финансовой грамотности» / Тематическая смена по финансовой грамотности / ВЧФГ – </w:t>
      </w:r>
      <w:hyperlink r:id="rId23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https://fincup.ru/biblioteka_shv/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Библиотека школы вожатых «Азбука финансовой грамотности» / Кружок по финансовой грамотности / ВЧФГ – </w:t>
      </w:r>
      <w:hyperlink r:id="rId24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https://fincup.ru/biblioteka_shv/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Образовательное занятие-игра «Марафон финансовой грамотности» / Лига вожатых – </w:t>
      </w:r>
      <w:hyperlink r:id="rId25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https://xn--80admnw0a7d.xn--p1ai/kopilka-znaniy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Проект Банка России «ДОЛ-игра» для закрепления знаний по финансовой грамотности – </w:t>
      </w:r>
      <w:hyperlink r:id="rId26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https://doligra.ru/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Проект Банка России «Онлайн-уроки по финансовой грамотности» – </w:t>
      </w:r>
      <w:hyperlink r:id="rId27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https://dni-fg.ru/</w:t>
        </w:r>
      </w:hyperlink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Рабочая программа кружка «Финансовая грамотность детей старшего дошкольного возраста – </w:t>
      </w:r>
      <w:r w:rsidR="00651973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https://infourok.ru/rabochaya-programma-kruzhkafinansovaya-gramotnost-detej-starshego-dosh</w:t>
      </w:r>
      <w:r w:rsidR="00651973"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>kolnogo-vozrasta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Финансовый лагерь для школьников 5-8 классов / Финансовый лагерь для школьников 10-11 классов / Образовательные проекты ПАКК – </w:t>
      </w:r>
      <w:r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http://xn-- 80aggjplzz3f.xn--p1ai/</w:t>
      </w:r>
      <w:r w:rsidR="00651973" w:rsidRPr="00B84E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6F422C" w:rsidRPr="00B84E25" w:rsidRDefault="006F422C">
      <w:pPr>
        <w:rPr>
          <w:rFonts w:ascii="Times New Roman" w:hAnsi="Times New Roman" w:cs="Times New Roman"/>
          <w:b/>
          <w:sz w:val="24"/>
          <w:szCs w:val="24"/>
        </w:rPr>
      </w:pP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  <w:u w:val="single"/>
        </w:rPr>
        <w:t>Вариант №4</w:t>
      </w:r>
      <w:r w:rsidRPr="00B84E2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84E25">
        <w:rPr>
          <w:rFonts w:ascii="Times New Roman" w:hAnsi="Times New Roman" w:cs="Times New Roman"/>
          <w:sz w:val="24"/>
          <w:szCs w:val="24"/>
        </w:rPr>
        <w:t xml:space="preserve"> внедрение финансовой грамотности в программы воспитания и социализации 1. В рамках классных мероприятий классного руководителя. Педагогу необходимо выделить наиболее интересные темы и проводить классные занятия, в том числе экскурсии в банки, Минфин РК, УФНС по РК и др., организовывать просмотр научно-популярных фильмов, мультфильмов, чтение книг и их обсуждение.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2. В рамках образовательных событий общеобразовательной организации (олимпиады, чемпионаты, игры,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, ярмарки, соревнования по финансовой грамотности как разовые или периодические мероприятия). </w:t>
      </w:r>
      <w:r w:rsidRPr="00B84E25">
        <w:rPr>
          <w:rFonts w:ascii="Times New Roman" w:hAnsi="Times New Roman" w:cs="Times New Roman"/>
          <w:b/>
          <w:i/>
          <w:sz w:val="24"/>
          <w:szCs w:val="24"/>
        </w:rPr>
        <w:t>Учебно-методические материалы, книги, видеоматериалы</w:t>
      </w:r>
      <w:r w:rsidR="006F422C" w:rsidRPr="00B84E25">
        <w:rPr>
          <w:rFonts w:ascii="Times New Roman" w:hAnsi="Times New Roman" w:cs="Times New Roman"/>
          <w:sz w:val="24"/>
          <w:szCs w:val="24"/>
        </w:rPr>
        <w:t>:</w:t>
      </w:r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Азбука финансовой грамотности. ВСЕ серии –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 2D – </w:t>
      </w:r>
      <w:hyperlink r:id="rId28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https://www.youtube.com/watch?v=sCDrF1wQZ6s</w:t>
        </w:r>
      </w:hyperlink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Видеоматериалы по истории Банка России – </w:t>
      </w:r>
      <w:hyperlink r:id="rId29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https://www.cbr.ru/bankmuseum/</w:t>
        </w:r>
      </w:hyperlink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Всероссийская олимпиада по финансовой грамотности, финансовому рынку и защите прав потребителей финансовых услуг – </w:t>
      </w:r>
      <w:hyperlink r:id="rId30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https://www.fin-olimp.ru/</w:t>
        </w:r>
      </w:hyperlink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 •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Всероссийская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онлайн-олимпиада по финансовой грамотности для учащихся 5-11-х классов и студентов среднего профессионального образования – </w:t>
      </w:r>
      <w:hyperlink r:id="rId31" w:anchor="main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https://olimpiada.oc3.ru/#main</w:t>
        </w:r>
      </w:hyperlink>
    </w:p>
    <w:p w:rsidR="00651973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Всероссийский чемпионат по финансовой грамотности (ВЧФГ) – </w:t>
      </w:r>
      <w:hyperlink r:id="rId32" w:history="1">
        <w:r w:rsidR="00651973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https://fincup.ru/</w:t>
        </w:r>
      </w:hyperlink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Мани-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фест</w:t>
      </w:r>
      <w:proofErr w:type="spellEnd"/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. Десять лучших книг о деньгах для детей: что почитать ребенку вместо сказки на ночь – </w:t>
      </w:r>
      <w:hyperlink r:id="rId33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https://www.banki.ru/news/daytheme/?id=10490839</w:t>
        </w:r>
      </w:hyperlink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Онлайн-олимпиада «Юный предприниматель и финансовая грамотность» для учеников 1-9 классов – </w:t>
      </w:r>
      <w:r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https://olympiads.uchi.ru/olymp/bizuchi/?utm_source=BR_press_release&amp;utm_mediu m=</w:t>
      </w:r>
      <w:proofErr w:type="spellStart"/>
      <w:r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>partner&amp;utm_campaign</w:t>
      </w:r>
      <w:proofErr w:type="spellEnd"/>
      <w:r w:rsidRPr="00B84E25">
        <w:rPr>
          <w:rFonts w:ascii="Times New Roman" w:hAnsi="Times New Roman" w:cs="Times New Roman"/>
          <w:color w:val="0000FF"/>
          <w:sz w:val="24"/>
          <w:szCs w:val="24"/>
          <w:u w:val="single"/>
        </w:rPr>
        <w:t>=UP-13-04_partner_BR_press_release</w:t>
      </w:r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• Пряничный домик. Фильм об истории денег в России / Телеканал Культура – </w:t>
      </w:r>
      <w:hyperlink r:id="rId34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https://www.youtube.com/watch?v=Is0UcNBBMR8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Пряничный домик. Копеечное дело / Телеканал Культура – </w:t>
      </w:r>
      <w:hyperlink r:id="rId35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https://www.youtube.com/watch?v=S4ZqYcdvXrA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Российский рубль. 700 лет истории (фильм) – </w:t>
      </w:r>
      <w:hyperlink r:id="rId36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https://www.youtube.com/watch?v=CLcUWtGgztg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Финансовая познавательная игра «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Финквест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» – </w:t>
      </w:r>
      <w:hyperlink r:id="rId37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http://finquest.tilda.ws/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22C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Экскурсия «Российские деньги: путешествие во времени». Музей истории денег – </w:t>
      </w:r>
      <w:hyperlink r:id="rId38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https://www.youtube.com/watch?v=_j-dwlRlzJg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E77" w:rsidRPr="00B84E25" w:rsidRDefault="005874DC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13 мультфильмов, которые научат детей обращаться с деньгами – </w:t>
      </w:r>
      <w:hyperlink r:id="rId39" w:history="1">
        <w:r w:rsidR="006F422C"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https://www.sravni.ru/text/13-multikov-kotorye-nauchat-detej-obrashhatsja-s-dengami/</w:t>
        </w:r>
      </w:hyperlink>
      <w:r w:rsidR="006F422C"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13D" w:rsidRPr="00B84E25" w:rsidRDefault="00D1013D" w:rsidP="00D101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</w:rPr>
        <w:t>Финансовая грамотность в системе основного общего образования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средней школе при достижении возраста 14 лет, согласно законодательству Российской Федерации подросткам этого возраста разрешается работать по найму, а банки могут выдавать им дебетовые карты. В связи с этим школьникам данной возрастной группы необходимо получить знания и выработать умения, которые позволят решать более широкий круг финансовых задач. ФГОС ООО ставит задачу приобретения обучающимися «теоретических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жизни»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ФГОС ООО содержит ряд требований к образовательным результатам, которые могут успешно достигаться в рамках изучения вопросов финансовой грамотности на уроках математики и информатики, истории и географии, обществознания, русской и зарубежной литературы, ОБЖ. ФГОС ООО фиксирует среди основных характеристик выпускника («портрет выпускника школы») следующие: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осознанно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выполняющий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и пропагандирующий правила здорового, безопасного и экологически целесообразного образа жизни;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подготовленный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к осознанному выбору профессии, понимающий значение профессиональной деятельности для человека и общества.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ходе образовательной деятельности учителю 5-6 классов необходимо: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объяснить (более развернуто, чем в начальной школе) устройство денежного хозяйства и помочь понять, что деньги — это символический инструмент и что ценность денег как средства платежа может меняться со временем под влиянием инфляции;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помочь сформировать представление о разнообразии источников семейных доходов и объяснить роль трудовых заработков как основного источника доходов российских семей;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• объяснить полезность регулярного контроля семейных расходов, а также значимость различных статей семейных расходов и их доли в бюджете семьи;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показать целесообразность построения семейного бюджета как способа разумного управления доходами и расходами семьи;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помочь осознать возможность возникновения в жизни особенно сложных ситуаций (рождение ребенка, внезапная смерть кормильца, форс-мажорные случаи), которые могут привести к снижению благосостояния; рассказать, как можно смягчить негативные финансовые последствия таких ситуаций с помощью сбережений и страхования;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объяснить, зачем нужны налоги, почему их надо платить и почему за неуплату налогов предусмотрены различные санкции;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рассказать, в каких случаях гражданин России может рассчитывать на социальное пособие, от чего зависит величина пособий, каковы их размеры.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результате освоения учебного материала по финансовой грамотности у учащихся 5-6 классов должны быть сформированы умения: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воспринимать информацию о росте цен как факторе, влияющем на благосостояние семьи;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понимать причины различий в заработках и уровнях благосостояния семей;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участвовать в обсуждении очередности и размеров семейных расходов, а также фиксировать, на что тратятся получаемые от родителей карманные деньги;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составлять на бумаге или с помощью компьютера простейший бюджет семьи;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понимать информацию на сайтах страховых компаний;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проверить на сайте налоговой службы наличие налоговой задолженности членов семьи.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ходе образовательной деятельности учителю 7-9 классов необходимо: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объяснить устройство денежного хозяйства страны, чтобы школьники понимали, как в современной экономике осуществляется эмиссия денег, кем и как определяется количество денег, которое обращается в экономике страны. Подростки должны понимать причины инфляции, как она регулируется государством и влияет на уровень реальных доходов семей;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рассказать о необходимости поиска устойчивых источников дохода в своей жизни; факторах, влияющих в России на размер доходов из различных источников;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объяснить структуру семейных расходов и ее изменение в зависимости от возраста членов семьи и других факторов;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ознакомить с правилами составления и ведения семейного бюджета и причины возникновения его дефицита и задолженности;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ознакомить с правилами использования услуг банков и других финансовых организаций для повышения благосостояния семей, а также с рисками, которые сопровождают использование таких услуг; возможностями решения финансовых задач семьи на разных стадиях ее жизненного цикла с помощью программ сбережения и инвестирования семейных средств;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рассказать о возможностях повышения своего благосостояния путем создания собственного бизнеса и трудностях, которые необходимо преодолеть при выборе такого варианта карьеры; об источниках сре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я создания бизнеса и способах защиты от банкротства;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рассказать о типах валют, которые существуют в мире, и возможностях использования валютных инструментов, доступных на российском рынке, для защиты семейного бюджета от инфляционных рисков и для накопления сбережений;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рассказать о конституционной обязанности граждан уплачивать налоги, различиях в механизмах исчисления налогов, которые могут взиматься с доходов и имущества физических лиц;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• рассказать о необходимости формировании финансовой подушки безопасности на случай болезни или непредвиденных обстоятельств, пенсионных накоплений, необходимых в преклонном возрасте, а также границы участия государства в решении этих проблем.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результате освоения учебного материала по финансовой грамотности у учащихся 7-9 классов должны быть сформированы умения: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усваивать информацию об инфляции из общедоступных источников и учитывать ее при принятии собственных финансовых решений, связанных с расходами и сбережениями;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сравнивать различные профессии и сферы занятости для оценки потенциала извлечения дохода и роста своего благосостояния на коротком отрезке жизненного пути и в длительной перспективе;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понимать суть различной значимости и обязательности семейных расходов и необходимость ранжирования очередности и размеров различных видов расходов в зависимости от их значения для обеспечения семейного благополучия; • составлять бюджет семьи, понимать, как изменение доходов семьи сказывается на покрытии различных типов семейных расходов;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искать и понимать информацию о финансовых услугах, а также осознавать возможные риски на рынке финансовых услуг;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выделять круг вопросов, которые надо обдумать при создании своего бизнеса, и типы рисков, угрожающие такому бизнесу;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понимать значения курсов валют, осознавать возможности их колебания в силу влияния многих факторов;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просчитывать, как изменения в структуре и размерах семейных доходов и имущества могут повлиять на величину подлежащих уплате налогов;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рассчитать, как могут быть связаны величины сбережений на протяжении трудоспособного возраста и месячного дохода после окончания трудовой карьеры.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качестве учебно-методического обеспечения рекомендуется использовать УМК «Основы финансовой грамотности»,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разработанный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по заказу  Банка России в соответствии ФГОС ООО и примерной основной образовательной программой основного общего образования. УМК «Основы финансовой грамотности» является составной частью УМК по курсам «Обществознание» и «Экономика». УМК прошел предварительную экспертизу в Российской академии образования и может быть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использован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в образовательной программе основного общего образования. Содержательно, УМК включает в себя: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Чумаченко В.В., Горяев А.П. Основы финансовой грамотности: учебное пособие. 8-9 классы. – 4-е изд. – М. «Просвещение», 2019. – 272 с.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Чумаченко В.В., Горяев А.П. Основы финансовой грамотности: методические рекомендации. 8-9 классы. – М. «Просвещение», 2019. – 112 с.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Чумаченко В.В., Горяев А.П. Основы финансовой грамотности: рабочая тетрадь. 8-9 классы. – М. «Просвещение», 2020. – 64 с. </w:t>
      </w:r>
    </w:p>
    <w:p w:rsidR="00D1013D" w:rsidRPr="00B84E25" w:rsidRDefault="00D1013D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4E25">
        <w:rPr>
          <w:rFonts w:ascii="Times New Roman" w:hAnsi="Times New Roman" w:cs="Times New Roman"/>
          <w:sz w:val="24"/>
          <w:szCs w:val="24"/>
        </w:rPr>
        <w:t xml:space="preserve">Также можно использовать материалы учебного курса по финансовой грамотности для учащихся 5-7 классов – </w:t>
      </w:r>
      <w:hyperlink r:id="rId40" w:history="1">
        <w:r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https://fmc.hse.ru/5-7forms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 и 8- 9 классов – </w:t>
      </w:r>
      <w:hyperlink r:id="rId41" w:history="1">
        <w:r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https://fmc.hse.ru/8-9forms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 , подготовленные в рамках совместного проекта Министерства финансов Российской Федерации и Всемирного банка «Содействие повышению уровня финансовой грамотности населения и развитию финансового образования в Российской Федерации</w:t>
      </w:r>
      <w:r w:rsidR="00477EA9" w:rsidRPr="00B84E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EA9" w:rsidRPr="00B84E25" w:rsidRDefault="00477EA9" w:rsidP="00477E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</w:rPr>
        <w:t>Финансовая грамотность в системе среднего общего образования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связи с тем, что к концу обучения в старшей школе молодые люди начинают взрослую жизнь либо как наемные работники, либо как студенты вузов или СПО, обучение финансовой грамотности на этом этапе должно выходить на уровень, который специалисты </w:t>
      </w: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именуют уровнем «полной компетентности». ФГОС СОО13 содержит ряд требований к образовательным результатам, которые могут успешно достигаться в рамках изучения вопросов финансовой грамотности на уроках математики и информатики, истории и географии, обществознания, экономики и права, русской и зарубежной литературы.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ФГОС СОО содержит перечень личностных характеристик выпускника – «портрет выпускника школы», среди которых зафиксированы следующие характеристики: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основами научных методов познания окружающего мира; мотивированный на творчество и инновационную деятельность;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готовый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к сотрудничеству, способный осуществлять учебноисследовательскую, проектную и информационно-познавательную деятельность;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мотивированный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на образование и самообразование в течение всей своей жизни.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ходе образовательной деятельности учителю 10-11 классов необходимо: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объяснить правила и возможности использования физическими лицами банковских услуг и продуктов как способа повышения своего благосостояния и улучшения управления им;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рассказать о страховых услугах, которые доступны на рынке России; достоинствах и проблемах различных страховых программ;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объяснить, что рынок ценных бумаг может рассматриваться в качестве источника дополнительных возможностей повышения семейного благосостояния, но ему сопутствуют риски потери денег;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рассказать о налоговых обязательствах и льготах для граждан России, а также налоговых и прочих санкциях за уклонение от исполнения обязательств;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объяснить преимущества и недостатки различных способов сохранения благосостояния в преклонном возрасте и возможности накопления сре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дств</w:t>
      </w:r>
      <w:r w:rsidR="00B84E25" w:rsidRPr="00B84E25">
        <w:rPr>
          <w:rFonts w:ascii="Times New Roman" w:hAnsi="Times New Roman" w:cs="Times New Roman"/>
          <w:sz w:val="24"/>
          <w:szCs w:val="24"/>
        </w:rPr>
        <w:t xml:space="preserve"> </w:t>
      </w:r>
      <w:r w:rsidRPr="00B84E25">
        <w:rPr>
          <w:rFonts w:ascii="Times New Roman" w:hAnsi="Times New Roman" w:cs="Times New Roman"/>
          <w:sz w:val="24"/>
          <w:szCs w:val="24"/>
        </w:rPr>
        <w:t xml:space="preserve"> с п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омощью государства и в негосударственных финансовых компаниях для поддержания привычного образа жизни после прекращения активной трудовой деятельности;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познакомить с правилами создания собственного бизнеса и возможности защиты его от банкротства за счет грамотного управления доходами и расходами фирмы;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рассказать о рисках, которые сопровождают операции с денежными средствами, а также наиболее распространенные схемы обмана граждан финансовыми мошенниками.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</w:t>
      </w:r>
      <w:r w:rsidR="00477EA9" w:rsidRPr="00B84E25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учебного материала по финансовой грамотности у учащихся 10-11 классов должны быть сформированы умения: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находить и анализировать информацию об условиях банковского обслуживания для принятия рационального решения при выборе банка и круга предоставляемых им услуг;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выбрать программу страхования, адекватную этапу жизненного цикла, на котором человек находится в данное время;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понимать смысл предложений, направляемых гражданам различными финансовыми фирмами, и отличать предложения с обычным для фондового рынка уровнем риска от авантюрных или мошеннических предложений, чреватых неизбежными финансовыми потерями;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предвидеть возникновение у семьи обязательств по уплате налогов и понимать, какие и как могут быть получены льготы по уплате налогов;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сравнивать уровни благосостояния в преклонном возрасте при пассивном и активном управлении своими сбережениями и имуществом для продления периода получения высоких доходов;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• составить простейший бизнес-план нового предпринимательского проекта, продумать возможные источники его финансирования, защитить проект при обсуждении в классе;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различать разумные и жульнические предложения финансовых услуг и финансовых продуктов.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</w:t>
      </w:r>
      <w:r w:rsidR="00477EA9" w:rsidRPr="00B84E25">
        <w:rPr>
          <w:rFonts w:ascii="Times New Roman" w:hAnsi="Times New Roman" w:cs="Times New Roman"/>
          <w:sz w:val="24"/>
          <w:szCs w:val="24"/>
        </w:rPr>
        <w:t xml:space="preserve">В качестве учебно-методического обеспечения рекомендуется использовать учебные и методические пособия, разработанные по заказу Банка России в соответствии ФГОС СОО и примерной основной образовательной программой среднего общего образования: </w:t>
      </w:r>
    </w:p>
    <w:p w:rsidR="00B84E25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Брехова Ю.,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материалы для учащихся 10-11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. – 5-е изд. – М.: ВИТА-ПРЕСС, 2020. – 400 с. </w:t>
      </w:r>
    </w:p>
    <w:p w:rsidR="00477EA9" w:rsidRPr="00B84E25" w:rsidRDefault="00477EA9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Брехова Ю., </w:t>
      </w:r>
      <w:proofErr w:type="spellStart"/>
      <w:r w:rsidRPr="00B84E25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B84E25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контрольные измерительные материалы для учащихся 10-11 классов. – М.: ВИТА-ПРЕСС, 2014. – 48 с.</w:t>
      </w:r>
    </w:p>
    <w:p w:rsid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Также можно использовать материалы учебного курса по финансовой грамотности для учащихся 10-11 классов – </w:t>
      </w:r>
      <w:hyperlink r:id="rId42" w:history="1">
        <w:r w:rsidRPr="00B84E25">
          <w:rPr>
            <w:rStyle w:val="a3"/>
            <w:rFonts w:ascii="Times New Roman" w:hAnsi="Times New Roman" w:cs="Times New Roman"/>
            <w:sz w:val="24"/>
            <w:szCs w:val="24"/>
          </w:rPr>
          <w:t>https://fmc.hse.ru/10-11forms</w:t>
        </w:r>
      </w:hyperlink>
      <w:r w:rsidRPr="00B84E25">
        <w:rPr>
          <w:rFonts w:ascii="Times New Roman" w:hAnsi="Times New Roman" w:cs="Times New Roman"/>
          <w:sz w:val="24"/>
          <w:szCs w:val="24"/>
        </w:rPr>
        <w:t xml:space="preserve">  , подготовленные в рамках совместного проекта Министерства финансов Российской Федерации и Всемирного банка «Содействие повышению уровня финансовой грамотности населения и развитию финансового образования в Российской Федерации».</w:t>
      </w:r>
    </w:p>
    <w:p w:rsidR="00B84E25" w:rsidRDefault="00B84E25" w:rsidP="006F422C">
      <w:pPr>
        <w:spacing w:after="0"/>
      </w:pPr>
    </w:p>
    <w:p w:rsidR="00B84E25" w:rsidRPr="00B84E25" w:rsidRDefault="00B84E25" w:rsidP="00B84E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b/>
          <w:sz w:val="24"/>
          <w:szCs w:val="24"/>
        </w:rPr>
        <w:t>Формы организации учебных занятий по финансовой грамотности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 ходе организации учебной деятельности рекомендуется использовать различные формы уроков: • урок-лекция: основная задача учителя – рассказать о проблемах, с которыми учащийся будет иметь дело в будущем или уже встречается сейчас, объяснить, к чему может привести незнание элементарных основ финансовой грамотности;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урок-планирование: основная задача урока (вернее, его части, посвященной планированию) – определить, что именно необходимо знать для решения практических задач определенного типа, и спланировать изучение данного материала. Главное – научить учащихся ставить финансовые цели и планировать их достижение;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урок-практикум: данный урок может осуществляться в форме индивидуальной и/или групповой работы; назначение урока – отработка практических умений и самостоятельное решение поставленной практической задачи;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урок-игра: данный урок осуществляется в форме моделирования какой-либо жизненной ситуации с целью отработки модели поведения и приобретения опыта такого рода деятельности;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урок-семинар: назначение семинара – обсуждение каких-либо сложных проблем, связанных с поведением в сфере финансов, формулирование и высказывание учащимися собственного мнения;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>• урок-контроль: назначение – проверка освоенных знаний и умений и при необходимости их коррекция.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 </w:t>
      </w:r>
      <w:r w:rsidRPr="00B84E25">
        <w:rPr>
          <w:rFonts w:ascii="Times New Roman" w:hAnsi="Times New Roman" w:cs="Times New Roman"/>
          <w:b/>
          <w:i/>
          <w:sz w:val="24"/>
          <w:szCs w:val="24"/>
        </w:rPr>
        <w:t xml:space="preserve">Оценка результатов обучения </w:t>
      </w:r>
      <w:r w:rsidRPr="00B84E25">
        <w:rPr>
          <w:rFonts w:ascii="Times New Roman" w:hAnsi="Times New Roman" w:cs="Times New Roman"/>
          <w:sz w:val="24"/>
          <w:szCs w:val="24"/>
        </w:rPr>
        <w:t xml:space="preserve">может осуществляться в форме: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1) текущего контроля (на </w:t>
      </w:r>
      <w:proofErr w:type="gramStart"/>
      <w:r w:rsidRPr="00B84E25">
        <w:rPr>
          <w:rFonts w:ascii="Times New Roman" w:hAnsi="Times New Roman" w:cs="Times New Roman"/>
          <w:sz w:val="24"/>
          <w:szCs w:val="24"/>
        </w:rPr>
        <w:t>уроках-семинарских</w:t>
      </w:r>
      <w:proofErr w:type="gramEnd"/>
      <w:r w:rsidRPr="00B84E25">
        <w:rPr>
          <w:rFonts w:ascii="Times New Roman" w:hAnsi="Times New Roman" w:cs="Times New Roman"/>
          <w:sz w:val="24"/>
          <w:szCs w:val="24"/>
        </w:rPr>
        <w:t xml:space="preserve"> и уроках-практикумах). Текущий контроль проверяет конструктивность работы учащегося на занятии, степень активности в решении практических задач; 2) промежуточного контроля (в заключение изучения раздела или модуля). Промежуточный контроль направлен на проверку степени освоения знаний и умений по значительному кругу вопросов, объединенных в одном разделе (модуле).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Важнейшая задача – выявить у учащихся умение решать практические задачи, знание способов действий по изученным финансовым проблемам.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Промежуточный контроль может осуществляться с использованием различных типов заданий: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lastRenderedPageBreak/>
        <w:t xml:space="preserve">• тематический тест – проверка усвоения предметных знаний по данному разделу (модулю), формулируется в виде вопроса с несколькими вариантами ответа; 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тематические задания – проверка усвоения предметных знаний и формирование умений, формулируются в виде заданий с открытым ответом;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• практические мини-задачи – проверка овладения умениями и компетентностями в изучаемой области финансовой грамотности; формулируются в виде описания практической жизненной ситуации с указанием конкретных жизненных обстоятельств, в которых учащимся необходимо найти решения, используя освоенные знания и умения; </w:t>
      </w: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3) итогового контроля (по результатам изучения целого курса/модуля). </w:t>
      </w:r>
    </w:p>
    <w:p w:rsid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E25">
        <w:rPr>
          <w:rFonts w:ascii="Times New Roman" w:hAnsi="Times New Roman" w:cs="Times New Roman"/>
          <w:sz w:val="24"/>
          <w:szCs w:val="24"/>
        </w:rPr>
        <w:t xml:space="preserve">     Итоговый контроль направлен на проверку умений и навыков реально действовать в сфере финансов (сформированная компетентность, навыки). Может осуществляться в форме имитационно-ролевой или деловой игры. Игра позволит смоделировать конкретную финансовую ситуацию (или комплекс ситуаций), в которой учащийся реально может применить все знания, умения и компетенции, освоенные в ходе обучения. Также итоговый контроль может осуществляться в форме контрольной работы, включающей различные типы заданий.</w:t>
      </w:r>
    </w:p>
    <w:p w:rsid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E25" w:rsidRPr="00B84E25" w:rsidRDefault="00B84E25" w:rsidP="006F42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МБОУ ДО «ЦДЮТ» – Василевич О.С.</w:t>
      </w:r>
    </w:p>
    <w:sectPr w:rsidR="00B84E25" w:rsidRPr="00B84E25" w:rsidSect="00535C1F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57674"/>
    <w:multiLevelType w:val="hybridMultilevel"/>
    <w:tmpl w:val="FE5833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75"/>
    <w:rsid w:val="00014275"/>
    <w:rsid w:val="001A2FA8"/>
    <w:rsid w:val="00201E77"/>
    <w:rsid w:val="00477EA9"/>
    <w:rsid w:val="00535C1F"/>
    <w:rsid w:val="005874DC"/>
    <w:rsid w:val="005D1AB3"/>
    <w:rsid w:val="00651973"/>
    <w:rsid w:val="006E7552"/>
    <w:rsid w:val="006F422C"/>
    <w:rsid w:val="009A6D67"/>
    <w:rsid w:val="00A9621E"/>
    <w:rsid w:val="00B51B37"/>
    <w:rsid w:val="00B84E25"/>
    <w:rsid w:val="00D1013D"/>
    <w:rsid w:val="00EA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9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19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9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19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vashifinancy.ru/mymoneyfest/" TargetMode="External"/><Relationship Id="rId26" Type="http://schemas.openxmlformats.org/officeDocument/2006/relationships/hyperlink" Target="https://doligra.ru/" TargetMode="External"/><Relationship Id="rId39" Type="http://schemas.openxmlformats.org/officeDocument/2006/relationships/hyperlink" Target="https://www.sravni.ru/text/13-multikov-kotorye-nauchat-detej-obrashhatsja-s-dengami/" TargetMode="External"/><Relationship Id="rId21" Type="http://schemas.openxmlformats.org/officeDocument/2006/relationships/hyperlink" Target="https://dnifg.ru/materials/" TargetMode="External"/><Relationship Id="rId34" Type="http://schemas.openxmlformats.org/officeDocument/2006/relationships/hyperlink" Target="https://www.youtube.com/watch?v=Is0UcNBBMR8" TargetMode="External"/><Relationship Id="rId42" Type="http://schemas.openxmlformats.org/officeDocument/2006/relationships/hyperlink" Target="https://fmc.hse.ru/10-11forms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xn--80afmshcb2bdox6g.xn--p1ai/" TargetMode="External"/><Relationship Id="rId20" Type="http://schemas.openxmlformats.org/officeDocument/2006/relationships/hyperlink" Target="http://www.sberden.ru/" TargetMode="External"/><Relationship Id="rId29" Type="http://schemas.openxmlformats.org/officeDocument/2006/relationships/hyperlink" Target="https://www.cbr.ru/bankmuseum/" TargetMode="External"/><Relationship Id="rId41" Type="http://schemas.openxmlformats.org/officeDocument/2006/relationships/hyperlink" Target="https://fmc.hse.ru/8-9form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fincup.ru/biblioteka_shv/" TargetMode="External"/><Relationship Id="rId32" Type="http://schemas.openxmlformats.org/officeDocument/2006/relationships/hyperlink" Target="https://fincup.ru/" TargetMode="External"/><Relationship Id="rId37" Type="http://schemas.openxmlformats.org/officeDocument/2006/relationships/hyperlink" Target="http://finquest.tilda.ws/" TargetMode="External"/><Relationship Id="rId40" Type="http://schemas.openxmlformats.org/officeDocument/2006/relationships/hyperlink" Target="https://fmc.hse.ru/5-7form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cult.info/" TargetMode="External"/><Relationship Id="rId23" Type="http://schemas.openxmlformats.org/officeDocument/2006/relationships/hyperlink" Target="https://fincup.ru/biblioteka_shv/" TargetMode="External"/><Relationship Id="rId28" Type="http://schemas.openxmlformats.org/officeDocument/2006/relationships/hyperlink" Target="https://www.youtube.com/watch?v=sCDrF1wQZ6s" TargetMode="External"/><Relationship Id="rId36" Type="http://schemas.openxmlformats.org/officeDocument/2006/relationships/hyperlink" Target="https://www.youtube.com/watch?v=CLcUWtGgztg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finfestykt.ru/" TargetMode="External"/><Relationship Id="rId31" Type="http://schemas.openxmlformats.org/officeDocument/2006/relationships/hyperlink" Target="https://olimpiada.oc3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fgramota.org/about/project/" TargetMode="External"/><Relationship Id="rId22" Type="http://schemas.openxmlformats.org/officeDocument/2006/relationships/hyperlink" Target="https://fg.mgpu.ru/wp-content/uploads/2018/10/2" TargetMode="External"/><Relationship Id="rId27" Type="http://schemas.openxmlformats.org/officeDocument/2006/relationships/hyperlink" Target="https://dni-fg.ru/" TargetMode="External"/><Relationship Id="rId30" Type="http://schemas.openxmlformats.org/officeDocument/2006/relationships/hyperlink" Target="https://www.fin-olimp.ru/" TargetMode="External"/><Relationship Id="rId35" Type="http://schemas.openxmlformats.org/officeDocument/2006/relationships/hyperlink" Target="https://www.youtube.com/watch?v=S4ZqYcdvXrA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hyperlink" Target="https://fmc.hse.ru/" TargetMode="External"/><Relationship Id="rId25" Type="http://schemas.openxmlformats.org/officeDocument/2006/relationships/hyperlink" Target="https://xn--80admnw0a7d.xn--p1ai/kopilka-znaniy" TargetMode="External"/><Relationship Id="rId33" Type="http://schemas.openxmlformats.org/officeDocument/2006/relationships/hyperlink" Target="https://www.banki.ru/news/daytheme/?id=10490839" TargetMode="External"/><Relationship Id="rId38" Type="http://schemas.openxmlformats.org/officeDocument/2006/relationships/hyperlink" Target="https://www.youtube.com/watch?v=_j-dwlRlz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лв</dc:creator>
  <cp:lastModifiedBy>Учитель</cp:lastModifiedBy>
  <cp:revision>2</cp:revision>
  <dcterms:created xsi:type="dcterms:W3CDTF">2023-01-16T10:00:00Z</dcterms:created>
  <dcterms:modified xsi:type="dcterms:W3CDTF">2023-01-16T10:00:00Z</dcterms:modified>
</cp:coreProperties>
</file>