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45D21">
      <w:pPr>
        <w:pStyle w:val="2"/>
        <w:divId w:val="2027435983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Какие предъявляются требования к санитарно-гигиеническим условиям реализации ФГОС начального общего образования</w:t>
      </w:r>
    </w:p>
    <w:p w:rsidR="00000000" w:rsidRDefault="00445D21">
      <w:pPr>
        <w:pStyle w:val="a3"/>
        <w:divId w:val="834103116"/>
      </w:pPr>
      <w:r>
        <w:t>Впервые в качестве одного из важных компонентов в федеральный государственный образовательный стандарт начального общего образования (далее – ФГОС), утв. и введ. в действие приказом Минобрнауки России от 6 октября 2009 г</w:t>
      </w:r>
      <w:r>
        <w:t>.</w:t>
      </w:r>
      <w:hyperlink r:id="rId6" w:anchor="/document/99/902180656/" w:history="1">
        <w:r>
          <w:rPr>
            <w:rStyle w:val="a4"/>
          </w:rPr>
          <w:t xml:space="preserve"> № 373</w:t>
        </w:r>
      </w:hyperlink>
      <w:r>
        <w:t xml:space="preserve"> , включены требования к условиям его реализации. Ряд требований, обозначенных в</w:t>
      </w:r>
      <w:r>
        <w:t xml:space="preserve"> </w:t>
      </w:r>
      <w:hyperlink r:id="rId7" w:anchor="/document/99/902180656/XA00M3U2MI/" w:history="1">
        <w:r>
          <w:rPr>
            <w:rStyle w:val="a4"/>
          </w:rPr>
          <w:t>п. 25</w:t>
        </w:r>
      </w:hyperlink>
      <w:r>
        <w:t xml:space="preserve"> ФГОС, должны обеспечивать соблюдение санитарно-гигиен</w:t>
      </w:r>
      <w:r>
        <w:t xml:space="preserve">ических норм образовательного процесса и соответствовать </w:t>
      </w:r>
      <w:proofErr w:type="gramStart"/>
      <w:r>
        <w:t>действующим</w:t>
      </w:r>
      <w:proofErr w:type="gramEnd"/>
      <w:r>
        <w:t xml:space="preserve"> СанПиНам</w:t>
      </w:r>
      <w:r>
        <w:t>.</w:t>
      </w:r>
    </w:p>
    <w:p w:rsidR="00000000" w:rsidRDefault="00445D21">
      <w:pPr>
        <w:pStyle w:val="a3"/>
        <w:divId w:val="834103116"/>
      </w:pPr>
      <w:r>
        <w:t>С 1 сентября 2011 г. в силу вступили "Санитарно-эпидемиологические требования к условиям и организации обучения в общеобразовательных учреждениях. СанПиН 2.4.2.2821-10", утв. по</w:t>
      </w:r>
      <w:r>
        <w:t>становлением Главного государственного санитарного врача РФ от 29 декабря 2010 г</w:t>
      </w:r>
      <w:r>
        <w:t>.</w:t>
      </w:r>
      <w:hyperlink r:id="rId8" w:anchor="/document/99/902256369/" w:history="1">
        <w:r>
          <w:rPr>
            <w:rStyle w:val="a4"/>
          </w:rPr>
          <w:t xml:space="preserve"> № 189</w:t>
        </w:r>
      </w:hyperlink>
      <w:r>
        <w:t xml:space="preserve"> , которые в частности включают требования </w:t>
      </w:r>
      <w:proofErr w:type="gramStart"/>
      <w:r>
        <w:t>к</w:t>
      </w:r>
      <w:proofErr w:type="gramEnd"/>
      <w:r>
        <w:t>:</w:t>
      </w:r>
    </w:p>
    <w:p w:rsidR="00000000" w:rsidRDefault="00445D21">
      <w:pPr>
        <w:numPr>
          <w:ilvl w:val="0"/>
          <w:numId w:val="1"/>
        </w:numPr>
        <w:spacing w:after="103"/>
        <w:ind w:left="686"/>
        <w:divId w:val="834103116"/>
        <w:rPr>
          <w:rFonts w:eastAsia="Times New Roman"/>
        </w:rPr>
      </w:pPr>
      <w:r>
        <w:rPr>
          <w:rFonts w:eastAsia="Times New Roman"/>
        </w:rPr>
        <w:t xml:space="preserve">объему образовательной нагрузки </w:t>
      </w:r>
      <w:proofErr w:type="gramStart"/>
      <w:r>
        <w:rPr>
          <w:rFonts w:eastAsia="Times New Roman"/>
        </w:rPr>
        <w:t>обучающихся</w:t>
      </w:r>
      <w:proofErr w:type="gramEnd"/>
      <w:r>
        <w:rPr>
          <w:rFonts w:eastAsia="Times New Roman"/>
        </w:rPr>
        <w:t xml:space="preserve">; </w:t>
      </w:r>
    </w:p>
    <w:p w:rsidR="00000000" w:rsidRDefault="00445D21">
      <w:pPr>
        <w:numPr>
          <w:ilvl w:val="0"/>
          <w:numId w:val="1"/>
        </w:numPr>
        <w:spacing w:after="103"/>
        <w:ind w:left="686"/>
        <w:divId w:val="834103116"/>
        <w:rPr>
          <w:rFonts w:eastAsia="Times New Roman"/>
        </w:rPr>
      </w:pPr>
      <w:r>
        <w:rPr>
          <w:rFonts w:eastAsia="Times New Roman"/>
        </w:rPr>
        <w:t>организаци</w:t>
      </w:r>
      <w:r>
        <w:rPr>
          <w:rFonts w:eastAsia="Times New Roman"/>
        </w:rPr>
        <w:t>и:</w:t>
      </w:r>
    </w:p>
    <w:p w:rsidR="00000000" w:rsidRDefault="00445D21">
      <w:pPr>
        <w:numPr>
          <w:ilvl w:val="1"/>
          <w:numId w:val="1"/>
        </w:numPr>
        <w:spacing w:after="103"/>
        <w:ind w:left="1372"/>
        <w:divId w:val="834103116"/>
        <w:rPr>
          <w:rFonts w:eastAsia="Times New Roman"/>
        </w:rPr>
      </w:pPr>
      <w:hyperlink r:id="rId9" w:anchor="/document/16/3289/" w:tooltip="Требования к организации учебного процесса в начальной школе" w:history="1">
        <w:r>
          <w:rPr>
            <w:rStyle w:val="a4"/>
            <w:rFonts w:eastAsia="Times New Roman"/>
          </w:rPr>
          <w:t>учебного процесса</w:t>
        </w:r>
      </w:hyperlink>
      <w:proofErr w:type="gramStart"/>
      <w:r>
        <w:rPr>
          <w:rFonts w:eastAsia="Times New Roman"/>
        </w:rPr>
        <w:t xml:space="preserve"> ;</w:t>
      </w:r>
      <w:proofErr w:type="gramEnd"/>
    </w:p>
    <w:p w:rsidR="00000000" w:rsidRDefault="00445D21">
      <w:pPr>
        <w:numPr>
          <w:ilvl w:val="1"/>
          <w:numId w:val="1"/>
        </w:numPr>
        <w:spacing w:after="103"/>
        <w:ind w:left="1372"/>
        <w:divId w:val="834103116"/>
        <w:rPr>
          <w:rFonts w:eastAsia="Times New Roman"/>
        </w:rPr>
      </w:pPr>
      <w:r>
        <w:rPr>
          <w:rFonts w:eastAsia="Times New Roman"/>
        </w:rPr>
        <w:t xml:space="preserve">внеурочной деятельности </w:t>
      </w:r>
      <w:proofErr w:type="gramStart"/>
      <w:r>
        <w:rPr>
          <w:rFonts w:eastAsia="Times New Roman"/>
        </w:rPr>
        <w:t>обучающихся</w:t>
      </w:r>
      <w:proofErr w:type="gramEnd"/>
      <w:r>
        <w:rPr>
          <w:rFonts w:eastAsia="Times New Roman"/>
        </w:rPr>
        <w:t>;</w:t>
      </w:r>
    </w:p>
    <w:p w:rsidR="00000000" w:rsidRDefault="00445D21">
      <w:pPr>
        <w:numPr>
          <w:ilvl w:val="1"/>
          <w:numId w:val="1"/>
        </w:numPr>
        <w:spacing w:after="103"/>
        <w:ind w:left="1372"/>
        <w:divId w:val="834103116"/>
        <w:rPr>
          <w:rFonts w:eastAsia="Times New Roman"/>
        </w:rPr>
      </w:pPr>
      <w:r>
        <w:rPr>
          <w:rFonts w:eastAsia="Times New Roman"/>
        </w:rPr>
        <w:t>работы</w:t>
      </w:r>
      <w:r>
        <w:rPr>
          <w:rFonts w:eastAsia="Times New Roman"/>
        </w:rPr>
        <w:t xml:space="preserve"> </w:t>
      </w:r>
      <w:hyperlink r:id="rId10" w:anchor="/document/118/31047/" w:tooltip="Приказ о комплектовании групп продленного дня" w:history="1">
        <w:r>
          <w:rPr>
            <w:rStyle w:val="a4"/>
            <w:rFonts w:eastAsia="Times New Roman"/>
          </w:rPr>
          <w:t>групп продленного дня</w:t>
        </w:r>
      </w:hyperlink>
      <w:r>
        <w:rPr>
          <w:rFonts w:eastAsia="Times New Roman"/>
        </w:rPr>
        <w:t xml:space="preserve"> (приложение 6 к СанПиН 2.4.2.2821-10).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C6B98"/>
    <w:multiLevelType w:val="multilevel"/>
    <w:tmpl w:val="0806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5D21"/>
    <w:rsid w:val="0044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1109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98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311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2018-03-05T14:35:00Z</dcterms:created>
  <dcterms:modified xsi:type="dcterms:W3CDTF">2018-03-05T14:35:00Z</dcterms:modified>
</cp:coreProperties>
</file>