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480175" cy="890206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02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ListParagraph"/>
        <w:spacing w:beforeAutospacing="0" w:before="0" w:afterAutospacing="0" w:after="0"/>
        <w:contextualSpacing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ListParagraph"/>
        <w:numPr>
          <w:ilvl w:val="0"/>
          <w:numId w:val="3"/>
        </w:numPr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Пояснительная записка</w:t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План внеурочной деятельности составлен для основной образовательной программы основного общего образования в соответствии: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 пунктом 6 частью 3 статьи 28, 30 Федерального закона от 29.12.2012 № 273-ФЗ «Об образовании в Российской Федерации» (с изменениями и дополнениями);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ФГОС ООО, утвержденным приказом Минпросвещения от 31.05.2021 № 287;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ФОП ООО, утвержденной приказом Минпросвещения от 18.05.2023 № 370.</w:t>
      </w:r>
    </w:p>
    <w:p>
      <w:pPr>
        <w:pStyle w:val="Normal"/>
        <w:numPr>
          <w:ilvl w:val="0"/>
          <w:numId w:val="8"/>
        </w:numPr>
        <w:spacing w:beforeAutospacing="0" w:before="0" w:afterAutospacing="0" w:after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shd w:fill="FFFFFF" w:val="clear"/>
          <w:lang w:val="ru-RU"/>
        </w:rPr>
        <w:t>Письмом Минпросвещения России от 05.07.2022 № ТВ-1290/03</w:t>
      </w:r>
      <w:r>
        <w:rPr>
          <w:rFonts w:cs="Times New Roman" w:ascii="Times New Roman" w:hAnsi="Times New Roman"/>
          <w:sz w:val="24"/>
          <w:szCs w:val="24"/>
          <w:lang w:val="ru-RU"/>
        </w:rPr>
        <w:br/>
      </w:r>
      <w:r>
        <w:rPr>
          <w:rFonts w:cs="Times New Roman" w:ascii="Times New Roman" w:hAnsi="Times New Roman"/>
          <w:sz w:val="24"/>
          <w:szCs w:val="24"/>
          <w:shd w:fill="FFFFFF" w:val="clear"/>
          <w:lang w:val="ru-RU"/>
        </w:rPr>
        <w:t xml:space="preserve">«О направлении методических рекомендаций»; </w:t>
      </w:r>
    </w:p>
    <w:p>
      <w:pPr>
        <w:pStyle w:val="Normal"/>
        <w:numPr>
          <w:ilvl w:val="0"/>
          <w:numId w:val="9"/>
        </w:numPr>
        <w:spacing w:beforeAutospacing="0" w:before="0" w:afterAutospacing="0" w:after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Письмом Министерства образования, науки и молодежи Республики Крым от 13.04.2023 № 1988/01-15 «О формировании учебных планов общеобразовательных организаций на 2023/2024 учебный год».</w:t>
      </w:r>
    </w:p>
    <w:p>
      <w:pPr>
        <w:pStyle w:val="Normal"/>
        <w:numPr>
          <w:ilvl w:val="0"/>
          <w:numId w:val="1"/>
        </w:numPr>
        <w:spacing w:beforeAutospacing="0" w:before="0" w:afterAutospacing="0" w:after="0"/>
        <w:ind w:left="357" w:hanging="35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Письмом Министерства образования, науки и молодежи Республики Крым от 05.07.2023 г. № №3632/01-14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sz w:val="24"/>
          <w:szCs w:val="24"/>
          <w:shd w:fill="FFFFFF" w:val="clear"/>
          <w:lang w:val="ru-RU"/>
        </w:rPr>
      </w:pPr>
      <w:r>
        <w:rPr>
          <w:rFonts w:cs="Times New Roman" w:ascii="Times New Roman" w:hAnsi="Times New Roman"/>
          <w:sz w:val="24"/>
          <w:szCs w:val="24"/>
          <w:shd w:fill="FFFFFF" w:val="clear"/>
          <w:lang w:val="ru-RU"/>
        </w:rPr>
        <w:t xml:space="preserve">    </w:t>
      </w:r>
      <w:r>
        <w:rPr>
          <w:rFonts w:cs="Times New Roman" w:ascii="Times New Roman" w:hAnsi="Times New Roman"/>
          <w:sz w:val="24"/>
          <w:szCs w:val="24"/>
          <w:shd w:fill="FFFFFF" w:val="clear"/>
          <w:lang w:val="ru-RU"/>
        </w:rPr>
        <w:t>Под внеурочной деятельностью понимается образовательная деятельность, направленная на достижение планируемых результатов освоения основной образовательной программы (личностных, метапредметных и предметных), осуществляемая в формах, отличных от урочной. 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В связи с тем, что в школе в 2023/2024 учебном году осваивать ООП ООО по ФГОС- 2021 будут только 5–7-е классы, п</w:t>
      </w:r>
      <w:r>
        <w:rPr>
          <w:rFonts w:cs="Times New Roman" w:ascii="Times New Roman" w:hAnsi="Times New Roman"/>
          <w:sz w:val="24"/>
          <w:szCs w:val="24"/>
          <w:shd w:fill="FFFFFF" w:val="clear"/>
          <w:lang w:val="ru-RU"/>
        </w:rPr>
        <w:t xml:space="preserve">лан внеурочной деятельности сформирован с учетом предоставления права участникам образовательных отношений выбора направления и содержания учебных курсов </w:t>
      </w:r>
      <w:r>
        <w:rPr>
          <w:rFonts w:cs="Times New Roman" w:ascii="Times New Roman" w:hAnsi="Times New Roman"/>
          <w:color w:val="000000"/>
          <w:sz w:val="24"/>
          <w:szCs w:val="24"/>
          <w:lang w:val="ru-RU"/>
        </w:rPr>
        <w:t>только для 5–7-х классов.</w:t>
      </w:r>
    </w:p>
    <w:p>
      <w:pPr>
        <w:pStyle w:val="NormalWeb"/>
        <w:spacing w:beforeAutospacing="0" w:before="0" w:afterAutospacing="0" w:after="0"/>
        <w:jc w:val="both"/>
        <w:rPr>
          <w:color w:val="222222"/>
        </w:rPr>
      </w:pPr>
      <w:r>
        <w:rPr>
          <w:color w:val="222222"/>
        </w:rPr>
        <w:t xml:space="preserve">   </w:t>
      </w:r>
      <w:r>
        <w:rPr>
          <w:color w:val="222222"/>
        </w:rPr>
        <w:t>При формировании содержания внеурочной деятельности учитывается:</w:t>
      </w:r>
    </w:p>
    <w:p>
      <w:pPr>
        <w:pStyle w:val="Normal"/>
        <w:numPr>
          <w:ilvl w:val="0"/>
          <w:numId w:val="4"/>
        </w:numPr>
        <w:spacing w:beforeAutospacing="0" w:before="0" w:afterAutospacing="0" w:after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222222"/>
          <w:sz w:val="24"/>
          <w:szCs w:val="24"/>
          <w:lang w:val="ru-RU"/>
        </w:rPr>
        <w:t>условия функционирования, тип школы, особенности контингента, кадровый состав;</w:t>
      </w:r>
    </w:p>
    <w:p>
      <w:pPr>
        <w:pStyle w:val="Normal"/>
        <w:numPr>
          <w:ilvl w:val="0"/>
          <w:numId w:val="4"/>
        </w:numPr>
        <w:spacing w:beforeAutospacing="0" w:before="0" w:afterAutospacing="0" w:after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222222"/>
          <w:sz w:val="24"/>
          <w:szCs w:val="24"/>
          <w:lang w:val="ru-RU"/>
        </w:rPr>
        <w:t>результаты диагностики успеваемости и уровня развития обучающихся, проблемы и трудности их учебной деятельности;</w:t>
      </w:r>
    </w:p>
    <w:p>
      <w:pPr>
        <w:pStyle w:val="Normal"/>
        <w:numPr>
          <w:ilvl w:val="0"/>
          <w:numId w:val="4"/>
        </w:numPr>
        <w:spacing w:beforeAutospacing="0" w:before="0" w:afterAutospacing="0" w:after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222222"/>
          <w:sz w:val="24"/>
          <w:szCs w:val="24"/>
          <w:lang w:val="ru-RU"/>
        </w:rPr>
        <w:t>возможность обеспечить условия для организации разнообразных внеурочных занятий и их содержательную связь с урочной деятельностью;</w:t>
      </w:r>
    </w:p>
    <w:p>
      <w:pPr>
        <w:pStyle w:val="Normal"/>
        <w:numPr>
          <w:ilvl w:val="0"/>
          <w:numId w:val="4"/>
        </w:numPr>
        <w:spacing w:beforeAutospacing="0" w:before="0" w:afterAutospacing="0" w:after="0"/>
        <w:ind w:left="357" w:hanging="357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>
        <w:rPr>
          <w:rFonts w:cs="Times New Roman" w:ascii="Times New Roman" w:hAnsi="Times New Roman"/>
          <w:color w:val="222222"/>
          <w:sz w:val="24"/>
          <w:szCs w:val="24"/>
          <w:lang w:val="ru-RU"/>
        </w:rPr>
        <w:t>особенности информационно-образовательной среды, национальные и культурные особенности региона, где находится школа.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Между урочной и внеурочной деятельностью предусмотрен перерыв не менее 30 минут.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Продолжительность занятий: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- в 5-7 классах –45 минут.</w:t>
      </w:r>
    </w:p>
    <w:p>
      <w:pPr>
        <w:pStyle w:val="Normal"/>
        <w:spacing w:beforeAutospacing="0" w:before="0" w:afterAutospacing="0" w:after="0"/>
        <w:ind w:firstLine="708"/>
        <w:jc w:val="both"/>
        <w:rPr>
          <w:rFonts w:ascii="Times New Roman" w:hAnsi="Times New Roman" w:cs="Times New Roman"/>
          <w:color w:val="222222"/>
          <w:kern w:val="2"/>
          <w:sz w:val="24"/>
          <w:szCs w:val="24"/>
          <w:shd w:fill="FFFFFF" w:val="clear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При проведении внеурочных занятий допускается объединение в группы обучающихся из нескольких классов.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Общее количество часов за пять лет обучения – до 1750 часов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t>Направления и цели внеурочной деятельности.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  <w:lang w:val="ru-RU" w:eastAsia="ru-RU"/>
        </w:rPr>
        <w:t xml:space="preserve">   </w:t>
      </w:r>
      <w:r>
        <w:rPr>
          <w:rFonts w:eastAsia="Times New Roman" w:cs="Times New Roman" w:ascii="Times New Roman" w:hAnsi="Times New Roman"/>
          <w:color w:val="222222"/>
          <w:sz w:val="24"/>
          <w:szCs w:val="24"/>
          <w:lang w:val="ru-RU" w:eastAsia="ru-RU"/>
        </w:rPr>
        <w:t>В соответствии с решением педагогического коллектива, родительской общественности, интересов и запросов детей и родителей в образовательной организации в 2023/2024 учебном году реализуется следующая модель плана внеурочной деятельности, с преобладанием педагогической поддержки обучающихся и работы по обеспечению их благополучия в пространстве общеобразовательной школы;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  <w:lang w:val="ru-RU" w:eastAsia="ru-RU"/>
        </w:rPr>
        <w:t xml:space="preserve">   </w:t>
      </w:r>
      <w:r>
        <w:rPr>
          <w:rFonts w:eastAsia="Times New Roman" w:cs="Times New Roman" w:ascii="Times New Roman" w:hAnsi="Times New Roman"/>
          <w:color w:val="222222"/>
          <w:sz w:val="24"/>
          <w:szCs w:val="24"/>
          <w:lang w:val="ru-RU" w:eastAsia="ru-RU"/>
        </w:rPr>
        <w:t>Для всех классов один час в неделю отведён на внеурочное занятие "Разговоры о важном".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  <w:lang w:val="ru-RU" w:eastAsia="ru-RU"/>
        </w:rPr>
        <w:t>Цель: Внеурочные занятия "Разговоры о важном" направлены на развитие ценностного отношения обучающихся к своей родине - России, населяющим ее людям, ее уникальной истории, богатой природе и великой культуре. Внеурочные занятия "Разговоры о важном» направлены на формирование соответствующей внутренней позиции личности обучающегося, необходимой ему для конструктивного и ответственного поведения в обществе.</w:t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  <w:lang w:val="ru-RU" w:eastAsia="ru-RU"/>
        </w:rPr>
        <w:t>Форма организации: Основной формат внеурочных занятий "Разговоры о важном" - разговор и (или) беседа с обучающимися.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ж собственным поступкам.</w:t>
      </w:r>
    </w:p>
    <w:p>
      <w:pPr>
        <w:pStyle w:val="Normal"/>
        <w:spacing w:beforeAutospacing="0" w:before="0" w:afterAutospacing="0" w:after="0"/>
        <w:ind w:firstLine="708"/>
        <w:jc w:val="both"/>
        <w:rPr>
          <w:rFonts w:ascii="Times New Roman" w:hAnsi="Times New Roman" w:eastAsia="Times New Roman" w:cs="Times New Roman"/>
          <w:color w:val="222222"/>
          <w:sz w:val="24"/>
          <w:szCs w:val="24"/>
          <w:lang w:val="ru-RU" w:eastAsia="ru-RU"/>
        </w:rPr>
      </w:pPr>
      <w:r>
        <w:rPr>
          <w:rFonts w:eastAsia="Times New Roman" w:cs="Times New Roman" w:ascii="Times New Roman" w:hAnsi="Times New Roman"/>
          <w:color w:val="222222"/>
          <w:sz w:val="24"/>
          <w:szCs w:val="24"/>
          <w:lang w:val="ru-RU" w:eastAsia="ru-RU"/>
        </w:rPr>
        <w:t>Остальные часы внеурочной деятельности в 2023/2024 учебном году распределены следующим образом: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 xml:space="preserve">         </w:t>
      </w:r>
      <w:r>
        <w:rPr/>
        <w:t>1. Внеурочная деятельность по формированию функциональной грамотности представлена следующими курсами: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Название курса: «Естественнонаучная грамотность», «Основы финансовой грамотности»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Цель: развитие способности обучающихся решать проблемы, приобретать практические навыки для применения их в жизненных ситуациях.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Форма организации: наблюдения, исследования, проведение опытов и экспериментов, работа над проектами.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 xml:space="preserve">         </w:t>
      </w:r>
      <w:r>
        <w:rPr/>
        <w:t>2. Внеурочная деятельность по выявлению профессиональных интересов и склонностей обучающихся представлена следующим курсом: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Название курса: «Шаги в профессию»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Цель: Оказание профориентационной поддержки учащимся в процессе выбора профиля обучения и сферы будущей профессиональной деятельности.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 xml:space="preserve">Форма организации: информационные беседы, психологические семинары и тренинги, профориентационные игры. 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 xml:space="preserve">          </w:t>
      </w:r>
      <w:r>
        <w:rPr/>
        <w:t>3. Внеурочная деятельность по реализации воспитательных мероприятий представлена следующими курсами: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Название курса: «Основы военной подготовки»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Цель: развитие у молодежи гражданственности, патриотизма как важнейших духовно нравственных и социальных ценностей, формирование у неё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 в условиях мирного и военного времени, высокой ответственности и дисциплинированности.</w:t>
      </w:r>
    </w:p>
    <w:p>
      <w:pPr>
        <w:pStyle w:val="NormalWeb"/>
        <w:spacing w:beforeAutospacing="0" w:before="0" w:afterAutospacing="0" w:after="0"/>
        <w:jc w:val="both"/>
        <w:rPr>
          <w:shd w:fill="FFFFFF" w:val="clear"/>
        </w:rPr>
      </w:pPr>
      <w:r>
        <w:rPr/>
        <w:t xml:space="preserve">Форма организации: </w:t>
      </w:r>
      <w:r>
        <w:rPr>
          <w:shd w:fill="FFFFFF" w:val="clear"/>
        </w:rPr>
        <w:t>лекции, беседы, диспуты, дискуссии, практические занятия (тренировки), семинары.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 xml:space="preserve">          </w:t>
      </w:r>
      <w:r>
        <w:rPr/>
        <w:t>4. Внеурочная деятельность, направленная на физическое развитие школьника, углубление знаний об организации жизни и деятельности с учетом соблюдения правил здорового безопасного образа жизни представлена следующим курсом: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Название курса: «Подвижные игры»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Цель: формирование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 как одной из ценностных составляющих, способствующих познавательному и эмоциональному развитию ребенка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Форма организации: спортивные игры, соревнования.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 xml:space="preserve">         </w:t>
      </w:r>
      <w:r>
        <w:rPr/>
        <w:t>5. Внеурочная деятельность направленная на развитие творческих способностей обучающихся, формирование у них основ культуры исследовательской и проектной деятельности, системных представлений и позитивного социального опыта применения методов и технологий этих видов деятельности, представлена следующим курсом: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Название курса: «Основы проектной и исследовательской деятельности»</w:t>
      </w:r>
    </w:p>
    <w:p>
      <w:pPr>
        <w:pStyle w:val="NormalWeb"/>
        <w:spacing w:beforeAutospacing="0" w:before="0" w:afterAutospacing="0" w:after="0"/>
        <w:jc w:val="both"/>
        <w:rPr/>
      </w:pPr>
      <w:r>
        <w:rPr/>
        <w:t>Цель: развитие исследовательской компетентности учащихся посредством освоения ими методов научного познания и умений учебно-исследовательской и проектной деятельности.</w:t>
      </w:r>
    </w:p>
    <w:p>
      <w:pPr>
        <w:pStyle w:val="NormalWeb"/>
        <w:spacing w:beforeAutospacing="0" w:before="0" w:afterAutospacing="0" w:after="0"/>
        <w:jc w:val="both"/>
        <w:rPr>
          <w:shd w:fill="FFFFFF" w:val="clear"/>
        </w:rPr>
      </w:pPr>
      <w:r>
        <w:rPr/>
        <w:t xml:space="preserve">Форма организации: </w:t>
      </w:r>
      <w:r>
        <w:rPr>
          <w:shd w:fill="FFFFFF" w:val="clear"/>
        </w:rPr>
        <w:t xml:space="preserve">Познавательные и проблемные беседы, исследовательская практика, </w:t>
      </w:r>
      <w:r>
        <w:rPr/>
        <w:t>уроки-практикумы.</w:t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sz w:val="28"/>
          <w:szCs w:val="28"/>
          <w:lang w:val="ru-RU"/>
        </w:rPr>
      </w:pPr>
      <w:r>
        <w:rPr>
          <w:rFonts w:cs="Times New Roman" w:ascii="Times New Roman" w:hAnsi="Times New Roman"/>
          <w:sz w:val="24"/>
          <w:szCs w:val="24"/>
          <w:lang w:val="ru-RU"/>
        </w:rPr>
        <w:br/>
      </w:r>
      <w:r>
        <w:rPr>
          <w:rFonts w:cs="Times New Roman" w:ascii="Times New Roman" w:hAnsi="Times New Roman"/>
          <w:b/>
          <w:sz w:val="28"/>
          <w:szCs w:val="28"/>
          <w:lang w:val="ru-RU"/>
        </w:rPr>
        <w:t>2. Формы промежуточной аттестации.</w:t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sz w:val="24"/>
          <w:szCs w:val="24"/>
          <w:lang w:val="ru-RU"/>
        </w:rPr>
      </w:r>
    </w:p>
    <w:tbl>
      <w:tblPr>
        <w:tblStyle w:val="ac"/>
        <w:tblW w:w="101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098"/>
        <w:gridCol w:w="5097"/>
      </w:tblGrid>
      <w:tr>
        <w:trPr/>
        <w:tc>
          <w:tcPr>
            <w:tcW w:w="5098" w:type="dxa"/>
            <w:tcBorders/>
          </w:tcPr>
          <w:p>
            <w:pPr>
              <w:pStyle w:val="Normal"/>
              <w:widowControl/>
              <w:spacing w:lineRule="auto" w:line="360" w:beforeAutospacing="0" w:before="0" w:afterAutospacing="0" w:after="0"/>
              <w:jc w:val="left"/>
              <w:rPr>
                <w:rFonts w:ascii="Times New Roman" w:hAnsi="Times New Roman" w:cs="Times New Roman"/>
                <w:b/>
                <w:b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Курс внеурочной деятельности</w:t>
            </w:r>
          </w:p>
        </w:tc>
        <w:tc>
          <w:tcPr>
            <w:tcW w:w="5097" w:type="dxa"/>
            <w:tcBorders/>
          </w:tcPr>
          <w:p>
            <w:pPr>
              <w:pStyle w:val="Normal"/>
              <w:widowControl/>
              <w:spacing w:lineRule="auto" w:line="360" w:beforeAutospacing="0" w:before="0" w:afterAutospacing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Формы промежуточной аттестации</w:t>
            </w:r>
          </w:p>
        </w:tc>
      </w:tr>
      <w:tr>
        <w:trPr/>
        <w:tc>
          <w:tcPr>
            <w:tcW w:w="5098" w:type="dxa"/>
            <w:tcBorders/>
          </w:tcPr>
          <w:p>
            <w:pPr>
              <w:pStyle w:val="Normal"/>
              <w:widowControl/>
              <w:spacing w:lineRule="auto" w:line="360" w:beforeAutospacing="0" w:before="0" w:afterAutospacing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«Разговоры о важном»</w:t>
            </w:r>
          </w:p>
        </w:tc>
        <w:tc>
          <w:tcPr>
            <w:tcW w:w="5097" w:type="dxa"/>
            <w:tcBorders/>
          </w:tcPr>
          <w:p>
            <w:pPr>
              <w:pStyle w:val="Normal"/>
              <w:widowControl/>
              <w:spacing w:lineRule="auto" w:line="360" w:beforeAutospacing="0" w:before="0" w:afterAutospacing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Тестовая работа</w:t>
            </w:r>
          </w:p>
        </w:tc>
      </w:tr>
      <w:tr>
        <w:trPr/>
        <w:tc>
          <w:tcPr>
            <w:tcW w:w="5098" w:type="dxa"/>
            <w:tcBorders/>
          </w:tcPr>
          <w:p>
            <w:pPr>
              <w:pStyle w:val="Normal"/>
              <w:widowControl/>
              <w:spacing w:lineRule="auto" w:line="360" w:beforeAutospacing="0" w:before="0" w:afterAutospacing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«Подвижные игры»</w:t>
            </w:r>
          </w:p>
        </w:tc>
        <w:tc>
          <w:tcPr>
            <w:tcW w:w="5097" w:type="dxa"/>
            <w:tcBorders/>
          </w:tcPr>
          <w:p>
            <w:pPr>
              <w:pStyle w:val="Normal"/>
              <w:widowControl/>
              <w:spacing w:lineRule="auto" w:line="360" w:beforeAutospacing="0" w:before="0" w:afterAutospacing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Итоговые соревнования, зачёты</w:t>
            </w:r>
          </w:p>
        </w:tc>
      </w:tr>
      <w:tr>
        <w:trPr/>
        <w:tc>
          <w:tcPr>
            <w:tcW w:w="5098" w:type="dxa"/>
            <w:tcBorders/>
          </w:tcPr>
          <w:p>
            <w:pPr>
              <w:pStyle w:val="Normal"/>
              <w:widowControl/>
              <w:spacing w:beforeAutospacing="0" w:before="0" w:afterAutospacing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«Основы проектной и исследовательской деятельности»</w:t>
            </w:r>
          </w:p>
        </w:tc>
        <w:tc>
          <w:tcPr>
            <w:tcW w:w="5097" w:type="dxa"/>
            <w:tcBorders/>
          </w:tcPr>
          <w:p>
            <w:pPr>
              <w:pStyle w:val="Normal"/>
              <w:widowControl/>
              <w:spacing w:lineRule="auto" w:line="360" w:beforeAutospacing="0" w:before="0" w:afterAutospacing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Проектная работа</w:t>
            </w:r>
          </w:p>
        </w:tc>
      </w:tr>
      <w:tr>
        <w:trPr/>
        <w:tc>
          <w:tcPr>
            <w:tcW w:w="5098" w:type="dxa"/>
            <w:tcBorders/>
          </w:tcPr>
          <w:p>
            <w:pPr>
              <w:pStyle w:val="Normal"/>
              <w:widowControl/>
              <w:spacing w:lineRule="auto" w:line="360" w:beforeAutospacing="0" w:before="0" w:afterAutospacing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«Основы военной подготовки»</w:t>
            </w:r>
          </w:p>
        </w:tc>
        <w:tc>
          <w:tcPr>
            <w:tcW w:w="5097" w:type="dxa"/>
            <w:tcBorders/>
          </w:tcPr>
          <w:p>
            <w:pPr>
              <w:pStyle w:val="Normal"/>
              <w:widowControl/>
              <w:spacing w:lineRule="auto" w:line="360" w:beforeAutospacing="0" w:before="0" w:afterAutospacing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Итоговое практическое занятие</w:t>
            </w:r>
          </w:p>
        </w:tc>
      </w:tr>
      <w:tr>
        <w:trPr/>
        <w:tc>
          <w:tcPr>
            <w:tcW w:w="5098" w:type="dxa"/>
            <w:tcBorders/>
          </w:tcPr>
          <w:p>
            <w:pPr>
              <w:pStyle w:val="Normal"/>
              <w:widowControl/>
              <w:spacing w:lineRule="auto" w:line="360" w:beforeAutospacing="0" w:before="0" w:afterAutospacing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«Естественнонаучная грамотность»</w:t>
            </w:r>
          </w:p>
        </w:tc>
        <w:tc>
          <w:tcPr>
            <w:tcW w:w="5097" w:type="dxa"/>
            <w:tcBorders/>
          </w:tcPr>
          <w:p>
            <w:pPr>
              <w:pStyle w:val="Normal"/>
              <w:widowControl/>
              <w:spacing w:lineRule="auto" w:line="360" w:beforeAutospacing="0" w:before="0" w:afterAutospacing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Тестовая работа</w:t>
            </w:r>
          </w:p>
        </w:tc>
      </w:tr>
      <w:tr>
        <w:trPr/>
        <w:tc>
          <w:tcPr>
            <w:tcW w:w="5098" w:type="dxa"/>
            <w:tcBorders/>
          </w:tcPr>
          <w:p>
            <w:pPr>
              <w:pStyle w:val="Normal"/>
              <w:widowControl/>
              <w:spacing w:lineRule="auto" w:line="360" w:beforeAutospacing="0" w:before="0" w:afterAutospacing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«Основы финансовой грамотности»</w:t>
            </w:r>
          </w:p>
        </w:tc>
        <w:tc>
          <w:tcPr>
            <w:tcW w:w="5097" w:type="dxa"/>
            <w:tcBorders/>
          </w:tcPr>
          <w:p>
            <w:pPr>
              <w:pStyle w:val="Normal"/>
              <w:widowControl/>
              <w:spacing w:lineRule="auto" w:line="360" w:beforeAutospacing="0" w:before="0" w:afterAutospacing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Тестовая работа</w:t>
            </w:r>
          </w:p>
        </w:tc>
      </w:tr>
      <w:tr>
        <w:trPr/>
        <w:tc>
          <w:tcPr>
            <w:tcW w:w="5098" w:type="dxa"/>
            <w:tcBorders/>
          </w:tcPr>
          <w:p>
            <w:pPr>
              <w:pStyle w:val="Normal"/>
              <w:widowControl/>
              <w:spacing w:lineRule="auto" w:line="360" w:beforeAutospacing="0" w:before="0" w:afterAutospacing="0" w:after="0"/>
              <w:jc w:val="lef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«Шаги в профессию»</w:t>
            </w:r>
          </w:p>
        </w:tc>
        <w:tc>
          <w:tcPr>
            <w:tcW w:w="5097" w:type="dxa"/>
            <w:tcBorders/>
          </w:tcPr>
          <w:p>
            <w:pPr>
              <w:pStyle w:val="Normal"/>
              <w:widowControl/>
              <w:spacing w:lineRule="auto" w:line="360" w:beforeAutospacing="0" w:before="0" w:afterAutospacing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Проектная работа</w:t>
            </w:r>
          </w:p>
        </w:tc>
      </w:tr>
    </w:tbl>
    <w:p>
      <w:pPr>
        <w:pStyle w:val="ListParagraph"/>
        <w:spacing w:beforeAutospacing="0" w:before="0" w:afterAutospacing="0" w:after="0"/>
        <w:ind w:left="1080" w:hanging="0"/>
        <w:contextualSpacing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Normal"/>
        <w:spacing w:beforeAutospacing="0" w:before="0" w:afterAutospacing="0" w:after="0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ListParagraph"/>
        <w:numPr>
          <w:ilvl w:val="0"/>
          <w:numId w:val="5"/>
        </w:numPr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Сетка часов</w:t>
      </w:r>
    </w:p>
    <w:p>
      <w:pPr>
        <w:pStyle w:val="ListParagraph"/>
        <w:spacing w:beforeAutospacing="0" w:before="0" w:afterAutospacing="0" w:after="0"/>
        <w:contextualSpacing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Недельная сетка часов</w:t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tbl>
      <w:tblPr>
        <w:tblW w:w="4850" w:type="pct"/>
        <w:jc w:val="left"/>
        <w:tblInd w:w="0" w:type="dxa"/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noHBand="0" w:noVBand="1" w:firstColumn="1" w:lastRow="0" w:lastColumn="0" w:firstRow="1"/>
      </w:tblPr>
      <w:tblGrid>
        <w:gridCol w:w="2286"/>
        <w:gridCol w:w="2500"/>
        <w:gridCol w:w="3276"/>
        <w:gridCol w:w="660"/>
        <w:gridCol w:w="578"/>
        <w:gridCol w:w="19"/>
        <w:gridCol w:w="578"/>
      </w:tblGrid>
      <w:tr>
        <w:trPr/>
        <w:tc>
          <w:tcPr>
            <w:tcW w:w="22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Style w:val="Strong"/>
              </w:rPr>
              <w:t>Направление внеурочной деятельности</w:t>
            </w:r>
          </w:p>
        </w:tc>
        <w:tc>
          <w:tcPr>
            <w:tcW w:w="25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Style w:val="Strong"/>
              </w:rPr>
              <w:t>Наименование программы</w:t>
            </w:r>
          </w:p>
        </w:tc>
        <w:tc>
          <w:tcPr>
            <w:tcW w:w="3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Style w:val="Strong"/>
              </w:rPr>
              <w:t>Форма организации внеурочной деятельности</w:t>
            </w:r>
          </w:p>
        </w:tc>
        <w:tc>
          <w:tcPr>
            <w:tcW w:w="1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Style w:val="Strong"/>
              </w:rPr>
              <w:t>Классы/часы</w:t>
            </w:r>
          </w:p>
        </w:tc>
      </w:tr>
      <w:tr>
        <w:trPr/>
        <w:tc>
          <w:tcPr>
            <w:tcW w:w="22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jc w:val="both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25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jc w:val="both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327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jc w:val="both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Style w:val="Strong"/>
              </w:rPr>
              <w:t>5</w:t>
            </w:r>
          </w:p>
        </w:tc>
        <w:tc>
          <w:tcPr>
            <w:tcW w:w="5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Style w:val="Strong"/>
              </w:rPr>
              <w:t>6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Style w:val="Strong"/>
              </w:rPr>
              <w:t>7</w:t>
            </w:r>
          </w:p>
        </w:tc>
      </w:tr>
      <w:tr>
        <w:trPr>
          <w:trHeight w:val="572" w:hRule="atLeast"/>
        </w:trPr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Batang" w:ascii="Times New Roman" w:hAnsi="Times New Roman"/>
                <w:sz w:val="24"/>
                <w:szCs w:val="24"/>
                <w:lang w:val="ru-RU" w:eastAsia="ko-KR"/>
              </w:rPr>
              <w:t>Духовно-нравственное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1</w:t>
            </w:r>
          </w:p>
        </w:tc>
        <w:tc>
          <w:tcPr>
            <w:tcW w:w="5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1</w:t>
            </w:r>
          </w:p>
        </w:tc>
      </w:tr>
      <w:tr>
        <w:trPr/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Спортивно-оздоровительное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«Подвижные игры»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val="ru-RU"/>
              </w:rPr>
              <w:t>Спортивные игры, соревнования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1</w:t>
            </w:r>
          </w:p>
        </w:tc>
        <w:tc>
          <w:tcPr>
            <w:tcW w:w="5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1</w:t>
            </w:r>
          </w:p>
        </w:tc>
      </w:tr>
      <w:tr>
        <w:trPr/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val="ru-RU"/>
              </w:rPr>
              <w:t>Патриотическое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«Основы военной подготовки»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/>
              <w:t>Лекции, беседы, диспуты, дискуссии, практические занятия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-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0,5</w:t>
            </w:r>
          </w:p>
        </w:tc>
      </w:tr>
      <w:tr>
        <w:trPr/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eastAsia="Batang" w:ascii="Times New Roman" w:hAnsi="Times New Roman"/>
                <w:sz w:val="24"/>
                <w:szCs w:val="24"/>
                <w:lang w:val="ru-RU" w:eastAsia="ko-KR"/>
              </w:rPr>
              <w:t>Коммуникативное направление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0" w:before="0" w:afterAutospacing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«Основы финансовой грамотности»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/>
              <w:t>Исследования, работа над проектами.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-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0,5</w:t>
            </w:r>
          </w:p>
        </w:tc>
      </w:tr>
      <w:tr>
        <w:trPr>
          <w:trHeight w:val="786" w:hRule="atLeast"/>
        </w:trPr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jc w:val="both"/>
              <w:rPr>
                <w:rFonts w:ascii="Times New Roman" w:hAnsi="Times New Roman" w:eastAsia="Batang"/>
                <w:sz w:val="24"/>
                <w:szCs w:val="24"/>
                <w:lang w:val="ru-RU" w:eastAsia="ko-KR"/>
              </w:rPr>
            </w:pPr>
            <w:r>
              <w:rPr>
                <w:rFonts w:eastAsia="Batang" w:ascii="Times New Roman" w:hAnsi="Times New Roman"/>
                <w:sz w:val="24"/>
                <w:szCs w:val="24"/>
                <w:lang w:val="ru-RU" w:eastAsia="ko-KR"/>
              </w:rPr>
              <w:t>Коммуникативное направление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0" w:before="0" w:afterAutospacing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«Естественно-научная грамотность»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/>
              <w:t>Исследования, работа над проектами.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1</w:t>
            </w:r>
          </w:p>
        </w:tc>
        <w:tc>
          <w:tcPr>
            <w:tcW w:w="5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-</w:t>
            </w:r>
          </w:p>
        </w:tc>
      </w:tr>
      <w:tr>
        <w:trPr/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val="ru-RU"/>
              </w:rPr>
              <w:t>Проектная и исследовательская деятельность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0" w:before="0" w:afterAutospacing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«Основы проектной и исследовательской деятельности»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0" w:before="0" w:afterAutospacing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Исследования, работа над проектами.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1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-</w:t>
            </w:r>
          </w:p>
        </w:tc>
        <w:tc>
          <w:tcPr>
            <w:tcW w:w="5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-</w:t>
            </w:r>
          </w:p>
        </w:tc>
      </w:tr>
      <w:tr>
        <w:trPr/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eastAsia="Batang" w:ascii="Times New Roman" w:hAnsi="Times New Roman"/>
                <w:sz w:val="24"/>
                <w:szCs w:val="24"/>
                <w:lang w:val="ru-RU" w:eastAsia="ko-KR"/>
              </w:rPr>
              <w:t>Коммуникативное направление</w:t>
            </w:r>
          </w:p>
        </w:tc>
        <w:tc>
          <w:tcPr>
            <w:tcW w:w="2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«Шаги в профессию»</w:t>
            </w:r>
          </w:p>
        </w:tc>
        <w:tc>
          <w:tcPr>
            <w:tcW w:w="3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/>
              <w:t>Информационные беседы, психологические семинары и тренинги, профориентационные игры.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-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1</w:t>
            </w:r>
          </w:p>
        </w:tc>
        <w:tc>
          <w:tcPr>
            <w:tcW w:w="5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1</w:t>
            </w:r>
          </w:p>
        </w:tc>
      </w:tr>
      <w:tr>
        <w:trPr>
          <w:trHeight w:val="485" w:hRule="atLeast"/>
        </w:trPr>
        <w:tc>
          <w:tcPr>
            <w:tcW w:w="80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/>
                <w:b/>
              </w:rPr>
            </w:pPr>
            <w:r>
              <w:rPr>
                <w:rFonts w:eastAsia="Batang"/>
                <w:b/>
                <w:lang w:eastAsia="ko-KR"/>
              </w:rPr>
              <w:t>Всего: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</w:rPr>
            </w:pPr>
            <w:r>
              <w:rPr>
                <w:rStyle w:val="Strong"/>
              </w:rPr>
              <w:t>4</w:t>
            </w:r>
          </w:p>
        </w:tc>
        <w:tc>
          <w:tcPr>
            <w:tcW w:w="5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</w:rPr>
            </w:pPr>
            <w:r>
              <w:rPr>
                <w:rStyle w:val="Strong"/>
              </w:rPr>
              <w:t>4</w:t>
            </w:r>
          </w:p>
        </w:tc>
        <w:tc>
          <w:tcPr>
            <w:tcW w:w="5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</w:rPr>
            </w:pPr>
            <w:r>
              <w:rPr>
                <w:rStyle w:val="Strong"/>
              </w:rPr>
              <w:t>4</w:t>
            </w:r>
          </w:p>
        </w:tc>
      </w:tr>
    </w:tbl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Годовая сетка часов</w:t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tbl>
      <w:tblPr>
        <w:tblW w:w="4900" w:type="pct"/>
        <w:jc w:val="left"/>
        <w:tblInd w:w="0" w:type="dxa"/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 w:noHBand="0" w:noVBand="1" w:firstColumn="1" w:lastRow="0" w:lastColumn="0" w:firstRow="1"/>
      </w:tblPr>
      <w:tblGrid>
        <w:gridCol w:w="2236"/>
        <w:gridCol w:w="2700"/>
        <w:gridCol w:w="3148"/>
        <w:gridCol w:w="638"/>
        <w:gridCol w:w="616"/>
        <w:gridCol w:w="23"/>
        <w:gridCol w:w="638"/>
      </w:tblGrid>
      <w:tr>
        <w:trPr/>
        <w:tc>
          <w:tcPr>
            <w:tcW w:w="22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Style w:val="Strong"/>
              </w:rPr>
              <w:t>Направление внеурочной деятельности</w:t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Style w:val="Strong"/>
              </w:rPr>
              <w:t>Наименование программы</w:t>
            </w:r>
          </w:p>
        </w:tc>
        <w:tc>
          <w:tcPr>
            <w:tcW w:w="31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Style w:val="Strong"/>
              </w:rPr>
              <w:t>Форма организации внеурочной деятельности</w:t>
            </w:r>
          </w:p>
        </w:tc>
        <w:tc>
          <w:tcPr>
            <w:tcW w:w="19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Style w:val="Strong"/>
              </w:rPr>
              <w:t>Классы/часы</w:t>
            </w:r>
          </w:p>
        </w:tc>
      </w:tr>
      <w:tr>
        <w:trPr/>
        <w:tc>
          <w:tcPr>
            <w:tcW w:w="223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2700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3148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both"/>
              <w:rPr>
                <w:rFonts w:eastAsia="" w:eastAsiaTheme="minorEastAsia"/>
                <w:sz w:val="24"/>
                <w:szCs w:val="24"/>
              </w:rPr>
            </w:pPr>
            <w:r>
              <w:rPr>
                <w:rFonts w:eastAsia="" w:eastAsiaTheme="minorEastAsia"/>
                <w:sz w:val="24"/>
                <w:szCs w:val="24"/>
              </w:rPr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Style w:val="Strong"/>
              </w:rPr>
              <w:t>5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Style w:val="Strong"/>
              </w:rPr>
              <w:t>6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/>
            </w:pPr>
            <w:r>
              <w:rPr>
                <w:rStyle w:val="Strong"/>
              </w:rPr>
              <w:t>7</w:t>
            </w:r>
          </w:p>
        </w:tc>
      </w:tr>
      <w:tr>
        <w:trPr/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eastAsia="Batang" w:ascii="Times New Roman" w:hAnsi="Times New Roman"/>
                <w:sz w:val="24"/>
                <w:szCs w:val="24"/>
                <w:lang w:val="ru-RU" w:eastAsia="ko-KR"/>
              </w:rPr>
              <w:t>Духовно-нравственное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val="ru-RU"/>
              </w:rPr>
              <w:t>«Разговоры о важном»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val="ru-RU"/>
              </w:rPr>
              <w:t>Беседа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34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34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34</w:t>
            </w:r>
          </w:p>
        </w:tc>
      </w:tr>
      <w:tr>
        <w:trPr/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Спортивно-оздоровительное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«Подвижные игры»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val="ru-RU"/>
              </w:rPr>
              <w:t>Спортивные игры, соревнования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34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34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34</w:t>
            </w:r>
          </w:p>
        </w:tc>
      </w:tr>
      <w:tr>
        <w:trPr/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val="ru-RU"/>
              </w:rPr>
              <w:t>Патриотическое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«Основы военной подготовки»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Лекции, беседы, диспуты, дискуссии, практические занятия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-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-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17</w:t>
            </w:r>
          </w:p>
        </w:tc>
      </w:tr>
      <w:tr>
        <w:trPr/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eastAsia="Batang" w:ascii="Times New Roman" w:hAnsi="Times New Roman"/>
                <w:sz w:val="24"/>
                <w:szCs w:val="24"/>
                <w:lang w:val="ru-RU" w:eastAsia="ko-KR"/>
              </w:rPr>
              <w:t>Коммуникативное направление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0" w:before="0" w:afterAutospacing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«Основы финансовой грамотности»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Исследования, работа над проектами.</w:t>
            </w:r>
          </w:p>
          <w:p>
            <w:pPr>
              <w:pStyle w:val="Normal"/>
              <w:widowControl w:val="false"/>
              <w:spacing w:beforeAutospacing="0" w:before="0" w:after="0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eastAsia="" w:cs="Times New Roman" w:eastAsiaTheme="minorEastAsia" w:ascii="Times New Roman" w:hAnsi="Times New Roman"/>
                <w:sz w:val="24"/>
                <w:szCs w:val="24"/>
                <w:lang w:val="ru-RU"/>
              </w:rPr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-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-</w:t>
            </w:r>
          </w:p>
        </w:tc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17</w:t>
            </w:r>
          </w:p>
        </w:tc>
      </w:tr>
      <w:tr>
        <w:trPr/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jc w:val="both"/>
              <w:rPr>
                <w:rFonts w:ascii="Times New Roman" w:hAnsi="Times New Roman" w:eastAsia="Batang"/>
                <w:sz w:val="24"/>
                <w:szCs w:val="24"/>
                <w:lang w:val="ru-RU" w:eastAsia="ko-KR"/>
              </w:rPr>
            </w:pPr>
            <w:r>
              <w:rPr>
                <w:rFonts w:eastAsia="Batang" w:ascii="Times New Roman" w:hAnsi="Times New Roman"/>
                <w:sz w:val="24"/>
                <w:szCs w:val="24"/>
                <w:lang w:val="ru-RU" w:eastAsia="ko-KR"/>
              </w:rPr>
              <w:t>Коммуникативное направление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0" w:before="0" w:afterAutospacing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«Естественно-научная грамотность»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Исследования, работа над проектами.</w:t>
            </w:r>
          </w:p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34</w:t>
            </w:r>
          </w:p>
        </w:tc>
        <w:tc>
          <w:tcPr>
            <w:tcW w:w="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34</w:t>
            </w:r>
          </w:p>
        </w:tc>
        <w:tc>
          <w:tcPr>
            <w:tcW w:w="6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-</w:t>
            </w:r>
          </w:p>
        </w:tc>
      </w:tr>
      <w:tr>
        <w:trPr>
          <w:trHeight w:val="764" w:hRule="atLeast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eastAsia="" w:cs="Times New Roman" w:ascii="Times New Roman" w:hAnsi="Times New Roman" w:eastAsiaTheme="minorEastAsia"/>
                <w:sz w:val="24"/>
                <w:szCs w:val="24"/>
                <w:lang w:val="ru-RU"/>
              </w:rPr>
              <w:t>Проектная и исследовательская деятельность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Autospacing="0" w:before="0" w:afterAutospacing="0"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«Основы проектной и исследовательской деятельности»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lineRule="auto" w:line="360" w:beforeAutospacing="0" w:before="0" w:afterAutospacing="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Проектная работа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34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-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-</w:t>
            </w:r>
          </w:p>
        </w:tc>
      </w:tr>
      <w:tr>
        <w:trPr>
          <w:trHeight w:val="1137" w:hRule="atLeast"/>
        </w:trPr>
        <w:tc>
          <w:tcPr>
            <w:tcW w:w="22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jc w:val="both"/>
              <w:rPr>
                <w:rFonts w:ascii="Times New Roman" w:hAnsi="Times New Roman" w:eastAsia="" w:cs="Times New Roman" w:eastAsiaTheme="minorEastAsia"/>
                <w:sz w:val="24"/>
                <w:szCs w:val="24"/>
                <w:lang w:val="ru-RU"/>
              </w:rPr>
            </w:pPr>
            <w:r>
              <w:rPr>
                <w:rFonts w:eastAsia="Batang" w:ascii="Times New Roman" w:hAnsi="Times New Roman"/>
                <w:sz w:val="24"/>
                <w:szCs w:val="24"/>
                <w:lang w:val="ru-RU" w:eastAsia="ko-KR"/>
              </w:rPr>
              <w:t>Коммуникативное направление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Autospacing="0" w:before="0"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«Шаги в профессию»</w:t>
            </w:r>
          </w:p>
        </w:tc>
        <w:tc>
          <w:tcPr>
            <w:tcW w:w="31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rPr/>
            </w:pPr>
            <w:r>
              <w:rPr/>
              <w:t>Информационные беседы, психологические семинары и тренинги, профориентационные игры.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-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34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  <w:b w:val="false"/>
                <w:b w:val="false"/>
              </w:rPr>
            </w:pPr>
            <w:r>
              <w:rPr>
                <w:rStyle w:val="Strong"/>
                <w:b w:val="false"/>
              </w:rPr>
              <w:t>34</w:t>
            </w:r>
          </w:p>
        </w:tc>
      </w:tr>
      <w:tr>
        <w:trPr>
          <w:trHeight w:val="485" w:hRule="atLeast"/>
        </w:trPr>
        <w:tc>
          <w:tcPr>
            <w:tcW w:w="808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b/>
                <w:b/>
              </w:rPr>
            </w:pPr>
            <w:r>
              <w:rPr>
                <w:rFonts w:eastAsia="Batang"/>
                <w:b/>
                <w:lang w:eastAsia="ko-KR"/>
              </w:rPr>
              <w:t>Всего: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</w:rPr>
            </w:pPr>
            <w:r>
              <w:rPr>
                <w:rStyle w:val="Strong"/>
              </w:rPr>
              <w:t>136</w:t>
            </w:r>
          </w:p>
        </w:tc>
        <w:tc>
          <w:tcPr>
            <w:tcW w:w="6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</w:rPr>
            </w:pPr>
            <w:r>
              <w:rPr>
                <w:rStyle w:val="Strong"/>
              </w:rPr>
              <w:t>136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Web"/>
              <w:widowControl w:val="false"/>
              <w:spacing w:beforeAutospacing="0" w:before="0" w:afterAutospacing="0" w:after="0"/>
              <w:jc w:val="both"/>
              <w:rPr>
                <w:rStyle w:val="Strong"/>
              </w:rPr>
            </w:pPr>
            <w:r>
              <w:rPr>
                <w:rStyle w:val="Strong"/>
              </w:rPr>
              <w:t>136</w:t>
            </w:r>
          </w:p>
        </w:tc>
      </w:tr>
    </w:tbl>
    <w:p>
      <w:pPr>
        <w:pStyle w:val="ListParagraph"/>
        <w:spacing w:beforeAutospacing="0" w:before="0" w:afterAutospacing="0" w:after="0"/>
        <w:contextualSpacing/>
        <w:jc w:val="center"/>
        <w:rPr>
          <w:rFonts w:ascii="Times New Roman" w:hAnsi="Times New Roman" w:cs="Times New Roman"/>
          <w:b/>
          <w:b/>
          <w:bCs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bCs/>
          <w:color w:val="000000"/>
          <w:sz w:val="28"/>
          <w:szCs w:val="28"/>
          <w:lang w:val="ru-RU"/>
        </w:rPr>
      </w:r>
    </w:p>
    <w:p>
      <w:pPr>
        <w:pStyle w:val="NormalWeb"/>
        <w:spacing w:beforeAutospacing="0" w:before="0" w:afterAutospacing="0" w:after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eastAsia="Times New Roman" w:cs="Times New Roman"/>
          <w:color w:val="222222"/>
          <w:sz w:val="28"/>
          <w:szCs w:val="28"/>
          <w:lang w:val="ru-RU" w:eastAsia="ru-RU"/>
        </w:rPr>
      </w:pPr>
      <w:r>
        <w:rPr>
          <w:rFonts w:eastAsia="Times New Roman" w:cs="Times New Roman" w:ascii="Times New Roman" w:hAnsi="Times New Roman"/>
          <w:color w:val="222222"/>
          <w:sz w:val="28"/>
          <w:szCs w:val="28"/>
          <w:lang w:val="ru-RU" w:eastAsia="ru-RU"/>
        </w:rPr>
      </w:r>
    </w:p>
    <w:p>
      <w:pPr>
        <w:pStyle w:val="Normal"/>
        <w:spacing w:beforeAutospacing="0" w:before="0" w:afterAutospacing="0" w:after="0"/>
        <w:jc w:val="both"/>
        <w:rPr>
          <w:rFonts w:ascii="Times New Roman" w:hAnsi="Times New Roman" w:eastAsia="Times New Roman" w:cs="Times New Roman"/>
          <w:sz w:val="28"/>
          <w:szCs w:val="28"/>
          <w:lang w:val="ru-RU" w:eastAsia="ru-RU"/>
        </w:rPr>
      </w:pPr>
      <w:r>
        <w:rPr>
          <w:rFonts w:eastAsia="Times New Roman" w:cs="Times New Roman" w:ascii="Times New Roman" w:hAnsi="Times New Roman"/>
          <w:color w:val="222222"/>
          <w:sz w:val="28"/>
          <w:szCs w:val="28"/>
          <w:lang w:val="ru-RU" w:eastAsia="ru-RU"/>
        </w:rPr>
        <w:br/>
      </w:r>
    </w:p>
    <w:p>
      <w:pPr>
        <w:pStyle w:val="Normal"/>
        <w:spacing w:beforeAutospacing="0" w:before="0" w:afterAutospacing="0" w:after="15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eastAsia="Times New Roman" w:cs="Arial" w:ascii="Arial" w:hAnsi="Arial"/>
          <w:color w:val="222222"/>
          <w:sz w:val="21"/>
          <w:szCs w:val="21"/>
          <w:lang w:val="ru-RU" w:eastAsia="ru-RU"/>
        </w:rPr>
        <w:br/>
      </w:r>
    </w:p>
    <w:p>
      <w:pPr>
        <w:pStyle w:val="Normal"/>
        <w:spacing w:beforeAutospacing="0" w:before="0" w:afterAutospacing="0" w:after="0"/>
        <w:jc w:val="center"/>
        <w:rPr>
          <w:rFonts w:ascii="Times New Roman" w:hAnsi="Times New Roman" w:cs="Times New Roman"/>
          <w:b/>
          <w:b/>
          <w:sz w:val="52"/>
          <w:szCs w:val="52"/>
          <w:lang w:val="ru-RU"/>
        </w:rPr>
      </w:pPr>
      <w:r>
        <w:rPr/>
      </w:r>
    </w:p>
    <w:sectPr>
      <w:type w:val="nextPage"/>
      <w:pgSz w:w="11906" w:h="16838"/>
      <w:pgMar w:left="1134" w:right="567" w:gutter="0" w:header="0" w:top="851" w:footer="0" w:bottom="993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extBookC"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1"/>
  </w:num>
  <w:num w:numId="9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a35f7"/>
    <w:pPr>
      <w:widowControl/>
      <w:bidi w:val="0"/>
      <w:spacing w:lineRule="auto" w:line="240" w:beforeAutospacing="1" w:afterAutospacing="1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2">
    <w:name w:val="Heading 2"/>
    <w:basedOn w:val="Normal"/>
    <w:next w:val="Style17"/>
    <w:link w:val="21"/>
    <w:qFormat/>
    <w:rsid w:val="004471ad"/>
    <w:pPr>
      <w:keepNext w:val="true"/>
      <w:numPr>
        <w:ilvl w:val="1"/>
        <w:numId w:val="2"/>
      </w:numPr>
      <w:suppressAutoHyphens w:val="true"/>
      <w:spacing w:beforeAutospacing="0" w:before="240" w:afterAutospacing="0" w:after="120"/>
      <w:outlineLvl w:val="1"/>
    </w:pPr>
    <w:rPr>
      <w:rFonts w:ascii="Times New Roman" w:hAnsi="Times New Roman" w:eastAsia="SimSun" w:cs="Mangal"/>
      <w:b/>
      <w:bCs/>
      <w:sz w:val="36"/>
      <w:szCs w:val="36"/>
      <w:lang w:val="ru-RU"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qFormat/>
    <w:rsid w:val="004471ad"/>
    <w:rPr>
      <w:rFonts w:ascii="Times New Roman" w:hAnsi="Times New Roman" w:eastAsia="SimSun" w:cs="Mangal"/>
      <w:b/>
      <w:bCs/>
      <w:sz w:val="36"/>
      <w:szCs w:val="36"/>
      <w:lang w:eastAsia="ar-SA"/>
    </w:rPr>
  </w:style>
  <w:style w:type="character" w:styleId="Style13" w:customStyle="1">
    <w:name w:val="Основной текст Знак"/>
    <w:basedOn w:val="DefaultParagraphFont"/>
    <w:uiPriority w:val="99"/>
    <w:semiHidden/>
    <w:qFormat/>
    <w:rsid w:val="004471ad"/>
    <w:rPr>
      <w:lang w:val="en-US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4471ad"/>
    <w:rPr>
      <w:rFonts w:ascii="Segoe UI" w:hAnsi="Segoe UI" w:cs="Segoe UI"/>
      <w:sz w:val="18"/>
      <w:szCs w:val="18"/>
      <w:lang w:val="en-US"/>
    </w:rPr>
  </w:style>
  <w:style w:type="character" w:styleId="Strong">
    <w:name w:val="Strong"/>
    <w:basedOn w:val="DefaultParagraphFont"/>
    <w:uiPriority w:val="22"/>
    <w:qFormat/>
    <w:rsid w:val="00de2a03"/>
    <w:rPr>
      <w:b/>
      <w:bCs/>
    </w:rPr>
  </w:style>
  <w:style w:type="character" w:styleId="Style15">
    <w:name w:val="Интернет-ссылка"/>
    <w:basedOn w:val="DefaultParagraphFont"/>
    <w:uiPriority w:val="99"/>
    <w:semiHidden/>
    <w:unhideWhenUsed/>
    <w:rsid w:val="00dd5b2d"/>
    <w:rPr>
      <w:color w:val="0000FF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link w:val="Style13"/>
    <w:uiPriority w:val="99"/>
    <w:semiHidden/>
    <w:unhideWhenUsed/>
    <w:rsid w:val="004471ad"/>
    <w:pPr>
      <w:spacing w:before="280" w:after="12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0f04ca"/>
    <w:pPr>
      <w:spacing w:before="280" w:after="280"/>
      <w:ind w:left="720" w:hanging="0"/>
      <w:contextualSpacing/>
    </w:pPr>
    <w:rPr/>
  </w:style>
  <w:style w:type="paragraph" w:styleId="13NormDOCtxt" w:customStyle="1">
    <w:name w:val="13NormDOC-txt"/>
    <w:basedOn w:val="Normal"/>
    <w:uiPriority w:val="99"/>
    <w:qFormat/>
    <w:rsid w:val="00d4122e"/>
    <w:pPr>
      <w:spacing w:lineRule="atLeast" w:line="220" w:beforeAutospacing="0" w:before="113" w:afterAutospacing="0" w:after="0"/>
      <w:ind w:left="567" w:right="567" w:hanging="0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val="none" w:color="000000"/>
      <w:lang w:val="ru-RU"/>
    </w:rPr>
  </w:style>
  <w:style w:type="paragraph" w:styleId="Style21" w:customStyle="1">
    <w:name w:val="Содержимое таблицы"/>
    <w:basedOn w:val="Normal"/>
    <w:qFormat/>
    <w:rsid w:val="004471ad"/>
    <w:pPr>
      <w:suppressLineNumbers/>
      <w:suppressAutoHyphens w:val="true"/>
      <w:spacing w:beforeAutospacing="0" w:before="0" w:afterAutospacing="0" w:after="0"/>
    </w:pPr>
    <w:rPr>
      <w:rFonts w:ascii="Times New Roman" w:hAnsi="Times New Roman" w:eastAsia="Times New Roman" w:cs="Times New Roman"/>
      <w:sz w:val="24"/>
      <w:szCs w:val="24"/>
      <w:lang w:val="ru-RU" w:eastAsia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5c0dde"/>
    <w:pPr/>
    <w:rPr>
      <w:rFonts w:ascii="Times New Roman" w:hAnsi="Times New Roman" w:eastAsia="" w:cs="Times New Roman" w:eastAsiaTheme="minorEastAsia"/>
      <w:sz w:val="24"/>
      <w:szCs w:val="24"/>
      <w:lang w:val="ru-RU" w:eastAsia="ru-RU"/>
    </w:rPr>
  </w:style>
  <w:style w:type="paragraph" w:styleId="Copyrightinfo" w:customStyle="1">
    <w:name w:val="copyright-info"/>
    <w:basedOn w:val="Normal"/>
    <w:qFormat/>
    <w:rsid w:val="00dd5b2d"/>
    <w:pPr/>
    <w:rPr>
      <w:rFonts w:ascii="Times New Roman" w:hAnsi="Times New Roman" w:eastAsia="Times New Roman" w:cs="Times New Roman"/>
      <w:sz w:val="24"/>
      <w:szCs w:val="24"/>
      <w:lang w:val="ru-RU"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2"/>
    <w:uiPriority w:val="39"/>
    <w:rsid w:val="00c8786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Application>LibreOffice/7.3.7.2$Linux_X86_64 LibreOffice_project/30$Build-2</Application>
  <AppVersion>15.0000</AppVersion>
  <Pages>5</Pages>
  <Words>1070</Words>
  <Characters>8061</Characters>
  <CharactersWithSpaces>9005</CharactersWithSpaces>
  <Paragraphs>178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2023-05-31T11:09:00Z</dcterms:created>
  <dc:creator>Host_user</dc:creator>
  <dc:description/>
  <dc:language>ru-RU</dc:language>
  <cp:lastModifiedBy/>
  <cp:lastPrinted>2023-11-01T10:03:00Z</cp:lastPrinted>
  <dcterms:modified xsi:type="dcterms:W3CDTF">2023-11-03T13:03:07Z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