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D42D" w14:textId="77777777" w:rsidR="00000000" w:rsidRDefault="00000000">
      <w:pPr>
        <w:pStyle w:val="printredaction-line"/>
        <w:divId w:val="629550723"/>
        <w:rPr>
          <w:rFonts w:ascii="PT Serif" w:hAnsi="PT Serif"/>
        </w:rPr>
      </w:pPr>
      <w:r>
        <w:rPr>
          <w:rFonts w:ascii="PT Serif" w:hAnsi="PT Serif"/>
        </w:rPr>
        <w:t>Действующая редакция</w:t>
      </w:r>
    </w:p>
    <w:p w14:paraId="2351A8A0" w14:textId="77777777" w:rsidR="00000000" w:rsidRDefault="00000000">
      <w:pPr>
        <w:divId w:val="1369407279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Письмо Минпросвещения России от 03.03.2022 № 04-147</w:t>
      </w:r>
    </w:p>
    <w:p w14:paraId="0EBED9B8" w14:textId="77777777" w:rsidR="00000000" w:rsidRDefault="00000000">
      <w:pPr>
        <w:pStyle w:val="2"/>
        <w:divId w:val="629550723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О мерах по повышению защищенности информационной инфраструктуры системы образования</w:t>
      </w:r>
    </w:p>
    <w:p w14:paraId="4AB32848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Согласно письмам ФСТЭК России от 28 февраля 2022 г. № 240/22/952, № 240/22/953 и № 240/22/960 (В.Лютиков) о подготовке к проведению компьютерных атак на информационную инфраструктуру Российской Федерации, направленных на получение конфиденциальной информации, а также на нарушение функционирования и вывод из строя информационной инфраструктуры органов государственной власти, в том числе через компрометацию и нарушения функционирования зарубежными хакерскими группировками официальных сайтов органов государственной власти и организаций Российской Федерации Департамент цифровой трансформации и больших данных (далее - Департамент) сообщает следующее.</w:t>
      </w:r>
    </w:p>
    <w:p w14:paraId="561D3416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Предполагается, что проведение компьютерных атак планируется осуществлять через внедрение в обновления иностранного программного обеспечения вредоносного программного обеспечения. При этом распространение обновлений с вредоносными вложениями может осуществляться через центры обновлений (официальные сайты) разработчиков иностранного программного обеспечения, размещаемые в сети "Интернет".</w:t>
      </w:r>
    </w:p>
    <w:p w14:paraId="39641958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Учитывая изложенное, Департамент обращает внимание на необходимость (при наличии возможности) приостановить работы по обновлению применяемого в информационных системах иностранного программного обеспечения и программно-аппаратных средств, страной происхождения которых является США и страны Европейского союза, а также исключить их автоматическое централизованное обновление посредством сети "Интернет".</w:t>
      </w:r>
    </w:p>
    <w:p w14:paraId="502D0748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Также в целях повышения защищенности информационных систем и ресурсов (особенно региональных информационных систем доступности дошкольного образования), включая официальные сайты региональных органов власти и органов местного самоуправления, а также образовательных организаций (далее - ИСР), Департамент рекомендует:</w:t>
      </w:r>
    </w:p>
    <w:p w14:paraId="6A7D257A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провести инвентаризацию служб и веб-сервисов, используемых для функционирования ИСР и размещенных на периметре информационной инфраструктуры (далее - службы и веб-сервисы);</w:t>
      </w:r>
    </w:p>
    <w:p w14:paraId="5E13AEBB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отключить неиспользуемые службы и веб-сервисы;</w:t>
      </w:r>
    </w:p>
    <w:p w14:paraId="34232DFA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lastRenderedPageBreak/>
        <w:t>усилить требования к парольной политике администраторов и пользователей ИСР, исключив при этом использование паролей, заданных по умолчанию, отключить сервисные и неиспользуемые учетные записи;</w:t>
      </w:r>
    </w:p>
    <w:p w14:paraId="44A794D4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обеспечить сетевое взаимодействие с применением защищенных актуальных версий протоколов сетевого взаимодействия (HTTPS, SSH и других протоколов);</w:t>
      </w:r>
    </w:p>
    <w:p w14:paraId="6C056E04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исключить применение в ИСР подсчета и сбора данных о посетителях, сервисов предоставления информации о местоположении и иных сервисов, разработанных иностранными организациями (например, сервисов onthe.io, ReCAPTCHA, YouTube, Google Analytics, Google Maps, Google Translate, Google Analytics);</w:t>
      </w:r>
    </w:p>
    <w:p w14:paraId="275A89F6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исключить возможность использования встроенных видео- и аудио-файлов, интерфейсов взаимодействия API, "виджетов" и других ресурсов, загружаемых со сторонних сайтов, заменив их при необходимости гиперссылкой на такие ресурсы.</w:t>
      </w:r>
    </w:p>
    <w:p w14:paraId="576B7B9B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Таким образом, в целях повышения устойчивости ИСР к распределенным атакам, направленным на отказ в обслуживании (DdoS-атакам), Департамент просит:</w:t>
      </w:r>
    </w:p>
    <w:p w14:paraId="5171CFF6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обеспечить настройку правил средств межсетевого экранирования, направленных на блокировку неразрешенного входящего трафика;</w:t>
      </w:r>
    </w:p>
    <w:p w14:paraId="1643E45D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обеспечить фильтрацию трафика прикладного уровня с применением средств межсетевого экранирования уровня приложений (web application firewall (WAF)), установленных в режим противодействия атакам;</w:t>
      </w:r>
    </w:p>
    <w:p w14:paraId="459C8F03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активировать функции защиты от атак отказа в обслуживании (DDoS-атак) на средствах межсетевого экранирования и других средствах защиты информации;</w:t>
      </w:r>
    </w:p>
    <w:p w14:paraId="22274E04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ограничить количество подключений с каждого IP-адреса (например, установить на веб-сервере параметр rate-limit);</w:t>
      </w:r>
    </w:p>
    <w:p w14:paraId="58E8C6D1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блокировать входящий трафик, поступающий с IP-адресов, страной происхождения которых являются США, страны Европейского союза или иной страной, являющейся источником компьютерных атак;</w:t>
      </w:r>
    </w:p>
    <w:p w14:paraId="7520382F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блокировать трафик, поступающий из "теневого Интернета" через Tor-браузер (список узлов, которые необходимо заблокировать содержится по адресу https://www.dan.me.uk/tornodes).</w:t>
      </w:r>
    </w:p>
    <w:p w14:paraId="7018515E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Вместе с тем, Департамент сообщает, что анализ угроз безопасности информации, проводимый специалистами ФСТЭК России в условиях сложившейся политической обстановки, показывает, что зарубежными хакерскими группировками, в частности хакерской группировкой ANONYMOUS, в социальных сетях и мессенджерах размещается информация о призывах к администраторам информационных систем раскрыть сведения об особенностях функционирования информационных систем, предоставлении аутентификационной информации и наличии уязвимостей с целью проникновения в информационные системы и размещения противоправной информации.</w:t>
      </w:r>
    </w:p>
    <w:p w14:paraId="6FF66B5F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lastRenderedPageBreak/>
        <w:t>С целью предотвращения получения зарубежными хакерскими группировками информации об особенностях функционирования информационных систем Министерства просвещения Российской Федерации просим принять дополнительные меры по следующим направлениям работ:</w:t>
      </w:r>
    </w:p>
    <w:p w14:paraId="5B820ED3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проинформировать администраторов и пользователей информационных систем о недопущении распространения информации о функционировании информационной системы, передаче сторонним лицам своей аутентификационной информации;</w:t>
      </w:r>
    </w:p>
    <w:p w14:paraId="277FA379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проинформировать администраторов и пользователей информационных систем об ответственности за нарушение требований в области информационной безопасности;</w:t>
      </w:r>
    </w:p>
    <w:p w14:paraId="66AF253B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усилить контроль над действиями в информационной системе администраторов и пользователей;</w:t>
      </w:r>
    </w:p>
    <w:p w14:paraId="68344530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провести внеплановую смену паролей администраторов и пользователей, используемых для доступа в информационные системы;</w:t>
      </w:r>
    </w:p>
    <w:p w14:paraId="384F2CD6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исключить (при возможности) удаленный доступ посредством сети "Интернет" к информационным системам для администраторов и пользователей;</w:t>
      </w:r>
    </w:p>
    <w:p w14:paraId="5077E4E2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обеспечить (при возможности) двухфакторную аутентификацию администраторов информационных систем.</w:t>
      </w:r>
    </w:p>
    <w:p w14:paraId="22949575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Вышеизложенные рекомендации просим довести до сотрудников и работников региональных органов власти, местного самоуправления и образовательных организаций.</w:t>
      </w:r>
    </w:p>
    <w:p w14:paraId="39367DCD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t>О выполнении указанных мер и рекомендаций просим проинформировать Департамент в установленном порядке, а также по адресам электронной почты: kolesova-av@edu.gov.ru., bezlyudskiy-ap@edu.gov.ru в срок до 10 марта 2022 года.</w:t>
      </w:r>
    </w:p>
    <w:p w14:paraId="7A84E235" w14:textId="77777777" w:rsidR="00000000" w:rsidRDefault="00000000">
      <w:pPr>
        <w:spacing w:after="223"/>
        <w:divId w:val="1430731231"/>
        <w:rPr>
          <w:rFonts w:ascii="PT Serif" w:hAnsi="PT Serif"/>
        </w:rPr>
      </w:pPr>
      <w:r>
        <w:rPr>
          <w:rFonts w:ascii="PT Serif" w:hAnsi="PT Serif"/>
        </w:rPr>
        <w:t>Директор Департамента</w:t>
      </w:r>
      <w:r>
        <w:rPr>
          <w:rFonts w:ascii="PT Serif" w:hAnsi="PT Serif"/>
        </w:rPr>
        <w:br/>
        <w:t xml:space="preserve">А.В.Горобец </w:t>
      </w:r>
    </w:p>
    <w:p w14:paraId="56E7090F" w14:textId="77777777" w:rsidR="00000000" w:rsidRDefault="00000000">
      <w:pPr>
        <w:spacing w:after="223"/>
        <w:jc w:val="both"/>
        <w:divId w:val="988292019"/>
        <w:rPr>
          <w:rFonts w:ascii="PT Serif" w:hAnsi="PT Serif"/>
        </w:rPr>
      </w:pPr>
      <w:r>
        <w:rPr>
          <w:rFonts w:ascii="PT Serif" w:hAnsi="PT Serif"/>
        </w:rPr>
        <w:br/>
      </w:r>
      <w:r>
        <w:rPr>
          <w:rFonts w:ascii="PT Serif" w:hAnsi="PT Serif"/>
        </w:rPr>
        <w:br/>
      </w:r>
    </w:p>
    <w:p w14:paraId="78535D63" w14:textId="77777777" w:rsidR="00E641DA" w:rsidRDefault="00000000">
      <w:pPr>
        <w:divId w:val="16687088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«Актион Завуч»</w:t>
      </w:r>
      <w:r>
        <w:rPr>
          <w:rFonts w:ascii="Arial" w:eastAsia="Times New Roman" w:hAnsi="Arial" w:cs="Arial"/>
          <w:sz w:val="20"/>
          <w:szCs w:val="20"/>
        </w:rPr>
        <w:br/>
        <w:t>https://zavuch.action360.ru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27.03.2023</w:t>
      </w:r>
    </w:p>
    <w:sectPr w:rsidR="00E6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28"/>
    <w:rsid w:val="00525228"/>
    <w:rsid w:val="00E6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F406F"/>
  <w15:chartTrackingRefBased/>
  <w15:docId w15:val="{BB68A581-7AEC-4719-A394-6BA1864F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PT Serif" w:hAnsi="PT Serif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072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01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123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70882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2</cp:revision>
  <dcterms:created xsi:type="dcterms:W3CDTF">2023-03-27T12:44:00Z</dcterms:created>
  <dcterms:modified xsi:type="dcterms:W3CDTF">2023-03-27T12:44:00Z</dcterms:modified>
</cp:coreProperties>
</file>