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26" w:rsidRPr="00E277C3" w:rsidRDefault="00162D26" w:rsidP="00162D26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ВОЗРАСТНЫЕ ОСОБЕННОСТИ</w:t>
      </w:r>
      <w:proofErr w:type="gram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:С</w:t>
      </w:r>
      <w:proofErr w:type="gram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РЕДНЯЯ ШКОЛА.</w:t>
      </w:r>
    </w:p>
    <w:p w:rsidR="00162D26" w:rsidRPr="00E277C3" w:rsidRDefault="00162D26" w:rsidP="00162D26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5 КЛАСС</w:t>
      </w:r>
    </w:p>
    <w:p w:rsidR="004D147A" w:rsidRPr="00E277C3" w:rsidRDefault="004D147A" w:rsidP="00DC254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Возрастной период 10-11  лет  характерен  переходом  от  младшего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 возраста к отрочеству.  Как и любой переходный период,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он имеет свои особенности и связан  с  определенными  трудностями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как для учащихся и их родителей, так и для учителей.</w:t>
      </w:r>
    </w:p>
    <w:p w:rsidR="004D147A" w:rsidRPr="00E277C3" w:rsidRDefault="004D147A" w:rsidP="00DC254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Что же  характеризует особенности интеллектуального и личностного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развития школьников на стыке младшего школьного  и  подросткового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возраста?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В этот   период   происходят  существенные  изменения  в  психике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ребенка.  У него начинает развиваться теоретическое мышление, так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как новые знания, новые представления об окружающем мире изменяют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сложившиеся ранее житейские понятия.  На основе  развития  нового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уровня мышления происходит перестройка всех остальных психических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</w:t>
      </w:r>
      <w:r w:rsidR="0047723D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Многочисленные исследования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показывают,  что  развитие  мышления  в   понятиях   способствует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дальнейшему  развитию  у  детей  рефлексии  — понимания ими своей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психической  жизни,  формирования  отношения  к  самому  себе.  В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  у  ребенка  начинают развиваться собственные взгляды,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мнение, в том числе понимание значимости образования.</w:t>
      </w:r>
    </w:p>
    <w:p w:rsidR="004D147A" w:rsidRPr="00E277C3" w:rsidRDefault="004D147A" w:rsidP="00DC254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Познавательная сфера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по-прежнему   развивается   как   ведущая. 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 серьезные  требования  предъявляются  к  умственному  и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речевому  развитию  учащихся:  навыки   логических   операций   с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понятиями,     систематизация     учебных     знаний,     перенос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интеллектуальных навыков,  понимание  смысла  изучаемых  понятий,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  и  содержательность  устной  речи.  К концу младшего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возраста у учащихся должны быть сформированы  и  другие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новообразования:     произвольность     психических    процессов,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способность к </w:t>
      </w:r>
      <w:proofErr w:type="spell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2549" w:rsidRPr="00E277C3" w:rsidRDefault="004D147A" w:rsidP="00DC254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Учебная деятельность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дополняется другими видами  деятельности,  и все  вместе  теперь  они влияют на психическое развитие учащихся,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учебная деятельность при  этом  остается  основной  и  продолжает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 содержание  мотивационных  сфер  личности.  С  начала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в средней школе расширяется само понятие  «учение»,  так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как  теперь  оно может выходить за пределы класса,  школы,  может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отчасти    осуществляться    самостоятельно,     целенаправленно.</w:t>
      </w:r>
    </w:p>
    <w:p w:rsidR="004D147A" w:rsidRPr="00E277C3" w:rsidRDefault="004D147A" w:rsidP="00DC254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    изменяются    требования   к   мотивации   учебной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деятельности.  Появляется  новый  вид  учебного   мотива</w:t>
      </w:r>
      <w:r w:rsidR="0047723D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-   мотив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самообразования,  представленный  пока  в наиболее простых формах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(интерес  к  дополнительным  источникам  знаний).   Кроме   того,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успешное  обучение  в  среднем  звене  требует  более  глубоких и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содержательных побудительных сил: ориентация на способы получения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знаний,  интерес к закономерностям и принципам,  понимание смысла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учения   «для   себя».   Если   интерес   к   учению   становится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смыслообразующим</w:t>
      </w:r>
      <w:proofErr w:type="spell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мотивом  у  ребенка,  его  учебная деятельность</w:t>
      </w:r>
      <w:r w:rsidR="00DC2549"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его успешное психическое развитие.</w:t>
      </w:r>
    </w:p>
    <w:p w:rsidR="0047723D" w:rsidRPr="00E277C3" w:rsidRDefault="0047723D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723D" w:rsidRPr="00E277C3" w:rsidRDefault="0047723D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Особенности возрастного периода учащихся 5 – </w:t>
      </w:r>
      <w:proofErr w:type="spellStart"/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</w:t>
      </w:r>
      <w:proofErr w:type="spellEnd"/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классов.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Особенности и основные направления работы</w:t>
            </w:r>
          </w:p>
        </w:tc>
      </w:tr>
      <w:tr w:rsidR="00DC2549" w:rsidRPr="00E277C3" w:rsidTr="0047723D">
        <w:tc>
          <w:tcPr>
            <w:tcW w:w="3652" w:type="dxa"/>
            <w:vAlign w:val="center"/>
          </w:tcPr>
          <w:p w:rsidR="00DC2549" w:rsidRPr="00E277C3" w:rsidRDefault="00DC2549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возрастного периода</w:t>
            </w:r>
          </w:p>
        </w:tc>
        <w:tc>
          <w:tcPr>
            <w:tcW w:w="5919" w:type="dxa"/>
          </w:tcPr>
          <w:p w:rsidR="00DC2549" w:rsidRPr="00E277C3" w:rsidRDefault="00DC2549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Стабильное психическое развитие.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 ситуация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Меняющаяся.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задачи развития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Полноценная социально – психологическая адаптация к новой ситуации развития.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Перспективные задачи развития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новых возможностей мыслительной сферы психики.</w:t>
            </w:r>
            <w:r w:rsidR="00DC2549"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Дальнейшее нравственное развитие: переход от догматической правильности к критической оценки и выработке индивидуальных норм поведения. Способность занять ответственную позицию в отношениях с педагогами и сверстниками.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DC2549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Проблемы, связанные</w:t>
            </w:r>
            <w:r w:rsidR="004D147A"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возможными отклонениями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нарушения связаны с трудностями адаптации в среднем звене: недостаточная ориентация на новую систему социальных требований взрослых и сверстников, разрушение учебной мотивации, потеря положительного статуса в группе сверстников.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Проблемы, связанные с возможным регрессом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Возможен возврат к более инфантильным эмоциональным реакциям и формам общения со сверстниками и взрослыми  — по принципу «не хочу быть взрослым».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отклонений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эмоционально – лично</w:t>
            </w:r>
            <w:r w:rsidR="0047723D"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стных особенностей. Групповые (</w:t>
            </w: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преимущественно) формы работы, ориентированные на проживание детьми новой социальной ситуации, построение системы связей друг с другом и значимыми взрослыми, освоение нового социального пространства. Развитие навыков конструктивного общения </w:t>
            </w:r>
            <w:proofErr w:type="gramStart"/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взрослыми. Изучение эмоциональных отношений в классе. Формирование сплоченного детского коллектива, создание общих ценностей и норм. Разработка единой системы требований и её предъявление учащимся, открытое обсуждение всех возникающих конфликтов, деловые игры с учащимися и т.д.</w:t>
            </w:r>
          </w:p>
        </w:tc>
      </w:tr>
      <w:tr w:rsidR="004D147A" w:rsidRPr="00E277C3" w:rsidTr="0047723D">
        <w:tc>
          <w:tcPr>
            <w:tcW w:w="3652" w:type="dxa"/>
            <w:vAlign w:val="center"/>
          </w:tcPr>
          <w:p w:rsidR="004D147A" w:rsidRPr="00E277C3" w:rsidRDefault="004D147A" w:rsidP="00477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случаев регресса</w:t>
            </w:r>
          </w:p>
        </w:tc>
        <w:tc>
          <w:tcPr>
            <w:tcW w:w="5919" w:type="dxa"/>
          </w:tcPr>
          <w:p w:rsidR="004D147A" w:rsidRPr="00E277C3" w:rsidRDefault="004D147A" w:rsidP="009223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навыкам естественного поведения. Групповые или индивидуальные занятия, позволяющие отрегулировать чувства, получит</w:t>
            </w:r>
            <w:r w:rsidR="00D37DC7"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2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новый опыт поведения и общения. Создание щадящего учебного режима. Анализ социально – педагогической ситуации с точки зрения её соответствия эмоциональным и волевым возможностям ребёнка. Поддержка самостоятельности в учебной деятельности.</w:t>
            </w:r>
          </w:p>
        </w:tc>
      </w:tr>
    </w:tbl>
    <w:p w:rsidR="00D37DC7" w:rsidRPr="00E277C3" w:rsidRDefault="00D37DC7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Учебные трудности пятиклассников.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Желание хорошо учиться, делать все так, чтобы взрослые были довольны («не огорчались и не переживали», «радовались», «чтобы мама, когда посмотрит дневник, не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наказывала и не плакала»), достаточно сильно у пятиклассников. Снижение интереса к учебе к концу занятий в начальных классах, «разочарование» в школе сменяются ожиданием перемен. Дети ждут, что им станет в школе интересно. Однако столкновение с учебными трудностями может быстро привести к ухудшению успеваемости и погасить это столь похвальное желание.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и родителям важно знать основные причины трудностей, возникающих у пятиклассника в учении, и помогать ему их преодолевать.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Недостатки учебной подготовки 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У многих пятиклассников существуют пробелы в знаниях за предшествующие периоды обучения, у них могут быть не сформированы учебные умения и навыки. Например, трудности понимания дробей могут быть связаны с неправильно сформированным представлением о числе, ошибки правописания — с неумением правильно определять корни слов, а значит, и подбирать проверочное слово.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здесь заключается в том, что такие пробелы не всегда легко определить. Это бывает трудно сделать даже высокопрофессиональному педагогу, поскольку тот или иной пробел нередко скрывается за другими, полностью или частично усвоенными знаниями и навыками. Поэтому, помогая школьнику в учебе, важно добиться, чтобы он досконально понял даже мельчайшие детали выполнения трудного задания. Можно попросить школьника выполнить одно-два аналогичных задания, подробно объясняя, что и как он делает.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Трудности могут быть также связаны с </w:t>
      </w:r>
      <w:proofErr w:type="spell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несформированностью</w:t>
      </w:r>
      <w:proofErr w:type="spell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необходимых мыслительных действий и операций (анализа и синтеза), с плохим речевым развитием, с недостатками развития внимания и памяти.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Надо сказать, что пятый класс — благоприятное время для преодоления этих недостатков.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Пятиклассники очень интересуются способами развития мышления, внимания, памяти, поскольку наблюдательность, внимательность, умение замечать детали являются теми свойствами, которые они очень ценят в себе и других.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жизни детей этого возраста значительное место еще занимает игра, поэтому развитие психических процессов первоначально лучше проводить на </w:t>
      </w:r>
      <w:proofErr w:type="spell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неучебном</w:t>
      </w:r>
      <w:proofErr w:type="spell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материале. Это успешно могут делать и родители.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поисках критериев 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подростковом возрасте продолжительная неуспеваемость практически всегда сопровождается определенными личностными нарушениями (низкой или, напротив, </w:t>
      </w:r>
      <w:proofErr w:type="spellStart"/>
      <w:proofErr w:type="gramStart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защитно</w:t>
      </w:r>
      <w:proofErr w:type="spell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высокой</w:t>
      </w:r>
      <w:proofErr w:type="gramEnd"/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самооценкой, прямой или оборонительной агрессивностью, чувством беспомощности и др.).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Поэтому и в учебных, и во всех других занятиях важно помочь школьнику выработать объективные критерии собственной успешности и не успешности, развить у </w:t>
      </w: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него стремление проверять свои возможности и находить (с помощью взрослых) пути их совершенствования.</w:t>
      </w:r>
    </w:p>
    <w:p w:rsidR="009223D0" w:rsidRPr="00E277C3" w:rsidRDefault="009223D0" w:rsidP="009223D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C3">
        <w:rPr>
          <w:rFonts w:ascii="Times New Roman" w:hAnsi="Times New Roman" w:cs="Times New Roman"/>
          <w:color w:val="000000" w:themeColor="text1"/>
          <w:sz w:val="24"/>
          <w:szCs w:val="24"/>
        </w:rPr>
        <w:t>Начать можно с выработки собственных критериев того, насколько полно и хорошо выполнены домашние задания. В этом может помочь памятка для школьников. Она может быть создана самим школьником с помощью родителей. Желательно, чтобы первоначально родители помогли детям готовиться к урокам, пользуясь этой памяткой.</w:t>
      </w:r>
    </w:p>
    <w:sectPr w:rsidR="009223D0" w:rsidRPr="00E277C3" w:rsidSect="0096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23D0"/>
    <w:rsid w:val="00162D26"/>
    <w:rsid w:val="003F77D4"/>
    <w:rsid w:val="0047723D"/>
    <w:rsid w:val="004D147A"/>
    <w:rsid w:val="009223D0"/>
    <w:rsid w:val="00961661"/>
    <w:rsid w:val="00D37DC7"/>
    <w:rsid w:val="00DC2549"/>
    <w:rsid w:val="00E277C3"/>
    <w:rsid w:val="00E5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2017-11-06T14:51:00Z</cp:lastPrinted>
  <dcterms:created xsi:type="dcterms:W3CDTF">2015-03-05T10:24:00Z</dcterms:created>
  <dcterms:modified xsi:type="dcterms:W3CDTF">2017-11-06T14:52:00Z</dcterms:modified>
</cp:coreProperties>
</file>