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CA" w:rsidRDefault="009627CA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тверждаю</w:t>
      </w:r>
      <w:r w:rsidR="00A579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933302" w:rsidRPr="009627CA" w:rsidRDefault="00933302" w:rsidP="009333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Педагогическим советом </w:t>
      </w:r>
      <w:r w:rsidRPr="009627CA">
        <w:rPr>
          <w:rFonts w:ascii="Times New Roman" w:eastAsia="Times New Roman" w:hAnsi="Times New Roman" w:cs="Times New Roman"/>
          <w:color w:val="000000"/>
          <w:lang w:eastAsia="ru-RU"/>
        </w:rPr>
        <w:t xml:space="preserve">МБДОУ д/с №1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</w:t>
      </w:r>
      <w:r w:rsidRPr="009627CA">
        <w:rPr>
          <w:rFonts w:ascii="Times New Roman" w:eastAsia="Times New Roman" w:hAnsi="Times New Roman" w:cs="Times New Roman"/>
          <w:color w:val="000000"/>
          <w:lang w:eastAsia="ru-RU"/>
        </w:rPr>
        <w:t xml:space="preserve">Заведующий   МБДОУ д/с №1 </w:t>
      </w:r>
    </w:p>
    <w:p w:rsidR="00933302" w:rsidRDefault="00933302" w:rsidP="009333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27CA">
        <w:rPr>
          <w:rFonts w:ascii="Times New Roman" w:eastAsia="Times New Roman" w:hAnsi="Times New Roman" w:cs="Times New Roman"/>
          <w:color w:val="000000"/>
          <w:lang w:eastAsia="ru-RU"/>
        </w:rPr>
        <w:t>«Севинч (Радость)» г. Белогорска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</w:t>
      </w:r>
      <w:r w:rsidRPr="009627CA">
        <w:rPr>
          <w:rFonts w:ascii="Times New Roman" w:eastAsia="Times New Roman" w:hAnsi="Times New Roman" w:cs="Times New Roman"/>
          <w:color w:val="000000"/>
          <w:lang w:eastAsia="ru-RU"/>
        </w:rPr>
        <w:t xml:space="preserve">«Севинч (Радость)» г. Белогорска </w:t>
      </w:r>
    </w:p>
    <w:p w:rsidR="00933302" w:rsidRPr="009627CA" w:rsidRDefault="00933302" w:rsidP="009333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627CA">
        <w:rPr>
          <w:rFonts w:ascii="Times New Roman" w:eastAsia="Times New Roman" w:hAnsi="Times New Roman" w:cs="Times New Roman"/>
          <w:color w:val="000000"/>
          <w:lang w:eastAsia="ru-RU"/>
        </w:rPr>
        <w:t>Республики Крым</w:t>
      </w:r>
      <w:r w:rsidRPr="009333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</w:t>
      </w:r>
      <w:r w:rsidRPr="009627CA">
        <w:rPr>
          <w:rFonts w:ascii="Times New Roman" w:eastAsia="Times New Roman" w:hAnsi="Times New Roman" w:cs="Times New Roman"/>
          <w:color w:val="000000"/>
          <w:lang w:eastAsia="ru-RU"/>
        </w:rPr>
        <w:t>Республики Крым</w:t>
      </w:r>
    </w:p>
    <w:p w:rsidR="00933302" w:rsidRDefault="00933302" w:rsidP="009333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Протокол №4  от  29.03.2023г.                                                                   ____</w:t>
      </w:r>
      <w:r w:rsidRPr="009627CA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_________Бовбекова А.А.  </w:t>
      </w:r>
    </w:p>
    <w:p w:rsidR="00933302" w:rsidRPr="009627CA" w:rsidRDefault="00933302" w:rsidP="00933302">
      <w:pPr>
        <w:tabs>
          <w:tab w:val="left" w:pos="6585"/>
        </w:tabs>
        <w:spacing w:after="0" w:line="240" w:lineRule="auto"/>
        <w:ind w:left="16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Приказ № 39 от 30.03.2023г.</w:t>
      </w:r>
    </w:p>
    <w:p w:rsidR="00933302" w:rsidRPr="009627CA" w:rsidRDefault="00933302" w:rsidP="00933302">
      <w:pPr>
        <w:spacing w:after="0" w:line="240" w:lineRule="auto"/>
        <w:ind w:left="16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3302" w:rsidRPr="009627CA" w:rsidRDefault="00933302" w:rsidP="0093330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27CA" w:rsidRDefault="009627CA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Pr="00A66834" w:rsidRDefault="00933302" w:rsidP="0093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8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Отчет о результатах </w:t>
      </w:r>
      <w:proofErr w:type="spellStart"/>
      <w:r w:rsidRPr="00A668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самообследования</w:t>
      </w:r>
      <w:proofErr w:type="spellEnd"/>
    </w:p>
    <w:p w:rsidR="00933302" w:rsidRPr="00A66834" w:rsidRDefault="00933302" w:rsidP="00933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683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 бюджетного дошкольного образовательного учреждения</w:t>
      </w:r>
      <w:r w:rsidRPr="00A66834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детский сад №1 «Севинч (Радость)» г. Белогорска Республики Крым </w:t>
      </w:r>
      <w:r w:rsidRPr="00A66834">
        <w:rPr>
          <w:rFonts w:ascii="Times New Roman" w:eastAsia="Times New Roman" w:hAnsi="Times New Roman" w:cs="Times New Roman"/>
          <w:b/>
          <w:sz w:val="28"/>
          <w:szCs w:val="28"/>
        </w:rPr>
        <w:br/>
        <w:t>за 2022 год</w:t>
      </w:r>
    </w:p>
    <w:p w:rsidR="009627CA" w:rsidRDefault="009627CA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27CA" w:rsidRDefault="009627CA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Pr="00933302" w:rsidRDefault="00933302" w:rsidP="00933302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3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333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933302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proofErr w:type="gramEnd"/>
      <w:r w:rsidRPr="00933302">
        <w:rPr>
          <w:rFonts w:ascii="Times New Roman" w:eastAsia="Times New Roman" w:hAnsi="Times New Roman" w:cs="Times New Roman"/>
          <w:sz w:val="24"/>
          <w:szCs w:val="24"/>
        </w:rPr>
        <w:t xml:space="preserve"> в Управление образования,</w:t>
      </w:r>
    </w:p>
    <w:p w:rsidR="00A66834" w:rsidRDefault="00A66834" w:rsidP="009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м</w:t>
      </w:r>
      <w:r w:rsidR="00933302" w:rsidRPr="00933302">
        <w:rPr>
          <w:rFonts w:ascii="Times New Roman" w:eastAsia="Times New Roman" w:hAnsi="Times New Roman" w:cs="Times New Roman"/>
          <w:sz w:val="24"/>
          <w:szCs w:val="24"/>
        </w:rPr>
        <w:t xml:space="preserve">олодежи и спорта администрации </w:t>
      </w:r>
    </w:p>
    <w:p w:rsidR="00933302" w:rsidRPr="00933302" w:rsidRDefault="00A66834" w:rsidP="009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33302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33302" w:rsidRPr="00933302">
        <w:rPr>
          <w:rFonts w:ascii="Times New Roman" w:eastAsia="Times New Roman" w:hAnsi="Times New Roman" w:cs="Times New Roman"/>
          <w:sz w:val="24"/>
          <w:szCs w:val="24"/>
        </w:rPr>
        <w:t>елогорского района</w:t>
      </w:r>
    </w:p>
    <w:p w:rsidR="00933302" w:rsidRPr="00933302" w:rsidRDefault="00A66834" w:rsidP="009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33302" w:rsidRPr="0093330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4302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33302" w:rsidRPr="0093330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4302D">
        <w:rPr>
          <w:rFonts w:ascii="Times New Roman" w:eastAsia="Times New Roman" w:hAnsi="Times New Roman" w:cs="Times New Roman"/>
          <w:sz w:val="24"/>
          <w:szCs w:val="24"/>
        </w:rPr>
        <w:t xml:space="preserve">  04   </w:t>
      </w:r>
      <w:r w:rsidR="00933302" w:rsidRPr="00933302">
        <w:rPr>
          <w:rFonts w:ascii="Times New Roman" w:eastAsia="Times New Roman" w:hAnsi="Times New Roman" w:cs="Times New Roman"/>
          <w:sz w:val="24"/>
          <w:szCs w:val="24"/>
        </w:rPr>
        <w:t>2023</w:t>
      </w:r>
    </w:p>
    <w:p w:rsidR="00933302" w:rsidRPr="00933302" w:rsidRDefault="00A66834" w:rsidP="00933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4302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33302" w:rsidRPr="00933302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r w:rsidR="00D43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02D">
        <w:rPr>
          <w:rFonts w:ascii="Times New Roman" w:eastAsia="Times New Roman" w:hAnsi="Times New Roman" w:cs="Times New Roman"/>
          <w:sz w:val="24"/>
          <w:szCs w:val="24"/>
        </w:rPr>
        <w:t>Ибадуллаева</w:t>
      </w:r>
      <w:proofErr w:type="spellEnd"/>
      <w:r w:rsidR="00D4302D">
        <w:rPr>
          <w:rFonts w:ascii="Times New Roman" w:eastAsia="Times New Roman" w:hAnsi="Times New Roman" w:cs="Times New Roman"/>
          <w:sz w:val="24"/>
          <w:szCs w:val="24"/>
        </w:rPr>
        <w:t xml:space="preserve"> Э.З.</w:t>
      </w:r>
    </w:p>
    <w:p w:rsidR="00933302" w:rsidRP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3302" w:rsidRP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Default="00933302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834" w:rsidRDefault="00A66834" w:rsidP="00A57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302" w:rsidRPr="00A66834" w:rsidRDefault="00A66834" w:rsidP="00A66834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66834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:rsidR="00875BB2" w:rsidRPr="00875BB2" w:rsidRDefault="00316581" w:rsidP="00962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Отчет о результатах </w:t>
      </w:r>
      <w:proofErr w:type="spellStart"/>
      <w:r w:rsidRPr="00875B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самообследования</w:t>
      </w:r>
      <w:proofErr w:type="spellEnd"/>
    </w:p>
    <w:p w:rsidR="00316581" w:rsidRPr="00875BB2" w:rsidRDefault="00875BB2" w:rsidP="0019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5BB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 бюджетного дошкольного образовательного учреждения</w:t>
      </w:r>
      <w:r w:rsidRPr="00875BB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детский сад №1 «Севинч (Радость)» г. Белогорска Республики Крым </w:t>
      </w:r>
      <w:r w:rsidRPr="00875BB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16581" w:rsidRPr="00875BB2">
        <w:rPr>
          <w:rFonts w:ascii="Times New Roman" w:eastAsia="Times New Roman" w:hAnsi="Times New Roman" w:cs="Times New Roman"/>
          <w:b/>
          <w:sz w:val="28"/>
          <w:szCs w:val="28"/>
        </w:rPr>
        <w:t>за 20</w:t>
      </w:r>
      <w:r w:rsidR="00F2784C" w:rsidRPr="00875BB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3113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16581" w:rsidRPr="00875BB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9434C" w:rsidRPr="00875BB2" w:rsidRDefault="0019434C" w:rsidP="0019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6581" w:rsidRPr="00875BB2" w:rsidRDefault="00316581" w:rsidP="00316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75BB2">
        <w:rPr>
          <w:rFonts w:ascii="Times New Roman" w:eastAsia="Times New Roman" w:hAnsi="Times New Roman" w:cs="Times New Roman"/>
          <w:b/>
          <w:bCs/>
          <w:sz w:val="27"/>
          <w:szCs w:val="27"/>
        </w:rPr>
        <w:t>Аналитическая часть</w:t>
      </w:r>
    </w:p>
    <w:p w:rsidR="009302B9" w:rsidRPr="00875BB2" w:rsidRDefault="009302B9" w:rsidP="00316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16581" w:rsidRPr="00875BB2" w:rsidRDefault="00316581" w:rsidP="009302B9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75BB2">
        <w:rPr>
          <w:rFonts w:ascii="Times New Roman" w:eastAsia="Times New Roman" w:hAnsi="Times New Roman" w:cs="Times New Roman"/>
          <w:b/>
          <w:bCs/>
          <w:sz w:val="27"/>
          <w:szCs w:val="27"/>
        </w:rPr>
        <w:t>Общие сведения об образовательной организации</w:t>
      </w:r>
    </w:p>
    <w:p w:rsidR="009302B9" w:rsidRPr="00875BB2" w:rsidRDefault="009302B9" w:rsidP="009302B9">
      <w:pPr>
        <w:pStyle w:val="ad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8172"/>
      </w:tblGrid>
      <w:tr w:rsidR="00316581" w:rsidRPr="00316581" w:rsidTr="009302B9">
        <w:trPr>
          <w:trHeight w:val="426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Наименование образовательной организации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34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Муниципальное бюджетное дошкольное образовательное учреждение детский сад №1 «Севинч (Радость)» г. Белогорска Республики Крым</w:t>
            </w:r>
            <w:r w:rsidRPr="0031658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(МБДОУ д/с №1 «Севинч (Радость)» г. Белогорска Республики Крым)</w:t>
            </w:r>
          </w:p>
        </w:tc>
      </w:tr>
      <w:tr w:rsidR="00316581" w:rsidRPr="00316581" w:rsidTr="009302B9">
        <w:trPr>
          <w:trHeight w:val="426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Руководитель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Бовбекова Алие Айдеровна</w:t>
            </w:r>
          </w:p>
        </w:tc>
      </w:tr>
      <w:tr w:rsidR="00316581" w:rsidRPr="00316581" w:rsidTr="009302B9">
        <w:trPr>
          <w:trHeight w:val="325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Адрес организации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A66834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A6683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297600, Республика Крым, район Белогорский, г.Белогорск,</w:t>
            </w:r>
          </w:p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</w:pPr>
            <w:r w:rsidRPr="00A6683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ул. </w:t>
            </w:r>
            <w:proofErr w:type="spellStart"/>
            <w:r w:rsidRPr="00A6683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Бекира</w:t>
            </w:r>
            <w:proofErr w:type="spellEnd"/>
            <w:r w:rsidRPr="00A6683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A6683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Чобан</w:t>
            </w:r>
            <w:proofErr w:type="spellEnd"/>
            <w:r w:rsidRPr="00A6683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-Заде, дом 15/18</w:t>
            </w:r>
          </w:p>
        </w:tc>
      </w:tr>
      <w:tr w:rsidR="00316581" w:rsidRPr="00316581" w:rsidTr="009302B9">
        <w:trPr>
          <w:trHeight w:val="325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Телефон, факс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16581" w:rsidRPr="00316581" w:rsidTr="009302B9">
        <w:trPr>
          <w:trHeight w:val="281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Адрес электронной почты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600BCD" w:rsidP="0019434C">
            <w:pPr>
              <w:spacing w:after="0" w:line="240" w:lineRule="auto"/>
              <w:ind w:left="-567" w:firstLine="59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600BC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sadik</w:t>
            </w:r>
            <w:proofErr w:type="spellEnd"/>
            <w:r w:rsidRPr="00600BCD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hyperlink r:id="rId8" w:history="1">
              <w:r w:rsidR="00316581" w:rsidRPr="00316581">
                <w:rPr>
                  <w:rStyle w:val="ac"/>
                  <w:rFonts w:ascii="Times New Roman" w:eastAsia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sevinch</w:t>
              </w:r>
            </w:hyperlink>
            <w:r w:rsidRPr="00600BCD">
              <w:rPr>
                <w:rStyle w:val="ac"/>
                <w:rFonts w:ascii="Times New Roman" w:eastAsia="Times New Roman" w:hAnsi="Times New Roman" w:cs="Times New Roman"/>
                <w:color w:val="auto"/>
                <w:sz w:val="27"/>
                <w:szCs w:val="27"/>
                <w:u w:val="none"/>
              </w:rPr>
              <w:t>1@</w:t>
            </w:r>
            <w:proofErr w:type="spellStart"/>
            <w:r>
              <w:rPr>
                <w:rStyle w:val="ac"/>
                <w:rFonts w:ascii="Times New Roman" w:eastAsia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crimeaedu</w:t>
            </w:r>
            <w:proofErr w:type="spellEnd"/>
            <w:r w:rsidRPr="00600BCD">
              <w:rPr>
                <w:rStyle w:val="ac"/>
                <w:rFonts w:ascii="Times New Roman" w:eastAsia="Times New Roman" w:hAnsi="Times New Roman" w:cs="Times New Roman"/>
                <w:color w:val="auto"/>
                <w:sz w:val="27"/>
                <w:szCs w:val="27"/>
                <w:u w:val="none"/>
              </w:rPr>
              <w:t>.</w:t>
            </w:r>
            <w:proofErr w:type="spellStart"/>
            <w:r>
              <w:rPr>
                <w:rStyle w:val="ac"/>
                <w:rFonts w:ascii="Times New Roman" w:eastAsia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ru</w:t>
            </w:r>
            <w:proofErr w:type="spellEnd"/>
            <w:r w:rsidR="00316581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16581" w:rsidRPr="0031658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316581" w:rsidRPr="00316581" w:rsidRDefault="00316581" w:rsidP="00194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</w:p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16581" w:rsidRPr="00316581" w:rsidTr="009302B9">
        <w:trPr>
          <w:trHeight w:val="558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Учредитель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Управление образования, молодежи и спорта администрации Белогорского района Республики Крым</w:t>
            </w:r>
          </w:p>
        </w:tc>
      </w:tr>
      <w:tr w:rsidR="00316581" w:rsidRPr="00316581" w:rsidTr="009302B9">
        <w:trPr>
          <w:trHeight w:val="281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Дата создания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2012</w:t>
            </w: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</w:t>
            </w:r>
          </w:p>
        </w:tc>
      </w:tr>
      <w:tr w:rsidR="00316581" w:rsidRPr="00316581" w:rsidTr="009302B9">
        <w:trPr>
          <w:trHeight w:val="281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Лицензия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81" w:rsidRPr="00316581" w:rsidRDefault="00316581" w:rsidP="0019434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серия 82Л01  №0001176 от 17.07.2017г. Регистрационный № 1099</w:t>
            </w: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 xml:space="preserve"> Срок действия – бессрочная. Имеет право на ведения образовательной деятельности. </w:t>
            </w:r>
          </w:p>
          <w:p w:rsidR="00316581" w:rsidRPr="00316581" w:rsidRDefault="00316581" w:rsidP="0019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Дополнительное образование серия 82П01 №0001282</w:t>
            </w:r>
          </w:p>
        </w:tc>
      </w:tr>
    </w:tbl>
    <w:p w:rsidR="00316581" w:rsidRPr="00316581" w:rsidRDefault="00316581" w:rsidP="003165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16581" w:rsidRPr="00316581" w:rsidRDefault="00316581" w:rsidP="0031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vertAlign w:val="superscript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Муниципальное бюджетное дошкольное образовательное учреждение детский сад №1 «Севинч (Радость)» г. Белогорска Республики Крым</w:t>
      </w:r>
      <w:r w:rsidRPr="0031658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(далее – МБДОУ) расположено в жилом районе населенного пункта г. Белогорска. Здание МБДОУ построено по типовому проекту. Проектная наполняемость на 48 мест. Общая площадь здания </w:t>
      </w:r>
      <w:r w:rsidRPr="00D71825">
        <w:rPr>
          <w:rFonts w:ascii="Times New Roman" w:eastAsia="Times New Roman" w:hAnsi="Times New Roman" w:cs="Times New Roman"/>
          <w:sz w:val="27"/>
          <w:szCs w:val="27"/>
        </w:rPr>
        <w:t xml:space="preserve">776,8 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кв. м, из них площадь помещений, используемых непосредственно для нужд образовательного процесса</w:t>
      </w:r>
      <w:r w:rsidRPr="00D71825">
        <w:rPr>
          <w:rFonts w:ascii="Times New Roman" w:eastAsia="Times New Roman" w:hAnsi="Times New Roman" w:cs="Times New Roman"/>
          <w:sz w:val="27"/>
          <w:szCs w:val="27"/>
        </w:rPr>
        <w:t xml:space="preserve"> 509,2 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кв. м.</w:t>
      </w:r>
    </w:p>
    <w:p w:rsidR="00316581" w:rsidRPr="00316581" w:rsidRDefault="00316581" w:rsidP="0031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Цель деятельности МБДОУ: осуществление образовательной деятельности по реализации образовательных программ дошкольного образования.</w:t>
      </w:r>
    </w:p>
    <w:p w:rsidR="00316581" w:rsidRPr="00316581" w:rsidRDefault="00316581" w:rsidP="0031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Предметом деятельности МБДОУ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316581" w:rsidRPr="00316581" w:rsidRDefault="00316581" w:rsidP="00316581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i/>
          <w:sz w:val="27"/>
          <w:szCs w:val="27"/>
        </w:rPr>
        <w:t>Режим работы МБДОУ</w:t>
      </w:r>
    </w:p>
    <w:p w:rsidR="00316581" w:rsidRDefault="00316581" w:rsidP="0031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  Рабочая неделя – пятидневная, с понедельника по пятницу. Длительност</w:t>
      </w:r>
      <w:r w:rsidR="00D71825">
        <w:rPr>
          <w:rFonts w:ascii="Times New Roman" w:eastAsia="Times New Roman" w:hAnsi="Times New Roman" w:cs="Times New Roman"/>
          <w:sz w:val="27"/>
          <w:szCs w:val="27"/>
        </w:rPr>
        <w:t xml:space="preserve">ь пребывания детей в группах </w:t>
      </w:r>
      <w:r w:rsidRPr="00D71825">
        <w:rPr>
          <w:rFonts w:ascii="Times New Roman" w:eastAsia="Times New Roman" w:hAnsi="Times New Roman" w:cs="Times New Roman"/>
          <w:b/>
          <w:sz w:val="27"/>
          <w:szCs w:val="27"/>
        </w:rPr>
        <w:t>10,5</w:t>
      </w:r>
      <w:r w:rsidRPr="00D7182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часов. Режим работы групп – </w:t>
      </w:r>
      <w:r w:rsidRPr="00D71825">
        <w:rPr>
          <w:rFonts w:ascii="Times New Roman" w:eastAsia="Times New Roman" w:hAnsi="Times New Roman" w:cs="Times New Roman"/>
          <w:b/>
          <w:sz w:val="27"/>
          <w:szCs w:val="27"/>
        </w:rPr>
        <w:t>с 7:30 до 18:00.</w:t>
      </w:r>
      <w:r w:rsidRPr="0031658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</w:p>
    <w:p w:rsidR="00A579DE" w:rsidRDefault="00A579DE" w:rsidP="0031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A579DE" w:rsidRPr="00316581" w:rsidRDefault="00A579DE" w:rsidP="0031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69BD" w:rsidRDefault="001369BD" w:rsidP="003165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579DE" w:rsidRPr="00A579DE" w:rsidRDefault="00A579DE" w:rsidP="003165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302B9" w:rsidRPr="001369BD" w:rsidRDefault="00316581" w:rsidP="001369BD">
      <w:pPr>
        <w:pStyle w:val="ad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369BD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Система управления организации</w:t>
      </w:r>
    </w:p>
    <w:p w:rsidR="001369BD" w:rsidRPr="001369BD" w:rsidRDefault="001369BD" w:rsidP="001369BD">
      <w:pPr>
        <w:pStyle w:val="ad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16581" w:rsidRPr="00316581" w:rsidRDefault="00316581" w:rsidP="003165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Управление МБДОУ осуществляется в соответствии с действующим законодательством и уставом МБДОУ.</w:t>
      </w:r>
    </w:p>
    <w:p w:rsidR="009302B9" w:rsidRPr="009302B9" w:rsidRDefault="00316581" w:rsidP="00930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Управление МБДОУ строится на принципах единоначалия и 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заведующий.</w:t>
      </w:r>
    </w:p>
    <w:p w:rsidR="00316581" w:rsidRDefault="00316581" w:rsidP="00316581">
      <w:pPr>
        <w:shd w:val="clear" w:color="auto" w:fill="FFFFFF"/>
        <w:tabs>
          <w:tab w:val="left" w:pos="2240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65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  <w:t>Органы управления, действующие в МБДОУ:</w:t>
      </w:r>
    </w:p>
    <w:p w:rsidR="009302B9" w:rsidRPr="00316581" w:rsidRDefault="009302B9" w:rsidP="00316581">
      <w:pPr>
        <w:shd w:val="clear" w:color="auto" w:fill="FFFFFF"/>
        <w:tabs>
          <w:tab w:val="left" w:pos="2240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494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8089"/>
      </w:tblGrid>
      <w:tr w:rsidR="00A96018" w:rsidRPr="00A96018" w:rsidTr="00A231F8">
        <w:trPr>
          <w:jc w:val="center"/>
        </w:trPr>
        <w:tc>
          <w:tcPr>
            <w:tcW w:w="101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16581" w:rsidRPr="00A96018" w:rsidRDefault="00316581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Наименование органа</w:t>
            </w:r>
          </w:p>
        </w:tc>
        <w:tc>
          <w:tcPr>
            <w:tcW w:w="398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316581" w:rsidRPr="00A96018" w:rsidRDefault="00316581" w:rsidP="00194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Функции</w:t>
            </w:r>
          </w:p>
        </w:tc>
      </w:tr>
      <w:tr w:rsidR="00A96018" w:rsidRPr="00A96018" w:rsidTr="00A231F8">
        <w:trPr>
          <w:trHeight w:val="1840"/>
          <w:jc w:val="center"/>
        </w:trPr>
        <w:tc>
          <w:tcPr>
            <w:tcW w:w="101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5B45" w:rsidRPr="00A96018" w:rsidRDefault="00695B45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398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695B45" w:rsidRPr="00A96018" w:rsidRDefault="00695B45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 w:rsidR="00AA0145"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МБДОУ</w:t>
            </w:r>
          </w:p>
          <w:p w:rsidR="00695B45" w:rsidRPr="00A96018" w:rsidRDefault="00695B45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Координирует вопросы:</w:t>
            </w:r>
          </w:p>
          <w:p w:rsidR="00695B45" w:rsidRPr="00A96018" w:rsidRDefault="00695B45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развития образовательной организации;</w:t>
            </w:r>
          </w:p>
          <w:p w:rsidR="00695B45" w:rsidRPr="00A96018" w:rsidRDefault="00695B45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финансово-хозяйственной деятельности;</w:t>
            </w:r>
          </w:p>
          <w:p w:rsidR="00695B45" w:rsidRPr="00A96018" w:rsidRDefault="00695B45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материально-технического обеспечения</w:t>
            </w:r>
          </w:p>
        </w:tc>
      </w:tr>
      <w:tr w:rsidR="00A96018" w:rsidRPr="00A96018" w:rsidTr="00A231F8">
        <w:trPr>
          <w:jc w:val="center"/>
        </w:trPr>
        <w:tc>
          <w:tcPr>
            <w:tcW w:w="101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C53EC" w:rsidRPr="00A96018" w:rsidRDefault="005C53EC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Педагогический совет</w:t>
            </w:r>
          </w:p>
        </w:tc>
        <w:tc>
          <w:tcPr>
            <w:tcW w:w="398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C53EC" w:rsidRPr="00A96018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Осуществляет текущее руководство образовательной деятельностью </w:t>
            </w:r>
            <w:r w:rsidR="00AA0145"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МБДОУ</w:t>
            </w: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, в том числе рассматривает вопросы:</w:t>
            </w:r>
          </w:p>
          <w:p w:rsidR="005C53EC" w:rsidRPr="00A96018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развития образовательных услуг;</w:t>
            </w:r>
          </w:p>
          <w:p w:rsidR="005C53EC" w:rsidRPr="00A96018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регламентации образовательных отношений;</w:t>
            </w:r>
          </w:p>
          <w:p w:rsidR="005C53EC" w:rsidRPr="00A96018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разработки образовательных программ;</w:t>
            </w:r>
          </w:p>
          <w:p w:rsidR="005C53EC" w:rsidRPr="00A96018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5C53EC" w:rsidRPr="00A96018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5C53EC" w:rsidRPr="00A96018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5C53EC" w:rsidRPr="00A96018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A96018" w:rsidRPr="00A96018" w:rsidTr="00A231F8">
        <w:trPr>
          <w:jc w:val="center"/>
        </w:trPr>
        <w:tc>
          <w:tcPr>
            <w:tcW w:w="101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C53EC" w:rsidRPr="00A96018" w:rsidRDefault="005C53EC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Общее собрание работников</w:t>
            </w:r>
          </w:p>
        </w:tc>
        <w:tc>
          <w:tcPr>
            <w:tcW w:w="398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C53EC" w:rsidRPr="00A96018" w:rsidRDefault="005C53EC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C53EC" w:rsidRPr="00A96018" w:rsidRDefault="005C53EC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5C53EC" w:rsidRPr="00A96018" w:rsidRDefault="005C53EC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C53EC" w:rsidRPr="00A96018" w:rsidRDefault="005C53EC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9302B9" w:rsidRPr="00A96018" w:rsidRDefault="005C53EC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A96018" w:rsidRPr="00A96018" w:rsidTr="00A231F8">
        <w:trPr>
          <w:jc w:val="center"/>
        </w:trPr>
        <w:tc>
          <w:tcPr>
            <w:tcW w:w="101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695B45" w:rsidRPr="00A96018" w:rsidRDefault="00695B45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Общее родительское собрание</w:t>
            </w:r>
          </w:p>
          <w:p w:rsidR="00695B45" w:rsidRPr="00A96018" w:rsidRDefault="00695B45" w:rsidP="00633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398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6333D8" w:rsidRPr="00A96018" w:rsidRDefault="006333D8" w:rsidP="006333D8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t>Осуществляет:</w:t>
            </w:r>
            <w:r w:rsidRPr="00A96018"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br/>
              <w:t xml:space="preserve">- рассмотрение и обсуждение основных направлений развития ДОУ; </w:t>
            </w:r>
          </w:p>
          <w:p w:rsidR="006333D8" w:rsidRPr="00A96018" w:rsidRDefault="006333D8" w:rsidP="006333D8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t xml:space="preserve">- рассмотрение и обсуждение дополнительных услуг ДОУ; </w:t>
            </w:r>
          </w:p>
          <w:p w:rsidR="00695B45" w:rsidRPr="00A96018" w:rsidRDefault="00A96018" w:rsidP="009302B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-</w:t>
            </w:r>
            <w:r w:rsidR="006333D8" w:rsidRPr="00A96018">
              <w:rPr>
                <w:rFonts w:ascii="Times New Roman" w:hAnsi="Times New Roman"/>
                <w:color w:val="000000" w:themeColor="text1"/>
                <w:sz w:val="27"/>
                <w:szCs w:val="27"/>
                <w:lang w:eastAsia="ru-RU"/>
              </w:rPr>
              <w:t xml:space="preserve">координацию действий общественности и педагогического коллектива ДОУ по вопросам образования, воспитания, оздоровления и развития воспитанников. </w:t>
            </w:r>
          </w:p>
        </w:tc>
      </w:tr>
      <w:tr w:rsidR="00A96018" w:rsidRPr="00A96018" w:rsidTr="00A231F8">
        <w:trPr>
          <w:jc w:val="center"/>
        </w:trPr>
        <w:tc>
          <w:tcPr>
            <w:tcW w:w="101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6333D8" w:rsidRPr="00A96018" w:rsidRDefault="006333D8" w:rsidP="005C5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lastRenderedPageBreak/>
              <w:t>Родительский комитет</w:t>
            </w:r>
          </w:p>
        </w:tc>
        <w:tc>
          <w:tcPr>
            <w:tcW w:w="398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6333D8" w:rsidRPr="00A96018" w:rsidRDefault="006333D8" w:rsidP="00633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Содействует:</w:t>
            </w:r>
          </w:p>
          <w:p w:rsidR="006333D8" w:rsidRPr="00A96018" w:rsidRDefault="00A96018" w:rsidP="00A96018">
            <w:pPr>
              <w:tabs>
                <w:tab w:val="left" w:pos="216"/>
                <w:tab w:val="left" w:pos="716"/>
              </w:tabs>
              <w:autoSpaceDE w:val="0"/>
              <w:autoSpaceDN w:val="0"/>
              <w:adjustRightInd w:val="0"/>
              <w:spacing w:after="0" w:line="240" w:lineRule="auto"/>
              <w:ind w:left="-67" w:hanging="6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-</w:t>
            </w:r>
            <w:r w:rsidR="006333D8"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совершенствовании условий для осуществления  образовательного процесса, охраны жизни и здоровья, свободному и гармоничному развитию личности воспитанников;</w:t>
            </w:r>
          </w:p>
          <w:p w:rsidR="006333D8" w:rsidRPr="00A96018" w:rsidRDefault="00A96018" w:rsidP="00A96018">
            <w:pPr>
              <w:tabs>
                <w:tab w:val="left" w:pos="216"/>
                <w:tab w:val="left" w:pos="716"/>
              </w:tabs>
              <w:autoSpaceDE w:val="0"/>
              <w:autoSpaceDN w:val="0"/>
              <w:adjustRightInd w:val="0"/>
              <w:spacing w:after="0" w:line="240" w:lineRule="auto"/>
              <w:ind w:left="-67" w:hanging="6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-</w:t>
            </w:r>
            <w:r w:rsidR="006333D8"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защите законных прав и интересов воспитанников;</w:t>
            </w:r>
          </w:p>
          <w:p w:rsidR="006333D8" w:rsidRPr="00A96018" w:rsidRDefault="00A96018" w:rsidP="00A96018">
            <w:pPr>
              <w:tabs>
                <w:tab w:val="left" w:pos="216"/>
                <w:tab w:val="left" w:pos="716"/>
              </w:tabs>
              <w:autoSpaceDE w:val="0"/>
              <w:autoSpaceDN w:val="0"/>
              <w:adjustRightInd w:val="0"/>
              <w:spacing w:after="0" w:line="240" w:lineRule="auto"/>
              <w:ind w:left="-67" w:hanging="6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-</w:t>
            </w:r>
            <w:r w:rsidR="006333D8"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 организации и проведении массовых воспитательных мероприятий.</w:t>
            </w:r>
          </w:p>
          <w:p w:rsidR="006333D8" w:rsidRPr="00A96018" w:rsidRDefault="00A96018" w:rsidP="00A96018">
            <w:pPr>
              <w:tabs>
                <w:tab w:val="left" w:pos="216"/>
                <w:tab w:val="left" w:pos="716"/>
              </w:tabs>
              <w:autoSpaceDE w:val="0"/>
              <w:autoSpaceDN w:val="0"/>
              <w:adjustRightInd w:val="0"/>
              <w:spacing w:after="0" w:line="240" w:lineRule="auto"/>
              <w:ind w:left="-67" w:hanging="67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7"/>
                <w:szCs w:val="27"/>
                <w:lang w:eastAsia="ru-RU"/>
              </w:rPr>
              <w:t xml:space="preserve">в </w:t>
            </w:r>
            <w:r w:rsidR="006333D8" w:rsidRPr="00A9601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7"/>
                <w:szCs w:val="27"/>
                <w:lang w:eastAsia="ru-RU"/>
              </w:rPr>
              <w:t>организации</w:t>
            </w:r>
            <w:r w:rsidR="006333D8" w:rsidRPr="00A96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="006333D8" w:rsidRPr="00A9601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работы с родителями (законными представителями) воспитанников, по разъяснению их прав и обязанностей, значению всестороннего воспитания ребенка в семье, взаимодействию семьи и ДОУ в вопросах воспитания.</w:t>
            </w:r>
          </w:p>
        </w:tc>
      </w:tr>
    </w:tbl>
    <w:p w:rsidR="00390167" w:rsidRPr="00316581" w:rsidRDefault="00390167" w:rsidP="00695B4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95B45" w:rsidRPr="00316581" w:rsidRDefault="005C53EC" w:rsidP="00D71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Структура и система управления соответствуют специфике деятельности </w:t>
      </w:r>
      <w:r w:rsidR="00AA0145" w:rsidRPr="00316581">
        <w:rPr>
          <w:rFonts w:ascii="Times New Roman" w:eastAsia="Times New Roman" w:hAnsi="Times New Roman" w:cs="Times New Roman"/>
          <w:sz w:val="27"/>
          <w:szCs w:val="27"/>
        </w:rPr>
        <w:t>МБДОУ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.</w:t>
      </w:r>
      <w:r w:rsidR="00695B45" w:rsidRPr="003165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90167" w:rsidRPr="003165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95B45" w:rsidRPr="0031658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Непосредственное управление осуществляет заведующий.</w:t>
      </w:r>
    </w:p>
    <w:p w:rsidR="00695B45" w:rsidRPr="00316581" w:rsidRDefault="00695B45" w:rsidP="00D718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658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коллегиальных органов управления осуществляется в соответствии с Положениями: Положение о Собрании трудового коллектива, Положение о Педагогическом совете, Положение о родительском собрании, Положение о родительском комитете. Представительным органом работников является действующая в Детском саду  первичная профсоюзная организация (ППО).</w:t>
      </w:r>
    </w:p>
    <w:p w:rsidR="005C627C" w:rsidRPr="00316581" w:rsidRDefault="006333D8" w:rsidP="006333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</w:t>
      </w:r>
    </w:p>
    <w:p w:rsidR="009302B9" w:rsidRDefault="006333D8" w:rsidP="00390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</w:t>
      </w:r>
      <w:r w:rsidR="005C627C" w:rsidRPr="0031658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</w:t>
      </w:r>
      <w:r w:rsidR="009302B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</w:t>
      </w:r>
      <w:r w:rsidR="005C53EC" w:rsidRPr="00316581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III</w:t>
      </w:r>
      <w:r w:rsidR="005C53EC" w:rsidRPr="00316581">
        <w:rPr>
          <w:rFonts w:ascii="Times New Roman" w:eastAsia="Times New Roman" w:hAnsi="Times New Roman" w:cs="Times New Roman"/>
          <w:b/>
          <w:bCs/>
          <w:sz w:val="27"/>
          <w:szCs w:val="27"/>
        </w:rPr>
        <w:t>. Оценка образовательной деятельности</w:t>
      </w:r>
    </w:p>
    <w:p w:rsidR="005C53EC" w:rsidRPr="00316581" w:rsidRDefault="006333D8" w:rsidP="00195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9434C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="00F2784C" w:rsidRPr="00F2784C">
        <w:rPr>
          <w:rFonts w:ascii="Times New Roman" w:eastAsia="Times New Roman" w:hAnsi="Times New Roman" w:cs="Times New Roman"/>
          <w:sz w:val="27"/>
          <w:szCs w:val="27"/>
        </w:rPr>
        <w:t xml:space="preserve">Образовательная деятельность в </w:t>
      </w:r>
      <w:r w:rsidR="00A231F8">
        <w:rPr>
          <w:rFonts w:ascii="Times New Roman" w:eastAsia="Times New Roman" w:hAnsi="Times New Roman" w:cs="Times New Roman"/>
          <w:sz w:val="27"/>
          <w:szCs w:val="27"/>
        </w:rPr>
        <w:t>д</w:t>
      </w:r>
      <w:r w:rsidR="00F2784C" w:rsidRPr="00F2784C">
        <w:rPr>
          <w:rFonts w:ascii="Times New Roman" w:eastAsia="Times New Roman" w:hAnsi="Times New Roman" w:cs="Times New Roman"/>
          <w:sz w:val="27"/>
          <w:szCs w:val="27"/>
        </w:rPr>
        <w:t>етском саду организована в соответствии с Федеральным законом от 29.12.2012 № 273-ФЗ</w:t>
      </w:r>
      <w:r w:rsidR="00A9601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784C" w:rsidRPr="00F2784C">
        <w:rPr>
          <w:rFonts w:ascii="Times New Roman" w:eastAsia="Times New Roman" w:hAnsi="Times New Roman" w:cs="Times New Roman"/>
          <w:sz w:val="27"/>
          <w:szCs w:val="27"/>
        </w:rPr>
        <w:t>«Об образовании в Российской Федерации», ФГОС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95D00" w:rsidRDefault="005C53EC" w:rsidP="00195D0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Образовательная деятельность ведется на основании утвержденной основной образовательной программы дошкольного образования, ко</w:t>
      </w:r>
      <w:r w:rsidR="00195D00">
        <w:rPr>
          <w:rFonts w:ascii="Times New Roman" w:eastAsia="Times New Roman" w:hAnsi="Times New Roman" w:cs="Times New Roman"/>
          <w:sz w:val="27"/>
          <w:szCs w:val="27"/>
        </w:rPr>
        <w:t xml:space="preserve">торая составлена в соответствии с ФГОС дошкольного образования, с 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учетом</w:t>
      </w:r>
      <w:r w:rsidR="00C75BDE" w:rsidRPr="00316581">
        <w:rPr>
          <w:rFonts w:ascii="Times New Roman" w:hAnsi="Times New Roman" w:cs="Times New Roman"/>
          <w:sz w:val="27"/>
          <w:szCs w:val="27"/>
        </w:rPr>
        <w:t>:</w:t>
      </w:r>
    </w:p>
    <w:p w:rsidR="00C75BDE" w:rsidRPr="00316581" w:rsidRDefault="00195D00" w:rsidP="00195D0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16581">
        <w:rPr>
          <w:rFonts w:ascii="Times New Roman" w:hAnsi="Times New Roman" w:cs="Times New Roman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 xml:space="preserve">-  </w:t>
      </w:r>
      <w:r w:rsidR="00C75BDE" w:rsidRPr="00875BB2">
        <w:rPr>
          <w:rFonts w:ascii="Times New Roman" w:hAnsi="Times New Roman" w:cs="Times New Roman"/>
          <w:w w:val="95"/>
          <w:sz w:val="27"/>
          <w:szCs w:val="27"/>
        </w:rPr>
        <w:t>Основной образовательной</w:t>
      </w:r>
      <w:r w:rsidR="00C75BDE" w:rsidRPr="00875BB2">
        <w:rPr>
          <w:rFonts w:ascii="Times New Roman" w:hAnsi="Times New Roman" w:cs="Times New Roman"/>
          <w:spacing w:val="-10"/>
          <w:w w:val="95"/>
          <w:sz w:val="27"/>
          <w:szCs w:val="27"/>
        </w:rPr>
        <w:t xml:space="preserve"> </w:t>
      </w:r>
      <w:r w:rsidR="00C75BDE" w:rsidRPr="00875BB2">
        <w:rPr>
          <w:rFonts w:ascii="Times New Roman" w:hAnsi="Times New Roman" w:cs="Times New Roman"/>
          <w:w w:val="95"/>
          <w:sz w:val="27"/>
          <w:szCs w:val="27"/>
        </w:rPr>
        <w:t>программы</w:t>
      </w:r>
      <w:r w:rsidR="00C75BDE" w:rsidRPr="00875BB2">
        <w:rPr>
          <w:rFonts w:ascii="Times New Roman" w:hAnsi="Times New Roman" w:cs="Times New Roman"/>
          <w:spacing w:val="-10"/>
          <w:w w:val="95"/>
          <w:sz w:val="27"/>
          <w:szCs w:val="27"/>
        </w:rPr>
        <w:t xml:space="preserve"> </w:t>
      </w:r>
      <w:r w:rsidR="00C75BDE" w:rsidRPr="00875BB2">
        <w:rPr>
          <w:rFonts w:ascii="Times New Roman" w:hAnsi="Times New Roman" w:cs="Times New Roman"/>
          <w:w w:val="95"/>
          <w:sz w:val="27"/>
          <w:szCs w:val="27"/>
        </w:rPr>
        <w:t>дошкольного</w:t>
      </w:r>
      <w:r w:rsidR="00C75BDE" w:rsidRPr="00875BB2">
        <w:rPr>
          <w:rFonts w:ascii="Times New Roman" w:hAnsi="Times New Roman" w:cs="Times New Roman"/>
          <w:spacing w:val="-10"/>
          <w:w w:val="95"/>
          <w:sz w:val="27"/>
          <w:szCs w:val="27"/>
        </w:rPr>
        <w:t xml:space="preserve"> </w:t>
      </w:r>
      <w:r w:rsidR="00C75BDE" w:rsidRPr="00875BB2">
        <w:rPr>
          <w:rFonts w:ascii="Times New Roman" w:hAnsi="Times New Roman" w:cs="Times New Roman"/>
          <w:w w:val="95"/>
          <w:sz w:val="27"/>
          <w:szCs w:val="27"/>
        </w:rPr>
        <w:t>образования</w:t>
      </w:r>
      <w:r w:rsidR="00C75BDE" w:rsidRPr="00316581">
        <w:rPr>
          <w:rFonts w:ascii="Times New Roman" w:hAnsi="Times New Roman" w:cs="Times New Roman"/>
          <w:spacing w:val="-10"/>
          <w:w w:val="95"/>
          <w:sz w:val="27"/>
          <w:szCs w:val="27"/>
        </w:rPr>
        <w:t xml:space="preserve"> </w:t>
      </w:r>
      <w:r w:rsidR="00C75BDE" w:rsidRPr="009302B9">
        <w:rPr>
          <w:rFonts w:ascii="Times New Roman" w:hAnsi="Times New Roman" w:cs="Times New Roman"/>
          <w:w w:val="95"/>
          <w:sz w:val="28"/>
          <w:szCs w:val="28"/>
        </w:rPr>
        <w:t>«ОТ</w:t>
      </w:r>
      <w:r w:rsidR="00C75BDE" w:rsidRPr="009302B9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="00C75BDE" w:rsidRPr="009302B9">
        <w:rPr>
          <w:rFonts w:ascii="Times New Roman" w:hAnsi="Times New Roman" w:cs="Times New Roman"/>
          <w:w w:val="95"/>
          <w:sz w:val="28"/>
          <w:szCs w:val="28"/>
        </w:rPr>
        <w:t>РОЖДЕ</w:t>
      </w:r>
      <w:r w:rsidR="00C75BDE" w:rsidRPr="009302B9">
        <w:rPr>
          <w:rFonts w:ascii="Times New Roman" w:hAnsi="Times New Roman" w:cs="Times New Roman"/>
          <w:sz w:val="28"/>
          <w:szCs w:val="28"/>
        </w:rPr>
        <w:t>НИЯ</w:t>
      </w:r>
      <w:r w:rsidR="00C75BDE" w:rsidRPr="009302B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C75BDE" w:rsidRPr="009302B9">
        <w:rPr>
          <w:rFonts w:ascii="Times New Roman" w:hAnsi="Times New Roman" w:cs="Times New Roman"/>
          <w:sz w:val="28"/>
          <w:szCs w:val="28"/>
        </w:rPr>
        <w:t>ДО</w:t>
      </w:r>
      <w:r w:rsidR="00C75BDE" w:rsidRPr="009302B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C75BDE" w:rsidRPr="009302B9">
        <w:rPr>
          <w:rFonts w:ascii="Times New Roman" w:hAnsi="Times New Roman" w:cs="Times New Roman"/>
          <w:sz w:val="28"/>
          <w:szCs w:val="28"/>
        </w:rPr>
        <w:t>ШКОЛЫ</w:t>
      </w:r>
      <w:r w:rsidR="00C75BDE" w:rsidRPr="00316581">
        <w:rPr>
          <w:rFonts w:ascii="Times New Roman" w:hAnsi="Times New Roman" w:cs="Times New Roman"/>
          <w:sz w:val="27"/>
          <w:szCs w:val="27"/>
        </w:rPr>
        <w:t>»</w:t>
      </w:r>
      <w:r w:rsidR="00C75BDE" w:rsidRPr="00316581">
        <w:rPr>
          <w:rFonts w:ascii="Times New Roman" w:hAnsi="Times New Roman" w:cs="Times New Roman"/>
          <w:spacing w:val="-19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>под</w:t>
      </w:r>
      <w:r w:rsidR="00C75BDE" w:rsidRPr="00316581">
        <w:rPr>
          <w:rFonts w:ascii="Times New Roman" w:hAnsi="Times New Roman" w:cs="Times New Roman"/>
          <w:spacing w:val="-19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>редакцией</w:t>
      </w:r>
      <w:r w:rsidR="00C75BDE" w:rsidRPr="00316581">
        <w:rPr>
          <w:rFonts w:ascii="Times New Roman" w:hAnsi="Times New Roman" w:cs="Times New Roman"/>
          <w:spacing w:val="-19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>Н.</w:t>
      </w:r>
      <w:r w:rsidR="00C75BDE" w:rsidRPr="00316581">
        <w:rPr>
          <w:rFonts w:ascii="Times New Roman" w:hAnsi="Times New Roman" w:cs="Times New Roman"/>
          <w:spacing w:val="-33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>Е.</w:t>
      </w:r>
      <w:r w:rsidR="00C75BDE" w:rsidRPr="00316581">
        <w:rPr>
          <w:rFonts w:ascii="Times New Roman" w:hAnsi="Times New Roman" w:cs="Times New Roman"/>
          <w:spacing w:val="-19"/>
          <w:sz w:val="27"/>
          <w:szCs w:val="27"/>
        </w:rPr>
        <w:t xml:space="preserve"> </w:t>
      </w:r>
      <w:proofErr w:type="spellStart"/>
      <w:r w:rsidR="00C75BDE" w:rsidRPr="00316581">
        <w:rPr>
          <w:rFonts w:ascii="Times New Roman" w:hAnsi="Times New Roman" w:cs="Times New Roman"/>
          <w:sz w:val="27"/>
          <w:szCs w:val="27"/>
        </w:rPr>
        <w:t>Вераксы</w:t>
      </w:r>
      <w:proofErr w:type="spellEnd"/>
      <w:r w:rsidR="00C75BDE" w:rsidRPr="00316581">
        <w:rPr>
          <w:rFonts w:ascii="Times New Roman" w:hAnsi="Times New Roman" w:cs="Times New Roman"/>
          <w:sz w:val="27"/>
          <w:szCs w:val="27"/>
        </w:rPr>
        <w:t>,</w:t>
      </w:r>
      <w:r w:rsidR="00C75BDE" w:rsidRPr="00316581">
        <w:rPr>
          <w:rFonts w:ascii="Times New Roman" w:hAnsi="Times New Roman" w:cs="Times New Roman"/>
          <w:spacing w:val="-19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pacing w:val="-10"/>
          <w:sz w:val="27"/>
          <w:szCs w:val="27"/>
        </w:rPr>
        <w:t>Т.</w:t>
      </w:r>
      <w:r w:rsidR="00C75BDE" w:rsidRPr="00316581">
        <w:rPr>
          <w:rFonts w:ascii="Times New Roman" w:hAnsi="Times New Roman" w:cs="Times New Roman"/>
          <w:spacing w:val="-33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>С.</w:t>
      </w:r>
      <w:r w:rsidR="00C75BDE" w:rsidRPr="00316581">
        <w:rPr>
          <w:rFonts w:ascii="Times New Roman" w:hAnsi="Times New Roman" w:cs="Times New Roman"/>
          <w:spacing w:val="-19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>Комаровой,</w:t>
      </w:r>
      <w:r w:rsidR="00C75BDE" w:rsidRPr="00316581">
        <w:rPr>
          <w:rFonts w:ascii="Times New Roman" w:hAnsi="Times New Roman" w:cs="Times New Roman"/>
          <w:spacing w:val="-19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>М.</w:t>
      </w:r>
      <w:r w:rsidR="00C75BDE" w:rsidRPr="00316581">
        <w:rPr>
          <w:rFonts w:ascii="Times New Roman" w:hAnsi="Times New Roman" w:cs="Times New Roman"/>
          <w:spacing w:val="-33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>А.</w:t>
      </w:r>
      <w:r w:rsidR="00C75BDE" w:rsidRPr="00316581">
        <w:rPr>
          <w:rFonts w:ascii="Times New Roman" w:hAnsi="Times New Roman" w:cs="Times New Roman"/>
          <w:spacing w:val="-19"/>
          <w:sz w:val="27"/>
          <w:szCs w:val="27"/>
        </w:rPr>
        <w:t xml:space="preserve"> </w:t>
      </w:r>
      <w:r w:rsidR="00C75BDE" w:rsidRPr="00316581">
        <w:rPr>
          <w:rFonts w:ascii="Times New Roman" w:hAnsi="Times New Roman" w:cs="Times New Roman"/>
          <w:sz w:val="27"/>
          <w:szCs w:val="27"/>
        </w:rPr>
        <w:t xml:space="preserve">Васильевой. – 4-е изд., </w:t>
      </w:r>
      <w:proofErr w:type="gramStart"/>
      <w:r w:rsidR="00C75BDE" w:rsidRPr="00316581">
        <w:rPr>
          <w:rFonts w:ascii="Times New Roman" w:hAnsi="Times New Roman" w:cs="Times New Roman"/>
          <w:sz w:val="27"/>
          <w:szCs w:val="27"/>
        </w:rPr>
        <w:t>переработанное</w:t>
      </w:r>
      <w:proofErr w:type="gramEnd"/>
      <w:r w:rsidR="00C75BDE" w:rsidRPr="00316581">
        <w:rPr>
          <w:rFonts w:ascii="Times New Roman" w:hAnsi="Times New Roman" w:cs="Times New Roman"/>
          <w:sz w:val="27"/>
          <w:szCs w:val="27"/>
        </w:rPr>
        <w:t xml:space="preserve">. – </w:t>
      </w:r>
      <w:proofErr w:type="gramStart"/>
      <w:r w:rsidR="00C75BDE" w:rsidRPr="00316581">
        <w:rPr>
          <w:rFonts w:ascii="Times New Roman" w:hAnsi="Times New Roman" w:cs="Times New Roman"/>
          <w:sz w:val="27"/>
          <w:szCs w:val="27"/>
        </w:rPr>
        <w:t>М.: «МОЗАИКА-СИНТЕЗ», 2016г., разработанн</w:t>
      </w:r>
      <w:r w:rsidR="00875BB2">
        <w:rPr>
          <w:rFonts w:ascii="Times New Roman" w:hAnsi="Times New Roman" w:cs="Times New Roman"/>
          <w:sz w:val="27"/>
          <w:szCs w:val="27"/>
        </w:rPr>
        <w:t xml:space="preserve">ой на основе ФГОС ДО (Приказ № </w:t>
      </w:r>
      <w:r w:rsidR="00C75BDE" w:rsidRPr="00316581">
        <w:rPr>
          <w:rFonts w:ascii="Times New Roman" w:hAnsi="Times New Roman" w:cs="Times New Roman"/>
          <w:sz w:val="27"/>
          <w:szCs w:val="27"/>
        </w:rPr>
        <w:t>1155 от 17.10.2013 г.) предназначенной для использования в дошкольных образовательных организациях для формирования основных образовательных программ.</w:t>
      </w:r>
      <w:proofErr w:type="gramEnd"/>
    </w:p>
    <w:p w:rsidR="00C61ADD" w:rsidRPr="00316581" w:rsidRDefault="00C75BDE" w:rsidP="009302B9">
      <w:pPr>
        <w:pStyle w:val="a5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195D00">
        <w:t xml:space="preserve">- </w:t>
      </w:r>
      <w:r w:rsidRPr="00F2784C">
        <w:rPr>
          <w:sz w:val="27"/>
          <w:szCs w:val="27"/>
        </w:rPr>
        <w:t xml:space="preserve">Региональной парциальной программы по гражданско-патриотическому воспитанию детей дошкольного возраста в Республике Крым «Крымский веночек». Авт.-сост.: Л.Г. </w:t>
      </w:r>
      <w:proofErr w:type="spellStart"/>
      <w:r w:rsidRPr="00F2784C">
        <w:rPr>
          <w:sz w:val="27"/>
          <w:szCs w:val="27"/>
        </w:rPr>
        <w:t>Мухоморина</w:t>
      </w:r>
      <w:proofErr w:type="spellEnd"/>
      <w:r w:rsidRPr="00F2784C">
        <w:rPr>
          <w:sz w:val="27"/>
          <w:szCs w:val="27"/>
        </w:rPr>
        <w:t xml:space="preserve">, Э.Ф. </w:t>
      </w:r>
      <w:proofErr w:type="spellStart"/>
      <w:r w:rsidRPr="00F2784C">
        <w:rPr>
          <w:sz w:val="27"/>
          <w:szCs w:val="27"/>
        </w:rPr>
        <w:t>Кемилева</w:t>
      </w:r>
      <w:proofErr w:type="spellEnd"/>
      <w:r w:rsidRPr="00F2784C">
        <w:rPr>
          <w:sz w:val="27"/>
          <w:szCs w:val="27"/>
        </w:rPr>
        <w:t xml:space="preserve">, Л.М. </w:t>
      </w:r>
      <w:proofErr w:type="spellStart"/>
      <w:r w:rsidRPr="00F2784C">
        <w:rPr>
          <w:sz w:val="27"/>
          <w:szCs w:val="27"/>
        </w:rPr>
        <w:t>Тригуб</w:t>
      </w:r>
      <w:proofErr w:type="spellEnd"/>
      <w:r w:rsidRPr="00F2784C">
        <w:rPr>
          <w:sz w:val="27"/>
          <w:szCs w:val="27"/>
        </w:rPr>
        <w:t>, Е.В. Феклистова. – Симферополь, изд. «Наша школа», 2017 г., предлагаемой для дошкольных образовательных организаций Республики Крым;</w:t>
      </w:r>
      <w:r w:rsidR="00E823C9" w:rsidRPr="00F2784C">
        <w:rPr>
          <w:sz w:val="27"/>
          <w:szCs w:val="27"/>
        </w:rPr>
        <w:t xml:space="preserve"> также программы «</w:t>
      </w:r>
      <w:proofErr w:type="spellStart"/>
      <w:r w:rsidR="00E823C9" w:rsidRPr="00F2784C">
        <w:rPr>
          <w:sz w:val="27"/>
          <w:szCs w:val="27"/>
        </w:rPr>
        <w:t>Чешме</w:t>
      </w:r>
      <w:proofErr w:type="spellEnd"/>
      <w:r w:rsidR="00E823C9" w:rsidRPr="00F2784C">
        <w:rPr>
          <w:sz w:val="27"/>
          <w:szCs w:val="27"/>
        </w:rPr>
        <w:t>», «</w:t>
      </w:r>
      <w:proofErr w:type="spellStart"/>
      <w:r w:rsidR="00E823C9" w:rsidRPr="00F2784C">
        <w:rPr>
          <w:sz w:val="27"/>
          <w:szCs w:val="27"/>
        </w:rPr>
        <w:t>Басамачыкъ</w:t>
      </w:r>
      <w:proofErr w:type="spellEnd"/>
      <w:r w:rsidR="00E823C9" w:rsidRPr="00F2784C">
        <w:rPr>
          <w:sz w:val="27"/>
          <w:szCs w:val="27"/>
        </w:rPr>
        <w:t>»</w:t>
      </w:r>
      <w:r w:rsidRPr="00F2784C">
        <w:rPr>
          <w:sz w:val="27"/>
          <w:szCs w:val="27"/>
        </w:rPr>
        <w:br/>
      </w:r>
    </w:p>
    <w:p w:rsidR="00E823C9" w:rsidRPr="00D856AE" w:rsidRDefault="00477872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Детский сад посещают </w:t>
      </w:r>
      <w:r w:rsidR="00E823C9" w:rsidRPr="00D856AE">
        <w:rPr>
          <w:rFonts w:ascii="Times New Roman" w:eastAsia="Times New Roman" w:hAnsi="Times New Roman" w:cs="Times New Roman"/>
          <w:sz w:val="27"/>
          <w:szCs w:val="27"/>
        </w:rPr>
        <w:t>9</w:t>
      </w:r>
      <w:r w:rsidR="00D4302D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воспитанник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ов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в возрасте от </w:t>
      </w:r>
      <w:r w:rsidR="00E823C9" w:rsidRPr="00D856AE">
        <w:rPr>
          <w:rFonts w:ascii="Times New Roman" w:eastAsia="Times New Roman" w:hAnsi="Times New Roman" w:cs="Times New Roman"/>
          <w:sz w:val="27"/>
          <w:szCs w:val="27"/>
        </w:rPr>
        <w:t>3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до 7 лет. В </w:t>
      </w:r>
      <w:r w:rsidR="001369BD" w:rsidRPr="00D856AE">
        <w:rPr>
          <w:rFonts w:ascii="Times New Roman" w:eastAsia="Times New Roman" w:hAnsi="Times New Roman" w:cs="Times New Roman"/>
          <w:sz w:val="27"/>
          <w:szCs w:val="27"/>
        </w:rPr>
        <w:t>д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етском саду сформировано 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4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</w:rPr>
        <w:t xml:space="preserve">возрастных 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>групп общеразвивающей направленности. Из них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823C9" w:rsidRPr="00D856AE">
        <w:rPr>
          <w:rFonts w:ascii="Times New Roman" w:eastAsia="Times New Roman" w:hAnsi="Times New Roman" w:cs="Times New Roman"/>
          <w:sz w:val="27"/>
          <w:szCs w:val="27"/>
        </w:rPr>
        <w:t>(</w:t>
      </w:r>
      <w:r w:rsidR="00C75BDE" w:rsidRPr="00D856AE"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окончание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20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A11AB5" w:rsidRPr="00D856AE">
        <w:rPr>
          <w:rFonts w:ascii="Times New Roman" w:eastAsia="Times New Roman" w:hAnsi="Times New Roman" w:cs="Times New Roman"/>
          <w:sz w:val="27"/>
          <w:szCs w:val="27"/>
        </w:rPr>
        <w:t>1</w:t>
      </w:r>
      <w:r w:rsidR="00C75BDE" w:rsidRPr="00D856AE">
        <w:rPr>
          <w:rFonts w:ascii="Times New Roman" w:eastAsia="Times New Roman" w:hAnsi="Times New Roman" w:cs="Times New Roman"/>
          <w:sz w:val="27"/>
          <w:szCs w:val="27"/>
        </w:rPr>
        <w:t>года)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1C73C7" w:rsidRPr="00D856AE" w:rsidRDefault="00A231F8" w:rsidP="001C73C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-  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вторая младшая  группа</w:t>
      </w:r>
      <w:r w:rsidR="00E31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="00E31138">
        <w:rPr>
          <w:rFonts w:ascii="Times New Roman" w:eastAsia="Times New Roman" w:hAnsi="Times New Roman" w:cs="Times New Roman"/>
          <w:sz w:val="27"/>
          <w:szCs w:val="27"/>
          <w:lang w:eastAsia="ru-RU"/>
        </w:rPr>
        <w:t>Йылдызчыкъ</w:t>
      </w:r>
      <w:proofErr w:type="spellEnd"/>
      <w:r w:rsidR="00E31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C75BDE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50EF4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(от 3 до 4 лет) - </w:t>
      </w:r>
      <w:r w:rsidR="00477872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6683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</w:t>
      </w:r>
      <w:r w:rsidR="00F1250D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C73C7" w:rsidRPr="00D856AE" w:rsidRDefault="00A231F8" w:rsidP="001C73C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-  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средняя группы </w:t>
      </w:r>
      <w:r w:rsidR="00A66834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«Радуга»</w:t>
      </w:r>
      <w:r w:rsidR="00A11AB5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50EF4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(от 4 до 5 лет) - </w:t>
      </w:r>
      <w:r w:rsidR="00C75BDE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75BB2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75BDE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</w:t>
      </w:r>
      <w:r w:rsidR="00F1250D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C75BDE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C73C7" w:rsidRPr="00D856AE" w:rsidRDefault="00A231F8" w:rsidP="001C73C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-  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старшая группа</w:t>
      </w:r>
      <w:r w:rsidR="00C75BDE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1138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="00E31138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Кунешчик</w:t>
      </w:r>
      <w:proofErr w:type="spellEnd"/>
      <w:r w:rsidR="00E31138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F1250D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(от 5 до 6 лет)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F1250D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6683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человек;</w:t>
      </w:r>
    </w:p>
    <w:p w:rsidR="00946C34" w:rsidRPr="00D856AE" w:rsidRDefault="00F1250D" w:rsidP="00E3113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- 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подготовительная к школе 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руппа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1138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E31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Подсолнух» </w:t>
      </w:r>
      <w:r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(от 6 до 7 лет) </w:t>
      </w:r>
      <w:r w:rsidR="00875BB2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823C9"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6683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D8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человек.</w:t>
      </w:r>
      <w:r w:rsidR="00946C34"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46C34" w:rsidRPr="00D856AE" w:rsidRDefault="00946C34" w:rsidP="00946C34">
      <w:pPr>
        <w:pStyle w:val="ae"/>
        <w:spacing w:before="41"/>
        <w:ind w:left="112" w:right="260" w:firstLine="42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Для недопущения 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распространения </w:t>
      </w:r>
      <w:proofErr w:type="spellStart"/>
      <w:r w:rsidRPr="00D856AE">
        <w:rPr>
          <w:rFonts w:ascii="Times New Roman" w:eastAsia="Times New Roman" w:hAnsi="Times New Roman" w:cs="Times New Roman"/>
          <w:sz w:val="27"/>
          <w:szCs w:val="27"/>
        </w:rPr>
        <w:t>коронавирусной</w:t>
      </w:r>
      <w:proofErr w:type="spellEnd"/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инфекции, администрация детского</w:t>
      </w:r>
      <w:r w:rsidRPr="00D856AE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сада ввела в 202</w:t>
      </w:r>
      <w:r w:rsidR="00E31138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- 202</w:t>
      </w:r>
      <w:r w:rsidR="00E31138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учебном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году дополнительные ограничительные и профилактические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меры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соответствии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СП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3.1/2.4.3598-20:</w:t>
      </w:r>
    </w:p>
    <w:p w:rsidR="00946C34" w:rsidRPr="00D856AE" w:rsidRDefault="00946C34" w:rsidP="00D856AE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ежедневный усиленный фильтр воспитанников и работников – термометрию с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помощью бесконтактных термометров и опрос на наличие признаков инфекционных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заболеваний. </w:t>
      </w:r>
      <w:proofErr w:type="gramStart"/>
      <w:r w:rsidRPr="00D856AE">
        <w:rPr>
          <w:rFonts w:ascii="Times New Roman" w:eastAsia="Times New Roman" w:hAnsi="Times New Roman" w:cs="Times New Roman"/>
          <w:sz w:val="27"/>
          <w:szCs w:val="27"/>
        </w:rPr>
        <w:t>Лица с признаками инфекционных заболеваний изолируются, а детский сад</w:t>
      </w:r>
      <w:r w:rsidRPr="00D856AE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="00D856AE" w:rsidRPr="00D856AE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  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уведомляет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о заболевших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территориальный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орган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proofErr w:type="spellStart"/>
      <w:r w:rsidRPr="00D856AE">
        <w:rPr>
          <w:rFonts w:ascii="Times New Roman" w:eastAsia="Times New Roman" w:hAnsi="Times New Roman" w:cs="Times New Roman"/>
          <w:sz w:val="27"/>
          <w:szCs w:val="27"/>
        </w:rPr>
        <w:t>Роспотребнадзора</w:t>
      </w:r>
      <w:proofErr w:type="spellEnd"/>
      <w:r w:rsidRPr="00D856AE">
        <w:rPr>
          <w:rFonts w:ascii="Times New Roman" w:eastAsia="Times New Roman" w:hAnsi="Times New Roman" w:cs="Times New Roman"/>
          <w:sz w:val="27"/>
          <w:szCs w:val="27"/>
        </w:rPr>
        <w:t>;</w:t>
      </w:r>
      <w:proofErr w:type="gramEnd"/>
    </w:p>
    <w:p w:rsidR="00946C34" w:rsidRPr="00D856AE" w:rsidRDefault="00946C34" w:rsidP="00946C34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right="1259" w:firstLine="42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еженедельную</w:t>
      </w:r>
      <w:r w:rsidRPr="00D856AE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генеральную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уборку</w:t>
      </w:r>
      <w:r w:rsidRPr="00D856AE"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D856AE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применением</w:t>
      </w:r>
      <w:r w:rsidRPr="00D856AE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дезинфицирующих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средств,</w:t>
      </w:r>
      <w:r w:rsidRPr="00D856AE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разведенных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концентрациях</w:t>
      </w:r>
      <w:r w:rsidRPr="00D856AE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вирусному</w:t>
      </w:r>
      <w:r w:rsidRPr="00D856AE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режиму;</w:t>
      </w:r>
    </w:p>
    <w:p w:rsidR="00946C34" w:rsidRPr="00D856AE" w:rsidRDefault="00946C34" w:rsidP="00946C34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right="588" w:firstLine="42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ежедневную влажную уборку с обработкой всех контактных поверхностей, игрушек и</w:t>
      </w:r>
      <w:r w:rsidRPr="00D856AE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оборудования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дезинфицирующими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средствами;</w:t>
      </w:r>
    </w:p>
    <w:p w:rsidR="00946C34" w:rsidRPr="00D856AE" w:rsidRDefault="00946C34" w:rsidP="00946C34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left="83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дезинфекцию</w:t>
      </w:r>
      <w:r w:rsidRPr="00D856A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посуды,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столовых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приборов</w:t>
      </w:r>
      <w:r w:rsidRPr="00D856AE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после</w:t>
      </w:r>
      <w:r w:rsidRPr="00D856A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каждого</w:t>
      </w:r>
      <w:r w:rsidRPr="00D856A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использования;</w:t>
      </w:r>
    </w:p>
    <w:p w:rsidR="00946C34" w:rsidRPr="00D856AE" w:rsidRDefault="00946C34" w:rsidP="00946C34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left="83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бактерицидные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установки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856AE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групповых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комнатах;</w:t>
      </w:r>
    </w:p>
    <w:p w:rsidR="00946C34" w:rsidRPr="00D856AE" w:rsidRDefault="00946C34" w:rsidP="00946C34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left="83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частое</w:t>
      </w:r>
      <w:r w:rsidRPr="00D856A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проветривание</w:t>
      </w:r>
      <w:r w:rsidRPr="00D856A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групповых комнат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856A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Pr="00D856AE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воспитанников;</w:t>
      </w:r>
    </w:p>
    <w:p w:rsidR="00946C34" w:rsidRPr="00D856AE" w:rsidRDefault="00946C34" w:rsidP="00946C34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after="0" w:line="240" w:lineRule="auto"/>
        <w:ind w:right="845" w:firstLine="42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проведение</w:t>
      </w:r>
      <w:r w:rsidRPr="00D856AE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всех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занятий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856AE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помещениях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групповой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ячейки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или</w:t>
      </w:r>
      <w:r w:rsidRPr="00D856AE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856AE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открытом</w:t>
      </w:r>
      <w:r w:rsidRPr="00D856AE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воздухе</w:t>
      </w:r>
      <w:r w:rsidRPr="00D856AE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отдельно</w:t>
      </w:r>
      <w:r w:rsidRPr="00D856AE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от других</w:t>
      </w:r>
      <w:r w:rsidRPr="00D856AE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групп;</w:t>
      </w:r>
    </w:p>
    <w:p w:rsidR="00946C34" w:rsidRPr="00D856AE" w:rsidRDefault="00946C34" w:rsidP="00946C34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before="1" w:after="0" w:line="240" w:lineRule="auto"/>
        <w:ind w:right="918" w:firstLine="42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требование о заключении врача об отсутствии медицинских противопоказаний для</w:t>
      </w:r>
      <w:r w:rsidRPr="00D856AE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пребывания в детском саду ребенка, который переболел или контактировал с больным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COVID-19.</w:t>
      </w:r>
    </w:p>
    <w:p w:rsidR="007D4FB5" w:rsidRPr="00D856AE" w:rsidRDefault="007D4FB5" w:rsidP="007D4FB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53EC" w:rsidRPr="00D856AE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5C53EC" w:rsidRPr="00D856AE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− диагностические занятия (по каждому разделу программы);</w:t>
      </w:r>
    </w:p>
    <w:p w:rsidR="005C53EC" w:rsidRPr="00D856AE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− диагностические срезы;</w:t>
      </w:r>
    </w:p>
    <w:p w:rsidR="00562913" w:rsidRPr="00D856AE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− наблюдения, итоговые занятия.</w:t>
      </w:r>
    </w:p>
    <w:p w:rsidR="005C53EC" w:rsidRPr="00D856AE" w:rsidRDefault="005C53EC" w:rsidP="0039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Разработаны диагностические карты освоения основной образовательной программы дошкольного</w:t>
      </w:r>
      <w:r w:rsidR="00390167" w:rsidRPr="00D856AE">
        <w:rPr>
          <w:rFonts w:ascii="Times New Roman" w:eastAsia="Times New Roman" w:hAnsi="Times New Roman" w:cs="Times New Roman"/>
          <w:sz w:val="27"/>
          <w:szCs w:val="27"/>
        </w:rPr>
        <w:t xml:space="preserve"> образования 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МБДОУ</w:t>
      </w:r>
      <w:r w:rsidR="00450EF4"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90167" w:rsidRPr="00D856AE">
        <w:rPr>
          <w:rFonts w:ascii="Times New Roman" w:eastAsia="Times New Roman" w:hAnsi="Times New Roman" w:cs="Times New Roman"/>
          <w:sz w:val="27"/>
          <w:szCs w:val="27"/>
        </w:rPr>
        <w:t>(ООП</w:t>
      </w:r>
      <w:r w:rsidR="00F1250D" w:rsidRPr="00D856AE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</w:t>
      </w:r>
      <w:r w:rsidR="001C73C7" w:rsidRPr="00D856AE">
        <w:rPr>
          <w:rFonts w:ascii="Times New Roman" w:eastAsia="Times New Roman" w:hAnsi="Times New Roman" w:cs="Times New Roman"/>
          <w:sz w:val="27"/>
          <w:szCs w:val="27"/>
        </w:rPr>
        <w:t xml:space="preserve"> ООП на конец 20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D4302D">
        <w:rPr>
          <w:rFonts w:ascii="Times New Roman" w:eastAsia="Times New Roman" w:hAnsi="Times New Roman" w:cs="Times New Roman"/>
          <w:sz w:val="27"/>
          <w:szCs w:val="27"/>
        </w:rPr>
        <w:t>2</w:t>
      </w:r>
      <w:bookmarkStart w:id="0" w:name="_GoBack"/>
      <w:bookmarkEnd w:id="0"/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года выглядят следующим образом:</w:t>
      </w:r>
    </w:p>
    <w:p w:rsidR="001C73C7" w:rsidRPr="00D856AE" w:rsidRDefault="001C73C7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1020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1418"/>
        <w:gridCol w:w="1701"/>
        <w:gridCol w:w="1842"/>
      </w:tblGrid>
      <w:tr w:rsidR="00D856AE" w:rsidRPr="00D856AE" w:rsidTr="00D856AE">
        <w:trPr>
          <w:trHeight w:val="80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D856AE">
            <w:pPr>
              <w:spacing w:before="7"/>
              <w:ind w:left="131" w:right="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Образовательные</w:t>
            </w:r>
            <w:proofErr w:type="spellEnd"/>
            <w:r w:rsidRPr="00D856AE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D856AE">
            <w:pPr>
              <w:spacing w:before="7"/>
              <w:ind w:left="100" w:right="17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Физическое</w:t>
            </w:r>
            <w:proofErr w:type="spellEnd"/>
            <w:r w:rsidRPr="00D856AE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D856AE">
            <w:pPr>
              <w:spacing w:before="7"/>
              <w:ind w:left="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Социально</w:t>
            </w:r>
            <w:proofErr w:type="spellEnd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</w:p>
          <w:p w:rsidR="00D856AE" w:rsidRPr="00D856AE" w:rsidRDefault="00D856AE" w:rsidP="00D856AE">
            <w:pPr>
              <w:spacing w:before="6" w:line="260" w:lineRule="atLeast"/>
              <w:ind w:left="78" w:right="2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коммуникативное</w:t>
            </w:r>
            <w:proofErr w:type="spellEnd"/>
            <w:r w:rsidRPr="00D856AE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D856AE">
            <w:pPr>
              <w:spacing w:before="7"/>
              <w:ind w:left="78" w:right="1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  <w:proofErr w:type="spellEnd"/>
            <w:r w:rsidRPr="00D856A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D856AE">
            <w:pPr>
              <w:spacing w:before="7"/>
              <w:ind w:left="78" w:right="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Познаватель</w:t>
            </w:r>
            <w:proofErr w:type="spellEnd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856AE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ное</w:t>
            </w:r>
            <w:proofErr w:type="spellEnd"/>
          </w:p>
          <w:p w:rsidR="00D856AE" w:rsidRPr="00D856AE" w:rsidRDefault="00D856AE" w:rsidP="00D856AE">
            <w:pPr>
              <w:spacing w:line="227" w:lineRule="exact"/>
              <w:ind w:left="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D856AE">
            <w:pPr>
              <w:spacing w:before="7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Художественно</w:t>
            </w:r>
            <w:proofErr w:type="spellEnd"/>
          </w:p>
          <w:p w:rsidR="00D856AE" w:rsidRPr="00D856AE" w:rsidRDefault="00D856AE" w:rsidP="00D856AE">
            <w:pPr>
              <w:spacing w:before="6" w:line="260" w:lineRule="atLeast"/>
              <w:ind w:left="80" w:right="3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эстетическое</w:t>
            </w:r>
            <w:proofErr w:type="spellEnd"/>
            <w:r w:rsidRPr="00D856AE">
              <w:rPr>
                <w:rFonts w:ascii="Times New Roman" w:eastAsia="Times New Roman" w:hAnsi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</w:tr>
      <w:tr w:rsidR="00D856AE" w:rsidRPr="00D856AE" w:rsidTr="00D856AE">
        <w:trPr>
          <w:trHeight w:val="625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D856AE">
            <w:pPr>
              <w:spacing w:line="260" w:lineRule="exact"/>
              <w:ind w:left="1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Выполнение</w:t>
            </w:r>
            <w:proofErr w:type="spellEnd"/>
          </w:p>
          <w:p w:rsidR="00D856AE" w:rsidRPr="00D856AE" w:rsidRDefault="00D856AE" w:rsidP="00D856AE">
            <w:pPr>
              <w:spacing w:before="33"/>
              <w:ind w:left="1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  <w:proofErr w:type="spellEnd"/>
            <w:r w:rsidRPr="00D856A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856A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1B52C3" w:rsidP="00D856AE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98 </w:t>
            </w:r>
            <w:r w:rsidR="00D856AE" w:rsidRPr="00D856AE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1B52C3">
            <w:pPr>
              <w:spacing w:line="260" w:lineRule="exact"/>
              <w:ind w:left="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1B52C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 </w:t>
            </w: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1B52C3">
            <w:pPr>
              <w:spacing w:line="260" w:lineRule="exact"/>
              <w:ind w:left="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1B52C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 </w:t>
            </w: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1B52C3">
            <w:pPr>
              <w:spacing w:line="260" w:lineRule="exact"/>
              <w:ind w:left="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1B52C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6AE" w:rsidRPr="00D856AE" w:rsidRDefault="00D856AE" w:rsidP="001B52C3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1B52C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 </w:t>
            </w:r>
            <w:r w:rsidRPr="00D856AE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D856AE" w:rsidRPr="00D856AE" w:rsidRDefault="00D856AE" w:rsidP="00D856AE">
      <w:pPr>
        <w:widowControl w:val="0"/>
        <w:autoSpaceDE w:val="0"/>
        <w:autoSpaceDN w:val="0"/>
        <w:spacing w:after="0"/>
        <w:ind w:left="112" w:right="256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</w:p>
    <w:p w:rsidR="006333D8" w:rsidRPr="00D856AE" w:rsidRDefault="00D856AE" w:rsidP="00D856AE">
      <w:pPr>
        <w:widowControl w:val="0"/>
        <w:autoSpaceDE w:val="0"/>
        <w:autoSpaceDN w:val="0"/>
        <w:spacing w:after="0"/>
        <w:ind w:left="112" w:right="25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b/>
          <w:sz w:val="27"/>
          <w:szCs w:val="27"/>
        </w:rPr>
        <w:t xml:space="preserve">Вывод: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Образовательный процесс в ДОУ организован в соответствии с </w:t>
      </w:r>
      <w:proofErr w:type="gramStart"/>
      <w:r w:rsidRPr="00D856AE">
        <w:rPr>
          <w:rFonts w:ascii="Times New Roman" w:eastAsia="Times New Roman" w:hAnsi="Times New Roman" w:cs="Times New Roman"/>
          <w:sz w:val="27"/>
          <w:szCs w:val="27"/>
        </w:rPr>
        <w:lastRenderedPageBreak/>
        <w:t>требованиями,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предъявляемыми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ФГОС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ДОО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направлен</w:t>
      </w:r>
      <w:proofErr w:type="gramEnd"/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сохранение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укрепление</w:t>
      </w:r>
      <w:r w:rsidRPr="00D856AE"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здоровья</w:t>
      </w:r>
      <w:r w:rsidRPr="00D856AE">
        <w:rPr>
          <w:rFonts w:ascii="Times New Roman" w:eastAsia="Times New Roman" w:hAnsi="Times New Roman" w:cs="Times New Roman"/>
          <w:spacing w:val="-57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воспитанников,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предоставление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равных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возможностей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для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полноценного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развития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каждого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ребенка. Хорошие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результаты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достигнуты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благодаря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использованию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работе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методов,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способствующих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развитию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самостоятельности,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познавательных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интересов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созданию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проблемно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поисковых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ситуаций,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использованию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эффективных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proofErr w:type="spellStart"/>
      <w:r w:rsidRPr="00D856AE">
        <w:rPr>
          <w:rFonts w:ascii="Times New Roman" w:eastAsia="Times New Roman" w:hAnsi="Times New Roman" w:cs="Times New Roman"/>
          <w:sz w:val="27"/>
          <w:szCs w:val="27"/>
        </w:rPr>
        <w:t>здоровьесберегающих</w:t>
      </w:r>
      <w:proofErr w:type="spellEnd"/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технологий и обогащению развивающей предметно – пространственной среды. Выполнение</w:t>
      </w:r>
      <w:r w:rsidRPr="00D856AE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детьми программы осуществляется на хорошем уровне и в полном объеме. </w:t>
      </w:r>
    </w:p>
    <w:p w:rsidR="00D900F0" w:rsidRPr="00D856AE" w:rsidRDefault="00D900F0" w:rsidP="00D900F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В июне 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>20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A96018" w:rsidRPr="00D856AE">
        <w:rPr>
          <w:rFonts w:ascii="Times New Roman" w:eastAsia="Times New Roman" w:hAnsi="Times New Roman" w:cs="Times New Roman"/>
          <w:sz w:val="27"/>
          <w:szCs w:val="27"/>
        </w:rPr>
        <w:t>1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года педагоги 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МБДОУ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проводили обследование воспитанников подготовительной группы на предмет оценки </w:t>
      </w:r>
      <w:proofErr w:type="spellStart"/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>сформированности</w:t>
      </w:r>
      <w:proofErr w:type="spellEnd"/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предпосылок к учеб</w:t>
      </w:r>
      <w:r w:rsidR="00610B80" w:rsidRPr="00D856AE">
        <w:rPr>
          <w:rFonts w:ascii="Times New Roman" w:eastAsia="Times New Roman" w:hAnsi="Times New Roman" w:cs="Times New Roman"/>
          <w:sz w:val="27"/>
          <w:szCs w:val="27"/>
        </w:rPr>
        <w:t xml:space="preserve">ной деятельности в количестве </w:t>
      </w:r>
      <w:r w:rsidR="00E823C9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A96018" w:rsidRPr="00D856AE">
        <w:rPr>
          <w:rFonts w:ascii="Times New Roman" w:eastAsia="Times New Roman" w:hAnsi="Times New Roman" w:cs="Times New Roman"/>
          <w:sz w:val="27"/>
          <w:szCs w:val="27"/>
        </w:rPr>
        <w:t>6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человек. </w:t>
      </w:r>
    </w:p>
    <w:p w:rsidR="005C53EC" w:rsidRPr="00D856AE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b/>
          <w:sz w:val="27"/>
          <w:szCs w:val="27"/>
        </w:rPr>
        <w:t>Воспитательная работа</w:t>
      </w:r>
    </w:p>
    <w:p w:rsidR="005C53EC" w:rsidRPr="00D856AE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Чтобы выбрать стратегию воспитательной работы, в 20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A66834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году проводился анализ состава семей воспитанников.</w:t>
      </w:r>
    </w:p>
    <w:p w:rsidR="00AA0145" w:rsidRPr="00D856AE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Характеристика семей по составу</w:t>
      </w:r>
      <w:r w:rsidR="00195D00" w:rsidRPr="00D856AE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195D00" w:rsidRPr="00D856AE" w:rsidRDefault="00195D00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2350"/>
        <w:gridCol w:w="4503"/>
      </w:tblGrid>
      <w:tr w:rsidR="000D6772" w:rsidRPr="00D856AE" w:rsidTr="00195D0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Состав семьи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Количество семей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Процент от общего количества семей воспитанников</w:t>
            </w:r>
          </w:p>
        </w:tc>
      </w:tr>
      <w:tr w:rsidR="000D6772" w:rsidRPr="00D856AE" w:rsidTr="007F1C8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Полная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2C6E8D" w:rsidP="0013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87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DD4382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89,5%</w:t>
            </w:r>
          </w:p>
        </w:tc>
      </w:tr>
      <w:tr w:rsidR="000D6772" w:rsidRPr="00D856AE" w:rsidTr="007F1C8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Неполная</w:t>
            </w:r>
            <w:proofErr w:type="gramEnd"/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 матерью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2C6E8D" w:rsidP="005B3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DD4382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10,5%</w:t>
            </w:r>
          </w:p>
        </w:tc>
      </w:tr>
      <w:tr w:rsidR="000D6772" w:rsidRPr="00D856AE" w:rsidTr="007F1C8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Неполная</w:t>
            </w:r>
            <w:proofErr w:type="gramEnd"/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 отцом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3261CE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7F1C84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0%</w:t>
            </w:r>
          </w:p>
        </w:tc>
      </w:tr>
      <w:tr w:rsidR="00E823C9" w:rsidRPr="00D856AE" w:rsidTr="007F1C8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Оформлено опекунство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F2784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7F1C84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0%</w:t>
            </w:r>
          </w:p>
        </w:tc>
      </w:tr>
    </w:tbl>
    <w:p w:rsidR="00390167" w:rsidRPr="00D856AE" w:rsidRDefault="00390167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C53EC" w:rsidRPr="00D856AE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Характеристика семей по количеству детей</w:t>
      </w:r>
      <w:r w:rsidR="0019434C" w:rsidRPr="00D856AE">
        <w:rPr>
          <w:rFonts w:ascii="Times New Roman" w:eastAsia="Times New Roman" w:hAnsi="Times New Roman" w:cs="Times New Roman"/>
          <w:sz w:val="27"/>
          <w:szCs w:val="27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2350"/>
        <w:gridCol w:w="4503"/>
      </w:tblGrid>
      <w:tr w:rsidR="000D6772" w:rsidRPr="00D856AE" w:rsidTr="00195D0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Количество детей в семье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Количество семей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Процент от общего количества семей воспитанников</w:t>
            </w:r>
          </w:p>
        </w:tc>
      </w:tr>
      <w:tr w:rsidR="000D6772" w:rsidRPr="00D856AE" w:rsidTr="007F1C8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Один ребенок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2C6E8D" w:rsidP="0013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DD4382" w:rsidP="002C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14,</w:t>
            </w:r>
            <w:r w:rsidR="002C6E8D"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%</w:t>
            </w:r>
          </w:p>
        </w:tc>
      </w:tr>
      <w:tr w:rsidR="000D6772" w:rsidRPr="00D856AE" w:rsidTr="007F1C8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Два ребенка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2C6E8D" w:rsidP="0013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DD4382" w:rsidP="002C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="002C6E8D"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="002C6E8D"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%</w:t>
            </w:r>
          </w:p>
        </w:tc>
      </w:tr>
      <w:tr w:rsidR="00E823C9" w:rsidRPr="00D856AE" w:rsidTr="007F1C8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Три ребенка и более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EC" w:rsidRPr="00D856AE" w:rsidRDefault="00D9729C" w:rsidP="002C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 w:rsidR="002C6E8D"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EC" w:rsidRPr="00D856AE" w:rsidRDefault="002C6E8D" w:rsidP="00B15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40</w:t>
            </w:r>
            <w:r w:rsidR="00B156D7" w:rsidRPr="00D856AE">
              <w:rPr>
                <w:rFonts w:ascii="Times New Roman" w:eastAsia="Times New Roman" w:hAnsi="Times New Roman" w:cs="Times New Roman"/>
                <w:sz w:val="27"/>
                <w:szCs w:val="27"/>
              </w:rPr>
              <w:t>%</w:t>
            </w:r>
          </w:p>
        </w:tc>
      </w:tr>
    </w:tbl>
    <w:p w:rsidR="00390167" w:rsidRPr="00D856AE" w:rsidRDefault="00390167" w:rsidP="005C53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C53EC" w:rsidRPr="00D856AE" w:rsidRDefault="005C53EC" w:rsidP="0039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</w:t>
      </w:r>
      <w:r w:rsidR="001369BD" w:rsidRPr="00D856AE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етский сад.</w:t>
      </w:r>
    </w:p>
    <w:p w:rsidR="005C53EC" w:rsidRPr="00D856AE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b/>
          <w:sz w:val="27"/>
          <w:szCs w:val="27"/>
        </w:rPr>
        <w:t>Дополнительное образование</w:t>
      </w:r>
    </w:p>
    <w:p w:rsidR="00195D00" w:rsidRPr="00D856AE" w:rsidRDefault="005C53EC" w:rsidP="0089366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В 2</w:t>
      </w:r>
      <w:r w:rsidR="00B11B17" w:rsidRPr="00D856AE">
        <w:rPr>
          <w:rFonts w:ascii="Times New Roman" w:eastAsia="Times New Roman" w:hAnsi="Times New Roman" w:cs="Times New Roman"/>
          <w:sz w:val="27"/>
          <w:szCs w:val="27"/>
        </w:rPr>
        <w:t>0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A66834">
        <w:rPr>
          <w:rFonts w:ascii="Times New Roman" w:eastAsia="Times New Roman" w:hAnsi="Times New Roman" w:cs="Times New Roman"/>
          <w:sz w:val="27"/>
          <w:szCs w:val="27"/>
        </w:rPr>
        <w:t>2</w:t>
      </w:r>
      <w:r w:rsidR="00B11B17" w:rsidRPr="00D856AE">
        <w:rPr>
          <w:rFonts w:ascii="Times New Roman" w:eastAsia="Times New Roman" w:hAnsi="Times New Roman" w:cs="Times New Roman"/>
          <w:sz w:val="27"/>
          <w:szCs w:val="27"/>
        </w:rPr>
        <w:t xml:space="preserve"> году в </w:t>
      </w:r>
      <w:r w:rsidR="00195D00" w:rsidRPr="00D856AE">
        <w:rPr>
          <w:rFonts w:ascii="Times New Roman" w:eastAsia="Times New Roman" w:hAnsi="Times New Roman" w:cs="Times New Roman"/>
          <w:sz w:val="27"/>
          <w:szCs w:val="27"/>
        </w:rPr>
        <w:t>д</w:t>
      </w:r>
      <w:r w:rsidR="00B11B17" w:rsidRPr="00D856AE">
        <w:rPr>
          <w:rFonts w:ascii="Times New Roman" w:eastAsia="Times New Roman" w:hAnsi="Times New Roman" w:cs="Times New Roman"/>
          <w:sz w:val="27"/>
          <w:szCs w:val="27"/>
        </w:rPr>
        <w:t>етском саду работал</w:t>
      </w:r>
      <w:r w:rsidR="00195D00"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круж</w:t>
      </w:r>
      <w:r w:rsidR="00195D00" w:rsidRPr="00D856AE">
        <w:rPr>
          <w:rFonts w:ascii="Times New Roman" w:eastAsia="Times New Roman" w:hAnsi="Times New Roman" w:cs="Times New Roman"/>
          <w:sz w:val="27"/>
          <w:szCs w:val="27"/>
        </w:rPr>
        <w:t>ок</w:t>
      </w:r>
      <w:r w:rsidR="00B11B17" w:rsidRPr="00D856AE">
        <w:rPr>
          <w:rFonts w:ascii="Times New Roman" w:eastAsia="Times New Roman" w:hAnsi="Times New Roman" w:cs="Times New Roman"/>
          <w:sz w:val="27"/>
          <w:szCs w:val="27"/>
        </w:rPr>
        <w:t xml:space="preserve"> по направлению: </w:t>
      </w:r>
      <w:r w:rsidR="00893667"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3628E" w:rsidRPr="00D856AE">
        <w:rPr>
          <w:rFonts w:ascii="Times New Roman" w:eastAsia="Times New Roman" w:hAnsi="Times New Roman" w:cs="Times New Roman"/>
          <w:sz w:val="27"/>
          <w:szCs w:val="27"/>
        </w:rPr>
        <w:t>«</w:t>
      </w:r>
      <w:proofErr w:type="spellStart"/>
      <w:r w:rsidR="00B3628E" w:rsidRPr="00D856AE">
        <w:rPr>
          <w:rFonts w:ascii="Times New Roman" w:eastAsia="Times New Roman" w:hAnsi="Times New Roman" w:cs="Times New Roman"/>
          <w:sz w:val="27"/>
          <w:szCs w:val="27"/>
        </w:rPr>
        <w:t>ЮиД</w:t>
      </w:r>
      <w:proofErr w:type="spellEnd"/>
      <w:r w:rsidR="00B3628E" w:rsidRPr="00D856AE">
        <w:rPr>
          <w:rFonts w:ascii="Times New Roman" w:eastAsia="Times New Roman" w:hAnsi="Times New Roman" w:cs="Times New Roman"/>
          <w:sz w:val="27"/>
          <w:szCs w:val="27"/>
        </w:rPr>
        <w:t>»</w:t>
      </w:r>
      <w:r w:rsidR="00195D00" w:rsidRPr="00D856A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856AE" w:rsidRDefault="005C53EC" w:rsidP="001B52C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В дополнитель</w:t>
      </w:r>
      <w:r w:rsidR="00893667" w:rsidRPr="00D856AE">
        <w:rPr>
          <w:rFonts w:ascii="Times New Roman" w:eastAsia="Times New Roman" w:hAnsi="Times New Roman" w:cs="Times New Roman"/>
          <w:sz w:val="27"/>
          <w:szCs w:val="27"/>
        </w:rPr>
        <w:t xml:space="preserve">ном образовании задействовано </w:t>
      </w:r>
      <w:r w:rsidR="00B3628E" w:rsidRPr="00D856AE">
        <w:rPr>
          <w:rFonts w:ascii="Times New Roman" w:eastAsia="Times New Roman" w:hAnsi="Times New Roman" w:cs="Times New Roman"/>
          <w:sz w:val="27"/>
          <w:szCs w:val="27"/>
        </w:rPr>
        <w:t>5</w:t>
      </w:r>
      <w:r w:rsidR="008A18E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1369BD" w:rsidRPr="00D856AE">
        <w:rPr>
          <w:rFonts w:ascii="Times New Roman" w:eastAsia="Times New Roman" w:hAnsi="Times New Roman" w:cs="Times New Roman"/>
          <w:sz w:val="27"/>
          <w:szCs w:val="27"/>
        </w:rPr>
        <w:t xml:space="preserve">% </w:t>
      </w:r>
      <w:r w:rsidR="00D66E75" w:rsidRPr="00D856AE">
        <w:rPr>
          <w:rFonts w:ascii="Times New Roman" w:eastAsia="Times New Roman" w:hAnsi="Times New Roman" w:cs="Times New Roman"/>
          <w:sz w:val="27"/>
          <w:szCs w:val="27"/>
        </w:rPr>
        <w:t xml:space="preserve"> воспитанников.</w:t>
      </w:r>
    </w:p>
    <w:p w:rsidR="001B52C3" w:rsidRPr="001B52C3" w:rsidRDefault="001B52C3" w:rsidP="001B52C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C53EC" w:rsidRPr="00D856AE" w:rsidRDefault="005C53EC" w:rsidP="005C53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b/>
          <w:sz w:val="27"/>
          <w:szCs w:val="27"/>
        </w:rPr>
        <w:t xml:space="preserve">IV. Оценка </w:t>
      </w:r>
      <w:proofErr w:type="gramStart"/>
      <w:r w:rsidRPr="00D856AE">
        <w:rPr>
          <w:rFonts w:ascii="Times New Roman" w:eastAsia="Times New Roman" w:hAnsi="Times New Roman" w:cs="Times New Roman"/>
          <w:b/>
          <w:sz w:val="27"/>
          <w:szCs w:val="27"/>
        </w:rPr>
        <w:t>функционирования внутренней системы оценки качества образования</w:t>
      </w:r>
      <w:proofErr w:type="gramEnd"/>
    </w:p>
    <w:p w:rsidR="00556034" w:rsidRPr="00D856AE" w:rsidRDefault="00556034" w:rsidP="005C53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C53EC" w:rsidRPr="00D856AE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Мониторинг качества образовательной деятельности в 20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A66834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году показал хорошую работу педагогического коллектива по всем показателям.</w:t>
      </w:r>
    </w:p>
    <w:p w:rsidR="008A18EC" w:rsidRPr="00D856AE" w:rsidRDefault="005C53EC" w:rsidP="001369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Состояние здоровья и физического развития восп</w:t>
      </w:r>
      <w:r w:rsidR="008B1C13" w:rsidRPr="00D856AE">
        <w:rPr>
          <w:rFonts w:ascii="Times New Roman" w:eastAsia="Times New Roman" w:hAnsi="Times New Roman" w:cs="Times New Roman"/>
          <w:sz w:val="27"/>
          <w:szCs w:val="27"/>
        </w:rPr>
        <w:t>итанников удовлетворительные. 9</w:t>
      </w:r>
      <w:r w:rsidR="00D376A4" w:rsidRPr="00D856AE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процентов детей успешно освоили образовательную программу дошкольного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образования в своей возрастной группе. Воспитанники подготовительных групп показали </w:t>
      </w:r>
      <w:r w:rsidR="00D376A4" w:rsidRPr="00D856AE">
        <w:rPr>
          <w:rFonts w:ascii="Times New Roman" w:eastAsia="Times New Roman" w:hAnsi="Times New Roman" w:cs="Times New Roman"/>
          <w:sz w:val="27"/>
          <w:szCs w:val="27"/>
        </w:rPr>
        <w:t>средние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показатели готовности к школьному обучению. В течение года воспитанники 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МБДОУ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успешно участвовали в конкурсах и </w:t>
      </w:r>
      <w:r w:rsidR="001369BD" w:rsidRPr="00D856AE">
        <w:rPr>
          <w:rFonts w:ascii="Times New Roman" w:eastAsia="Times New Roman" w:hAnsi="Times New Roman" w:cs="Times New Roman"/>
          <w:sz w:val="27"/>
          <w:szCs w:val="27"/>
        </w:rPr>
        <w:t>мероприятиях различного уровня.</w:t>
      </w:r>
    </w:p>
    <w:p w:rsidR="005C53EC" w:rsidRPr="00D856AE" w:rsidRDefault="005C53EC" w:rsidP="005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V</w:t>
      </w:r>
      <w:r w:rsidRPr="00D856AE">
        <w:rPr>
          <w:rFonts w:ascii="Times New Roman" w:eastAsia="Times New Roman" w:hAnsi="Times New Roman" w:cs="Times New Roman"/>
          <w:b/>
          <w:sz w:val="27"/>
          <w:szCs w:val="27"/>
        </w:rPr>
        <w:t>. Оценка кадрового обеспечения</w:t>
      </w:r>
    </w:p>
    <w:p w:rsidR="00556034" w:rsidRPr="00D856AE" w:rsidRDefault="00556034" w:rsidP="00195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C53EC" w:rsidRPr="00D856AE" w:rsidRDefault="00195D00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МБ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ДОУ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>укомплектован</w:t>
      </w:r>
      <w:proofErr w:type="gramEnd"/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педагогами на 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100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процентов согласно штатному распис</w:t>
      </w:r>
      <w:r w:rsidR="00B116B9" w:rsidRPr="00D856AE">
        <w:rPr>
          <w:rFonts w:ascii="Times New Roman" w:eastAsia="Times New Roman" w:hAnsi="Times New Roman" w:cs="Times New Roman"/>
          <w:sz w:val="27"/>
          <w:szCs w:val="27"/>
        </w:rPr>
        <w:t xml:space="preserve">анию. Всего работают </w:t>
      </w:r>
      <w:r w:rsidR="00A66834">
        <w:rPr>
          <w:rFonts w:ascii="Times New Roman" w:eastAsia="Times New Roman" w:hAnsi="Times New Roman" w:cs="Times New Roman"/>
          <w:sz w:val="27"/>
          <w:szCs w:val="27"/>
        </w:rPr>
        <w:t>26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человек. Педагогический коллек</w:t>
      </w:r>
      <w:r w:rsidR="00B116B9" w:rsidRPr="00D856AE">
        <w:rPr>
          <w:rFonts w:ascii="Times New Roman" w:eastAsia="Times New Roman" w:hAnsi="Times New Roman" w:cs="Times New Roman"/>
          <w:sz w:val="27"/>
          <w:szCs w:val="27"/>
        </w:rPr>
        <w:t xml:space="preserve">тив 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МБДОУ</w:t>
      </w:r>
      <w:r w:rsidR="00B116B9" w:rsidRPr="00D856AE">
        <w:rPr>
          <w:rFonts w:ascii="Times New Roman" w:eastAsia="Times New Roman" w:hAnsi="Times New Roman" w:cs="Times New Roman"/>
          <w:sz w:val="27"/>
          <w:szCs w:val="27"/>
        </w:rPr>
        <w:t xml:space="preserve"> насчитывает </w:t>
      </w:r>
      <w:r w:rsidR="001369BD" w:rsidRPr="00D856AE">
        <w:rPr>
          <w:rFonts w:ascii="Times New Roman" w:eastAsia="Times New Roman" w:hAnsi="Times New Roman" w:cs="Times New Roman"/>
          <w:sz w:val="27"/>
          <w:szCs w:val="27"/>
        </w:rPr>
        <w:t>1</w:t>
      </w:r>
      <w:r w:rsidR="00D856AE">
        <w:rPr>
          <w:rFonts w:ascii="Times New Roman" w:eastAsia="Times New Roman" w:hAnsi="Times New Roman" w:cs="Times New Roman"/>
          <w:sz w:val="27"/>
          <w:szCs w:val="27"/>
        </w:rPr>
        <w:t>0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 специалистов. Соотношение воспитанников, приходящихся на 1 взрослого:</w:t>
      </w:r>
    </w:p>
    <w:p w:rsidR="005C53EC" w:rsidRPr="00D856AE" w:rsidRDefault="008B1C13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− воспитанник/педагоги – 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8,</w:t>
      </w:r>
      <w:r w:rsidR="008A18EC" w:rsidRPr="00D856AE">
        <w:rPr>
          <w:rFonts w:ascii="Times New Roman" w:eastAsia="Times New Roman" w:hAnsi="Times New Roman" w:cs="Times New Roman"/>
          <w:sz w:val="27"/>
          <w:szCs w:val="27"/>
        </w:rPr>
        <w:t>82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>/1;</w:t>
      </w:r>
    </w:p>
    <w:p w:rsidR="005C53EC" w:rsidRPr="00D856AE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− в</w:t>
      </w:r>
      <w:r w:rsidR="008B1C13" w:rsidRPr="00D856AE">
        <w:rPr>
          <w:rFonts w:ascii="Times New Roman" w:eastAsia="Times New Roman" w:hAnsi="Times New Roman" w:cs="Times New Roman"/>
          <w:sz w:val="27"/>
          <w:szCs w:val="27"/>
        </w:rPr>
        <w:t xml:space="preserve">оспитанники/все сотрудники – 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3,</w:t>
      </w:r>
      <w:r w:rsidR="008A18E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/1.</w:t>
      </w:r>
    </w:p>
    <w:p w:rsidR="005C53EC" w:rsidRPr="00D856AE" w:rsidRDefault="00315CAD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За 20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E22F64" w:rsidRPr="00D856AE">
        <w:rPr>
          <w:rFonts w:ascii="Times New Roman" w:eastAsia="Times New Roman" w:hAnsi="Times New Roman" w:cs="Times New Roman"/>
          <w:sz w:val="27"/>
          <w:szCs w:val="27"/>
        </w:rPr>
        <w:t>1</w:t>
      </w:r>
      <w:r w:rsidR="007614A3"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C53EC" w:rsidRPr="00D856AE">
        <w:rPr>
          <w:rFonts w:ascii="Times New Roman" w:eastAsia="Times New Roman" w:hAnsi="Times New Roman" w:cs="Times New Roman"/>
          <w:sz w:val="27"/>
          <w:szCs w:val="27"/>
        </w:rPr>
        <w:t xml:space="preserve">год педагогические работники прошли аттестацию 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на  соответствие занимаемой должности – 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человек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302B9" w:rsidRPr="00D856AE" w:rsidRDefault="005C53EC" w:rsidP="00930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56AE">
        <w:rPr>
          <w:rFonts w:ascii="Times New Roman" w:eastAsia="Times New Roman" w:hAnsi="Times New Roman" w:cs="Times New Roman"/>
          <w:sz w:val="27"/>
          <w:szCs w:val="27"/>
        </w:rPr>
        <w:t>Кур</w:t>
      </w:r>
      <w:r w:rsidR="00315CAD" w:rsidRPr="00D856AE">
        <w:rPr>
          <w:rFonts w:ascii="Times New Roman" w:eastAsia="Times New Roman" w:hAnsi="Times New Roman" w:cs="Times New Roman"/>
          <w:sz w:val="27"/>
          <w:szCs w:val="27"/>
        </w:rPr>
        <w:t>сы повышения квалификации в 20</w:t>
      </w:r>
      <w:r w:rsidR="00F2784C" w:rsidRPr="00D856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A66834">
        <w:rPr>
          <w:rFonts w:ascii="Times New Roman" w:eastAsia="Times New Roman" w:hAnsi="Times New Roman" w:cs="Times New Roman"/>
          <w:sz w:val="27"/>
          <w:szCs w:val="27"/>
        </w:rPr>
        <w:t>2</w:t>
      </w:r>
      <w:r w:rsidR="00315CAD" w:rsidRPr="00D856AE">
        <w:rPr>
          <w:rFonts w:ascii="Times New Roman" w:eastAsia="Times New Roman" w:hAnsi="Times New Roman" w:cs="Times New Roman"/>
          <w:sz w:val="27"/>
          <w:szCs w:val="27"/>
        </w:rPr>
        <w:t xml:space="preserve"> году пр</w:t>
      </w:r>
      <w:r w:rsidR="009318F1" w:rsidRPr="00D856AE">
        <w:rPr>
          <w:rFonts w:ascii="Times New Roman" w:eastAsia="Times New Roman" w:hAnsi="Times New Roman" w:cs="Times New Roman"/>
          <w:sz w:val="27"/>
          <w:szCs w:val="27"/>
        </w:rPr>
        <w:t xml:space="preserve">ошли </w:t>
      </w:r>
      <w:r w:rsidR="00A66834">
        <w:rPr>
          <w:rFonts w:ascii="Times New Roman" w:eastAsia="Times New Roman" w:hAnsi="Times New Roman" w:cs="Times New Roman"/>
          <w:sz w:val="27"/>
          <w:szCs w:val="27"/>
        </w:rPr>
        <w:t>6</w:t>
      </w:r>
      <w:r w:rsidR="00315CAD"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315CAD" w:rsidRPr="00D856AE">
        <w:rPr>
          <w:rFonts w:ascii="Times New Roman" w:eastAsia="Times New Roman" w:hAnsi="Times New Roman" w:cs="Times New Roman"/>
          <w:sz w:val="27"/>
          <w:szCs w:val="27"/>
        </w:rPr>
        <w:t>педагогических</w:t>
      </w:r>
      <w:proofErr w:type="gramEnd"/>
      <w:r w:rsidR="00315CAD" w:rsidRPr="00D856AE">
        <w:rPr>
          <w:rFonts w:ascii="Times New Roman" w:eastAsia="Times New Roman" w:hAnsi="Times New Roman" w:cs="Times New Roman"/>
          <w:sz w:val="27"/>
          <w:szCs w:val="27"/>
        </w:rPr>
        <w:t xml:space="preserve">  работника</w:t>
      </w:r>
      <w:r w:rsidRPr="00D85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A0145" w:rsidRPr="00D856AE">
        <w:rPr>
          <w:rFonts w:ascii="Times New Roman" w:eastAsia="Times New Roman" w:hAnsi="Times New Roman" w:cs="Times New Roman"/>
          <w:sz w:val="27"/>
          <w:szCs w:val="27"/>
        </w:rPr>
        <w:t>МБДОУ</w:t>
      </w:r>
      <w:r w:rsidR="00315CAD" w:rsidRPr="00D856A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15CAD" w:rsidRPr="00D856AE" w:rsidRDefault="00315CAD" w:rsidP="00390167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856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Анализ  профессионального уровня педагогического коллектива</w:t>
      </w:r>
    </w:p>
    <w:tbl>
      <w:tblPr>
        <w:tblStyle w:val="1"/>
        <w:tblpPr w:leftFromText="180" w:rightFromText="180" w:vertAnchor="text" w:horzAnchor="margin" w:tblpXSpec="center" w:tblpY="147"/>
        <w:tblW w:w="10065" w:type="dxa"/>
        <w:tblLayout w:type="fixed"/>
        <w:tblLook w:val="04A0" w:firstRow="1" w:lastRow="0" w:firstColumn="1" w:lastColumn="0" w:noHBand="0" w:noVBand="1"/>
      </w:tblPr>
      <w:tblGrid>
        <w:gridCol w:w="818"/>
        <w:gridCol w:w="1168"/>
        <w:gridCol w:w="1134"/>
        <w:gridCol w:w="1275"/>
        <w:gridCol w:w="1276"/>
        <w:gridCol w:w="1418"/>
        <w:gridCol w:w="708"/>
        <w:gridCol w:w="708"/>
        <w:gridCol w:w="709"/>
        <w:gridCol w:w="851"/>
      </w:tblGrid>
      <w:tr w:rsidR="000D6772" w:rsidRPr="00D856AE" w:rsidTr="00390167">
        <w:trPr>
          <w:trHeight w:val="274"/>
        </w:trPr>
        <w:tc>
          <w:tcPr>
            <w:tcW w:w="818" w:type="dxa"/>
            <w:vMerge w:val="restart"/>
          </w:tcPr>
          <w:p w:rsidR="00315CAD" w:rsidRPr="00D856AE" w:rsidRDefault="00315CAD" w:rsidP="0039016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1168" w:type="dxa"/>
            <w:vMerge w:val="restart"/>
          </w:tcPr>
          <w:p w:rsidR="00315CAD" w:rsidRPr="00D856AE" w:rsidRDefault="00315CAD" w:rsidP="0039016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Численный состав</w:t>
            </w:r>
          </w:p>
        </w:tc>
        <w:tc>
          <w:tcPr>
            <w:tcW w:w="5811" w:type="dxa"/>
            <w:gridSpan w:val="5"/>
          </w:tcPr>
          <w:p w:rsidR="00315CAD" w:rsidRPr="00D856AE" w:rsidRDefault="00315CAD" w:rsidP="00B3628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Образование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15CAD" w:rsidRPr="00D856AE" w:rsidRDefault="00315CAD" w:rsidP="00B3628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категория</w:t>
            </w:r>
          </w:p>
        </w:tc>
      </w:tr>
      <w:tr w:rsidR="000D6772" w:rsidRPr="00D856AE" w:rsidTr="009725FC">
        <w:trPr>
          <w:cantSplit/>
          <w:trHeight w:val="1134"/>
        </w:trPr>
        <w:tc>
          <w:tcPr>
            <w:tcW w:w="818" w:type="dxa"/>
            <w:vMerge/>
          </w:tcPr>
          <w:p w:rsidR="00315CAD" w:rsidRPr="00D856AE" w:rsidRDefault="00315CAD" w:rsidP="0039016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8" w:type="dxa"/>
            <w:vMerge/>
          </w:tcPr>
          <w:p w:rsidR="00315CAD" w:rsidRPr="00D856AE" w:rsidRDefault="00315CAD" w:rsidP="0039016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15CAD" w:rsidRPr="00D856AE" w:rsidRDefault="00315CAD" w:rsidP="0039016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 xml:space="preserve">Высшее </w:t>
            </w:r>
            <w:proofErr w:type="spellStart"/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профес</w:t>
            </w:r>
            <w:proofErr w:type="spellEnd"/>
            <w:r w:rsidRPr="00D856AE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15CAD" w:rsidRPr="00D856AE" w:rsidRDefault="00315CAD" w:rsidP="0039016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 xml:space="preserve">н/Высшее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15CAD" w:rsidRPr="00D856AE" w:rsidRDefault="00315CAD" w:rsidP="0039016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 xml:space="preserve">Среднее </w:t>
            </w:r>
            <w:proofErr w:type="spellStart"/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профес</w:t>
            </w:r>
            <w:proofErr w:type="spellEnd"/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18" w:type="dxa"/>
          </w:tcPr>
          <w:p w:rsidR="00315CAD" w:rsidRPr="00D856AE" w:rsidRDefault="00315CAD" w:rsidP="0039016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Среднее специальное</w:t>
            </w:r>
          </w:p>
        </w:tc>
        <w:tc>
          <w:tcPr>
            <w:tcW w:w="708" w:type="dxa"/>
            <w:textDirection w:val="btLr"/>
          </w:tcPr>
          <w:p w:rsidR="00315CAD" w:rsidRPr="00D856AE" w:rsidRDefault="00315CAD" w:rsidP="00390167">
            <w:pPr>
              <w:ind w:left="113" w:right="11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кпп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15CAD" w:rsidRPr="00D856AE" w:rsidRDefault="00315CAD" w:rsidP="00390167">
            <w:pPr>
              <w:ind w:left="113" w:right="11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высшая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5CAD" w:rsidRPr="00D856AE" w:rsidRDefault="00315CAD" w:rsidP="00390167">
            <w:pPr>
              <w:ind w:left="113" w:right="11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первая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15CAD" w:rsidRPr="00D856AE" w:rsidRDefault="00315CAD" w:rsidP="00390167">
            <w:pPr>
              <w:ind w:left="113" w:right="11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856AE">
              <w:rPr>
                <w:rFonts w:ascii="Times New Roman" w:hAnsi="Times New Roman" w:cs="Times New Roman"/>
                <w:sz w:val="27"/>
                <w:szCs w:val="27"/>
              </w:rPr>
              <w:t>соответствие</w:t>
            </w:r>
          </w:p>
        </w:tc>
      </w:tr>
      <w:tr w:rsidR="00E22F64" w:rsidRPr="00316581" w:rsidTr="009725FC">
        <w:tc>
          <w:tcPr>
            <w:tcW w:w="818" w:type="dxa"/>
          </w:tcPr>
          <w:p w:rsidR="00E22F64" w:rsidRPr="00316581" w:rsidRDefault="00E22F64" w:rsidP="00A6683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A6683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16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E22F64" w:rsidRPr="00316581" w:rsidTr="009725FC">
        <w:tc>
          <w:tcPr>
            <w:tcW w:w="818" w:type="dxa"/>
          </w:tcPr>
          <w:p w:rsidR="00E22F64" w:rsidRPr="00316581" w:rsidRDefault="00E22F64" w:rsidP="00A6683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A66834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16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E22F64" w:rsidRPr="00316581" w:rsidTr="009725FC">
        <w:tc>
          <w:tcPr>
            <w:tcW w:w="818" w:type="dxa"/>
          </w:tcPr>
          <w:p w:rsidR="00E22F64" w:rsidRPr="00316581" w:rsidRDefault="00E22F64" w:rsidP="00A6683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6683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6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</w:tr>
      <w:tr w:rsidR="00E22F64" w:rsidRPr="00316581" w:rsidTr="009725FC">
        <w:tc>
          <w:tcPr>
            <w:tcW w:w="818" w:type="dxa"/>
          </w:tcPr>
          <w:p w:rsidR="00E22F64" w:rsidRPr="00316581" w:rsidRDefault="00E22F64" w:rsidP="00A6683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A6683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6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41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2F64" w:rsidRPr="00316581" w:rsidRDefault="00E22F6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2F64" w:rsidRPr="00316581" w:rsidRDefault="00A6683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2F64" w:rsidRPr="00316581" w:rsidRDefault="00A66834" w:rsidP="00E22F6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</w:tbl>
    <w:p w:rsidR="00315CAD" w:rsidRPr="00316581" w:rsidRDefault="00315CAD" w:rsidP="00315CA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53EC" w:rsidRPr="00316581" w:rsidRDefault="00195D00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МБ</w:t>
      </w:r>
      <w:r w:rsidR="00AA0145" w:rsidRPr="00316581">
        <w:rPr>
          <w:rFonts w:ascii="Times New Roman" w:eastAsia="Times New Roman" w:hAnsi="Times New Roman" w:cs="Times New Roman"/>
          <w:sz w:val="27"/>
          <w:szCs w:val="27"/>
        </w:rPr>
        <w:t>ДОУ</w:t>
      </w:r>
      <w:r w:rsidR="005C53EC" w:rsidRPr="0031658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5C53EC" w:rsidRPr="00316581">
        <w:rPr>
          <w:rFonts w:ascii="Times New Roman" w:eastAsia="Times New Roman" w:hAnsi="Times New Roman" w:cs="Times New Roman"/>
          <w:sz w:val="27"/>
          <w:szCs w:val="27"/>
        </w:rPr>
        <w:t>укомплектован</w:t>
      </w:r>
      <w:proofErr w:type="gramEnd"/>
      <w:r w:rsidR="005C53EC" w:rsidRPr="00316581">
        <w:rPr>
          <w:rFonts w:ascii="Times New Roman" w:eastAsia="Times New Roman" w:hAnsi="Times New Roman" w:cs="Times New Roman"/>
          <w:sz w:val="27"/>
          <w:szCs w:val="27"/>
        </w:rPr>
        <w:t xml:space="preserve"> кадрами полностью. Педагоги постоянно повышают свой профессиональный уровень, знакомятся с опытом работы своих коллег и других дошкольных учреждений,</w:t>
      </w:r>
      <w:r w:rsidR="009C14C9" w:rsidRPr="00316581">
        <w:rPr>
          <w:rFonts w:ascii="Times New Roman" w:eastAsia="Times New Roman" w:hAnsi="Times New Roman" w:cs="Times New Roman"/>
          <w:sz w:val="27"/>
          <w:szCs w:val="27"/>
        </w:rPr>
        <w:t xml:space="preserve"> повышают самообразование. </w:t>
      </w:r>
      <w:r w:rsidR="005C53EC" w:rsidRPr="00316581">
        <w:rPr>
          <w:rFonts w:ascii="Times New Roman" w:eastAsia="Times New Roman" w:hAnsi="Times New Roman" w:cs="Times New Roman"/>
          <w:sz w:val="27"/>
          <w:szCs w:val="27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C53EC" w:rsidRPr="0019434C" w:rsidRDefault="005C53EC" w:rsidP="005C53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C53EC" w:rsidRDefault="005C53EC" w:rsidP="005C53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VI</w:t>
      </w:r>
      <w:r w:rsidRPr="00316581">
        <w:rPr>
          <w:rFonts w:ascii="Times New Roman" w:eastAsia="Times New Roman" w:hAnsi="Times New Roman" w:cs="Times New Roman"/>
          <w:b/>
          <w:sz w:val="27"/>
          <w:szCs w:val="27"/>
        </w:rPr>
        <w:t>. Оценка учебно-методического и библиотечно-информационного обеспечения</w:t>
      </w:r>
    </w:p>
    <w:p w:rsidR="00556034" w:rsidRPr="0019434C" w:rsidRDefault="00556034" w:rsidP="005C53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8A18EC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етском саду библиотека является составной частью методической службы. Библиотечный фонд располагается в методическом кабинете.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  <w:r w:rsidR="002272CB" w:rsidRPr="00316581">
        <w:rPr>
          <w:rFonts w:ascii="Times New Roman" w:eastAsia="Times New Roman" w:hAnsi="Times New Roman" w:cs="Times New Roman"/>
          <w:sz w:val="27"/>
          <w:szCs w:val="27"/>
        </w:rPr>
        <w:t>К</w:t>
      </w:r>
      <w:r w:rsidR="00F57628" w:rsidRPr="00316581">
        <w:rPr>
          <w:rFonts w:ascii="Times New Roman" w:eastAsia="Times New Roman" w:hAnsi="Times New Roman" w:cs="Times New Roman"/>
          <w:sz w:val="27"/>
          <w:szCs w:val="27"/>
        </w:rPr>
        <w:t xml:space="preserve">абинет 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достаточно оснащен техническим и компьютерным оборудованием.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Информационное обеспечение </w:t>
      </w:r>
      <w:r w:rsidR="00AA0145" w:rsidRPr="00316581">
        <w:rPr>
          <w:rFonts w:ascii="Times New Roman" w:eastAsia="Times New Roman" w:hAnsi="Times New Roman" w:cs="Times New Roman"/>
          <w:sz w:val="27"/>
          <w:szCs w:val="27"/>
        </w:rPr>
        <w:t>МБДОУ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 включает: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lastRenderedPageBreak/>
        <w:t>− информационно-телекоммуникационное оборудован</w:t>
      </w:r>
      <w:r w:rsidR="002272CB" w:rsidRPr="00316581">
        <w:rPr>
          <w:rFonts w:ascii="Times New Roman" w:eastAsia="Times New Roman" w:hAnsi="Times New Roman" w:cs="Times New Roman"/>
          <w:sz w:val="27"/>
          <w:szCs w:val="27"/>
        </w:rPr>
        <w:t xml:space="preserve">ие 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>(</w:t>
      </w:r>
      <w:r w:rsidR="00CE420D">
        <w:rPr>
          <w:rFonts w:ascii="Times New Roman" w:eastAsia="Times New Roman" w:hAnsi="Times New Roman" w:cs="Times New Roman"/>
          <w:sz w:val="27"/>
          <w:szCs w:val="27"/>
        </w:rPr>
        <w:t xml:space="preserve">в состав </w:t>
      </w:r>
      <w:proofErr w:type="gramStart"/>
      <w:r w:rsidR="00CE420D">
        <w:rPr>
          <w:rFonts w:ascii="Times New Roman" w:eastAsia="Times New Roman" w:hAnsi="Times New Roman" w:cs="Times New Roman"/>
          <w:sz w:val="27"/>
          <w:szCs w:val="27"/>
        </w:rPr>
        <w:t>которых</w:t>
      </w:r>
      <w:proofErr w:type="gramEnd"/>
      <w:r w:rsidR="00CE420D">
        <w:rPr>
          <w:rFonts w:ascii="Times New Roman" w:eastAsia="Times New Roman" w:hAnsi="Times New Roman" w:cs="Times New Roman"/>
          <w:sz w:val="27"/>
          <w:szCs w:val="27"/>
        </w:rPr>
        <w:t xml:space="preserve"> входят</w:t>
      </w:r>
      <w:r w:rsidR="002272CB" w:rsidRPr="00316581">
        <w:rPr>
          <w:rFonts w:ascii="Times New Roman" w:eastAsia="Times New Roman" w:hAnsi="Times New Roman" w:cs="Times New Roman"/>
          <w:sz w:val="27"/>
          <w:szCs w:val="27"/>
        </w:rPr>
        <w:t xml:space="preserve">: ноутбук, экран, проектор), 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− программное обеспечение – позволяет работать с текстовыми редакто</w:t>
      </w:r>
      <w:r w:rsidR="00610B80" w:rsidRPr="00316581">
        <w:rPr>
          <w:rFonts w:ascii="Times New Roman" w:eastAsia="Times New Roman" w:hAnsi="Times New Roman" w:cs="Times New Roman"/>
          <w:sz w:val="27"/>
          <w:szCs w:val="27"/>
        </w:rPr>
        <w:t xml:space="preserve">рами, </w:t>
      </w:r>
      <w:proofErr w:type="spellStart"/>
      <w:r w:rsidR="00610B80" w:rsidRPr="00316581">
        <w:rPr>
          <w:rFonts w:ascii="Times New Roman" w:eastAsia="Times New Roman" w:hAnsi="Times New Roman" w:cs="Times New Roman"/>
          <w:sz w:val="27"/>
          <w:szCs w:val="27"/>
        </w:rPr>
        <w:t>интернет-ресурсами</w:t>
      </w:r>
      <w:proofErr w:type="spellEnd"/>
      <w:r w:rsidR="00610B80" w:rsidRPr="00316581">
        <w:rPr>
          <w:rFonts w:ascii="Times New Roman" w:eastAsia="Times New Roman" w:hAnsi="Times New Roman" w:cs="Times New Roman"/>
          <w:sz w:val="27"/>
          <w:szCs w:val="27"/>
        </w:rPr>
        <w:t>, фото</w:t>
      </w:r>
      <w:r w:rsidR="00A076F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10B80" w:rsidRPr="00316581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 видеоматериалами, графическими редакторами.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>ДОУ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5C53EC" w:rsidRPr="00316581" w:rsidRDefault="005C53EC" w:rsidP="005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C53EC" w:rsidRDefault="005C53EC" w:rsidP="005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VII</w:t>
      </w:r>
      <w:r w:rsidRPr="00316581">
        <w:rPr>
          <w:rFonts w:ascii="Times New Roman" w:eastAsia="Times New Roman" w:hAnsi="Times New Roman" w:cs="Times New Roman"/>
          <w:b/>
          <w:sz w:val="27"/>
          <w:szCs w:val="27"/>
        </w:rPr>
        <w:t>. Оценка материально-технической базы</w:t>
      </w:r>
    </w:p>
    <w:p w:rsidR="00556034" w:rsidRPr="00994FE9" w:rsidRDefault="00556034" w:rsidP="005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>ДОУ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 сформирована материально-техническая база для реализации образовательных программ, жизнеобеспечения и развития детей. 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 xml:space="preserve">Помещения 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оборудованы:</w:t>
      </w:r>
    </w:p>
    <w:p w:rsidR="005C53EC" w:rsidRPr="00316581" w:rsidRDefault="00B63523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− групповые помещения – </w:t>
      </w:r>
      <w:r w:rsidR="00B3628E" w:rsidRPr="00316581">
        <w:rPr>
          <w:rFonts w:ascii="Times New Roman" w:eastAsia="Times New Roman" w:hAnsi="Times New Roman" w:cs="Times New Roman"/>
          <w:sz w:val="27"/>
          <w:szCs w:val="27"/>
        </w:rPr>
        <w:t>4</w:t>
      </w:r>
      <w:r w:rsidR="005C53EC" w:rsidRPr="00316581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− кабинет заведующего – 1;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− методический кабинет – 1;</w:t>
      </w:r>
    </w:p>
    <w:p w:rsidR="00B3628E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− музыкальный зал</w:t>
      </w:r>
      <w:r w:rsidR="00B3628E" w:rsidRPr="00316581">
        <w:rPr>
          <w:rFonts w:ascii="Times New Roman" w:eastAsia="Times New Roman" w:hAnsi="Times New Roman" w:cs="Times New Roman"/>
          <w:sz w:val="27"/>
          <w:szCs w:val="27"/>
        </w:rPr>
        <w:t xml:space="preserve"> – 1;</w:t>
      </w:r>
    </w:p>
    <w:p w:rsidR="005C53EC" w:rsidRPr="00316581" w:rsidRDefault="00B3628E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− </w:t>
      </w:r>
      <w:r w:rsidR="00B63523" w:rsidRPr="00316581">
        <w:rPr>
          <w:rFonts w:ascii="Times New Roman" w:eastAsia="Times New Roman" w:hAnsi="Times New Roman" w:cs="Times New Roman"/>
          <w:sz w:val="27"/>
          <w:szCs w:val="27"/>
        </w:rPr>
        <w:t>физкультурны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>й</w:t>
      </w:r>
      <w:r w:rsidR="00B63523" w:rsidRPr="00316581">
        <w:rPr>
          <w:rFonts w:ascii="Times New Roman" w:eastAsia="Times New Roman" w:hAnsi="Times New Roman" w:cs="Times New Roman"/>
          <w:sz w:val="27"/>
          <w:szCs w:val="27"/>
        </w:rPr>
        <w:t xml:space="preserve"> зал</w:t>
      </w:r>
      <w:r w:rsidR="005C53EC" w:rsidRPr="00316581">
        <w:rPr>
          <w:rFonts w:ascii="Times New Roman" w:eastAsia="Times New Roman" w:hAnsi="Times New Roman" w:cs="Times New Roman"/>
          <w:sz w:val="27"/>
          <w:szCs w:val="27"/>
        </w:rPr>
        <w:t>– 1;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− пищеблок – 1;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− прачечная – 1;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− медицинский кабинет – 1;</w:t>
      </w:r>
    </w:p>
    <w:p w:rsidR="00B3628E" w:rsidRPr="00994FE9" w:rsidRDefault="00B3628E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994FE9">
        <w:rPr>
          <w:rFonts w:ascii="Times New Roman" w:eastAsia="Times New Roman" w:hAnsi="Times New Roman" w:cs="Times New Roman"/>
          <w:sz w:val="27"/>
          <w:szCs w:val="27"/>
        </w:rPr>
        <w:t>МБ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>ДОУ</w:t>
      </w:r>
      <w:r w:rsidR="00B63523" w:rsidRPr="0031658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>20</w:t>
      </w:r>
      <w:r w:rsidR="00A231F8">
        <w:rPr>
          <w:rFonts w:ascii="Times New Roman" w:eastAsia="Times New Roman" w:hAnsi="Times New Roman" w:cs="Times New Roman"/>
          <w:sz w:val="27"/>
          <w:szCs w:val="27"/>
        </w:rPr>
        <w:t>2</w:t>
      </w:r>
      <w:r w:rsidR="00A66834">
        <w:rPr>
          <w:rFonts w:ascii="Times New Roman" w:eastAsia="Times New Roman" w:hAnsi="Times New Roman" w:cs="Times New Roman"/>
          <w:sz w:val="27"/>
          <w:szCs w:val="27"/>
        </w:rPr>
        <w:t>2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 xml:space="preserve"> году </w:t>
      </w:r>
      <w:r w:rsidR="00B63523" w:rsidRPr="00316581">
        <w:rPr>
          <w:rFonts w:ascii="Times New Roman" w:eastAsia="Times New Roman" w:hAnsi="Times New Roman" w:cs="Times New Roman"/>
          <w:sz w:val="27"/>
          <w:szCs w:val="27"/>
        </w:rPr>
        <w:t>провел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>и</w:t>
      </w:r>
      <w:r w:rsidR="00B63523" w:rsidRPr="00316581">
        <w:rPr>
          <w:rFonts w:ascii="Times New Roman" w:eastAsia="Times New Roman" w:hAnsi="Times New Roman" w:cs="Times New Roman"/>
          <w:sz w:val="27"/>
          <w:szCs w:val="27"/>
        </w:rPr>
        <w:t xml:space="preserve"> текущий ремонт </w:t>
      </w:r>
      <w:proofErr w:type="gramStart"/>
      <w:r w:rsidR="00B3628E" w:rsidRPr="00316581">
        <w:rPr>
          <w:rFonts w:ascii="Times New Roman" w:eastAsia="Times New Roman" w:hAnsi="Times New Roman" w:cs="Times New Roman"/>
          <w:sz w:val="27"/>
          <w:szCs w:val="27"/>
        </w:rPr>
        <w:t>в</w:t>
      </w:r>
      <w:proofErr w:type="gramEnd"/>
      <w:r w:rsidR="00B3628E" w:rsidRPr="0031658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316581">
        <w:rPr>
          <w:rFonts w:ascii="Times New Roman" w:eastAsia="Times New Roman" w:hAnsi="Times New Roman" w:cs="Times New Roman"/>
          <w:sz w:val="27"/>
          <w:szCs w:val="27"/>
        </w:rPr>
        <w:t>групп</w:t>
      </w:r>
      <w:r w:rsidR="00B3628E" w:rsidRPr="00316581">
        <w:rPr>
          <w:rFonts w:ascii="Times New Roman" w:eastAsia="Times New Roman" w:hAnsi="Times New Roman" w:cs="Times New Roman"/>
          <w:sz w:val="27"/>
          <w:szCs w:val="27"/>
        </w:rPr>
        <w:t>овых</w:t>
      </w:r>
      <w:proofErr w:type="gramEnd"/>
      <w:r w:rsidR="00B3628E" w:rsidRPr="00316581">
        <w:rPr>
          <w:rFonts w:ascii="Times New Roman" w:eastAsia="Times New Roman" w:hAnsi="Times New Roman" w:cs="Times New Roman"/>
          <w:sz w:val="27"/>
          <w:szCs w:val="27"/>
        </w:rPr>
        <w:t xml:space="preserve"> помещени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C14C9" w:rsidRPr="00316581">
        <w:rPr>
          <w:rFonts w:ascii="Times New Roman" w:eastAsia="Times New Roman" w:hAnsi="Times New Roman" w:cs="Times New Roman"/>
          <w:sz w:val="27"/>
          <w:szCs w:val="27"/>
        </w:rPr>
        <w:t>медкабинет</w:t>
      </w:r>
      <w:r w:rsidR="00B3628E" w:rsidRPr="00316581">
        <w:rPr>
          <w:rFonts w:ascii="Times New Roman" w:eastAsia="Times New Roman" w:hAnsi="Times New Roman" w:cs="Times New Roman"/>
          <w:sz w:val="27"/>
          <w:szCs w:val="27"/>
        </w:rPr>
        <w:t>е</w:t>
      </w:r>
      <w:r w:rsidR="00B63523" w:rsidRPr="00316581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D169C8" w:rsidRPr="00316581">
        <w:rPr>
          <w:rFonts w:ascii="Times New Roman" w:eastAsia="Times New Roman" w:hAnsi="Times New Roman" w:cs="Times New Roman"/>
          <w:sz w:val="27"/>
          <w:szCs w:val="27"/>
        </w:rPr>
        <w:t>Обновили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 малые архитектурные формы и игровое оборудование на участке. </w:t>
      </w:r>
      <w:r w:rsidR="002272CB" w:rsidRPr="00316581">
        <w:rPr>
          <w:rFonts w:ascii="Times New Roman" w:eastAsia="Times New Roman" w:hAnsi="Times New Roman" w:cs="Times New Roman"/>
          <w:sz w:val="27"/>
          <w:szCs w:val="27"/>
        </w:rPr>
        <w:t>Оформлены игровые зоны по ПДД, ППБ.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Материально-техническое состояние </w:t>
      </w:r>
      <w:r w:rsidR="00AA0145" w:rsidRPr="00316581">
        <w:rPr>
          <w:rFonts w:ascii="Times New Roman" w:eastAsia="Times New Roman" w:hAnsi="Times New Roman" w:cs="Times New Roman"/>
          <w:sz w:val="27"/>
          <w:szCs w:val="27"/>
        </w:rPr>
        <w:t>МБДОУ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C53EC" w:rsidRPr="00316581" w:rsidRDefault="005C53EC" w:rsidP="005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C53EC" w:rsidRPr="00316581" w:rsidRDefault="005C53EC" w:rsidP="005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b/>
          <w:sz w:val="27"/>
          <w:szCs w:val="27"/>
        </w:rPr>
        <w:t>Результаты анализа показателей деятельности организации</w:t>
      </w:r>
    </w:p>
    <w:p w:rsidR="00B3628E" w:rsidRPr="00316581" w:rsidRDefault="00B3628E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C53EC" w:rsidRPr="00316581" w:rsidRDefault="005C53EC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Данные приведены по состоянию на </w:t>
      </w:r>
      <w:r w:rsidR="00994FE9">
        <w:rPr>
          <w:rFonts w:ascii="Times New Roman" w:eastAsia="Times New Roman" w:hAnsi="Times New Roman" w:cs="Times New Roman"/>
          <w:sz w:val="27"/>
          <w:szCs w:val="27"/>
        </w:rPr>
        <w:t>30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.</w:t>
      </w:r>
      <w:r w:rsidR="00994FE9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8A18EC">
        <w:rPr>
          <w:rFonts w:ascii="Times New Roman" w:eastAsia="Times New Roman" w:hAnsi="Times New Roman" w:cs="Times New Roman"/>
          <w:sz w:val="27"/>
          <w:szCs w:val="27"/>
        </w:rPr>
        <w:t>2</w:t>
      </w:r>
      <w:r w:rsidR="00A66834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3628E" w:rsidRPr="00316581" w:rsidRDefault="00B3628E" w:rsidP="005C53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6"/>
        <w:gridCol w:w="1418"/>
        <w:gridCol w:w="1559"/>
      </w:tblGrid>
      <w:tr w:rsidR="000D6772" w:rsidRPr="00316581" w:rsidTr="009302B9"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Показатели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Количество</w:t>
            </w:r>
          </w:p>
        </w:tc>
      </w:tr>
      <w:tr w:rsidR="000D6772" w:rsidRPr="00316581" w:rsidTr="009302B9">
        <w:tc>
          <w:tcPr>
            <w:tcW w:w="9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Образовательная деятельность</w:t>
            </w:r>
          </w:p>
        </w:tc>
      </w:tr>
      <w:tr w:rsidR="000D6772" w:rsidRPr="00316581" w:rsidTr="009302B9">
        <w:trPr>
          <w:trHeight w:val="255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Общее количество воспитанников, которые обучаются по программе дошкольного образования</w:t>
            </w:r>
          </w:p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том числе </w:t>
            </w:r>
            <w:proofErr w:type="gramStart"/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обучающиеся</w:t>
            </w:r>
            <w:proofErr w:type="gramEnd"/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B3628E" w:rsidP="0041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  <w:r w:rsidR="004154FF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0D6772" w:rsidRPr="00316581" w:rsidTr="009302B9">
        <w:trPr>
          <w:trHeight w:val="255"/>
        </w:trPr>
        <w:tc>
          <w:tcPr>
            <w:tcW w:w="70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B3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</w:t>
            </w:r>
            <w:proofErr w:type="gramStart"/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режиме </w:t>
            </w:r>
            <w:r w:rsidR="00B3628E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полного</w:t>
            </w:r>
            <w:r w:rsidR="00F57628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дня</w:t>
            </w:r>
            <w:proofErr w:type="gramEnd"/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</w:t>
            </w:r>
            <w:r w:rsidR="00B3628E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10,5</w:t>
            </w:r>
            <w:r w:rsidR="00F57628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часов)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B3628E" w:rsidP="0041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  <w:r w:rsidR="004154FF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0D6772" w:rsidRPr="00316581" w:rsidTr="009302B9">
        <w:trPr>
          <w:trHeight w:val="255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в режиме кратковременного пребывания (3–5 часов)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F57628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rPr>
          <w:trHeight w:val="315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в семейной дошкольной группе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rPr>
          <w:trHeight w:val="560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Общее количество воспитанников в возрасте до трех лет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B3628E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F57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Общее количество воспитанников в возрасте от трех до </w:t>
            </w:r>
            <w:r w:rsidR="00F57628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семи </w:t>
            </w: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лет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B3628E" w:rsidP="0053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  <w:r w:rsidR="00530B61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0D6772" w:rsidRPr="00316581" w:rsidTr="009302B9">
        <w:trPr>
          <w:trHeight w:val="680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 (процент)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0D6772" w:rsidRPr="00316581" w:rsidTr="009302B9">
        <w:trPr>
          <w:trHeight w:val="277"/>
        </w:trPr>
        <w:tc>
          <w:tcPr>
            <w:tcW w:w="7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D169C8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10,5</w:t>
            </w:r>
            <w:r w:rsidR="00F57628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-часового пребывания 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D169C8" w:rsidP="00415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  <w:r w:rsidR="004154FF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/100%</w:t>
            </w:r>
          </w:p>
        </w:tc>
      </w:tr>
      <w:tr w:rsidR="000D6772" w:rsidRPr="00316581" w:rsidTr="009302B9">
        <w:trPr>
          <w:trHeight w:val="237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12–14-часового пребывания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D169C8" w:rsidP="0078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rPr>
          <w:trHeight w:val="332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круглосуточного пребывания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78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0 </w:t>
            </w:r>
          </w:p>
        </w:tc>
      </w:tr>
      <w:tr w:rsidR="000D6772" w:rsidRPr="00316581" w:rsidTr="009302B9">
        <w:trPr>
          <w:trHeight w:val="441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 (процент)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0D6772" w:rsidRPr="00316581" w:rsidTr="009302B9">
        <w:trPr>
          <w:trHeight w:val="286"/>
        </w:trPr>
        <w:tc>
          <w:tcPr>
            <w:tcW w:w="7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по коррекции недостатков физического, психического развития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 (0%)</w:t>
            </w:r>
          </w:p>
        </w:tc>
      </w:tr>
      <w:tr w:rsidR="000D6772" w:rsidRPr="00316581" w:rsidTr="009302B9">
        <w:trPr>
          <w:trHeight w:val="427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обучению по</w:t>
            </w:r>
            <w:proofErr w:type="gramEnd"/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F57628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образовательной программе дошкольного образования</w:t>
            </w:r>
            <w:r w:rsidR="00F57628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(по адаптированной программе)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F2784C" w:rsidP="00F2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</w:t>
            </w:r>
            <w:r w:rsidR="00F57628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%)</w:t>
            </w:r>
          </w:p>
        </w:tc>
      </w:tr>
      <w:tr w:rsidR="000D6772" w:rsidRPr="00316581" w:rsidTr="009302B9">
        <w:trPr>
          <w:trHeight w:val="302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присмотру и уходу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F2784C" w:rsidP="00F2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(0</w:t>
            </w:r>
            <w:r w:rsidR="00F57628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%)</w:t>
            </w:r>
          </w:p>
        </w:tc>
      </w:tr>
      <w:tr w:rsidR="000D6772" w:rsidRPr="00316581" w:rsidTr="009302B9"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89693B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13</w:t>
            </w:r>
          </w:p>
        </w:tc>
      </w:tr>
      <w:tr w:rsidR="000D6772" w:rsidRPr="00316581" w:rsidTr="009302B9">
        <w:trPr>
          <w:trHeight w:val="453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76D6" w:rsidRPr="00316581" w:rsidRDefault="000076D6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Общая численность пед</w:t>
            </w:r>
            <w:r w:rsidR="00A076F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агогических </w:t>
            </w: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работников, в том числе количество пед</w:t>
            </w:r>
            <w:r w:rsidR="00A076F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агогических </w:t>
            </w: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работников: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76D6" w:rsidRPr="00316581" w:rsidRDefault="000076D6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76D6" w:rsidRPr="00316581" w:rsidRDefault="00994FE9" w:rsidP="00F2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="00F2784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rPr>
          <w:trHeight w:val="317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высшим образованием педагогической направленности (профиля)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F2784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0D6772" w:rsidRPr="00316581" w:rsidTr="009302B9">
        <w:trPr>
          <w:trHeight w:val="281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D66E75" w:rsidP="0000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="000076D6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незаконченным высшим 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образованием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D169C8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rPr>
          <w:trHeight w:val="429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D169C8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0D6772" w:rsidRPr="00316581" w:rsidTr="009302B9">
        <w:trPr>
          <w:trHeight w:val="345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 (процент)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0076D6" w:rsidP="0000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0D6772" w:rsidRPr="00316581" w:rsidTr="009302B9">
        <w:trPr>
          <w:trHeight w:val="285"/>
        </w:trPr>
        <w:tc>
          <w:tcPr>
            <w:tcW w:w="7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с высшей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0076D6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rPr>
          <w:trHeight w:val="203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первой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0076D6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rPr>
          <w:trHeight w:val="644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 (процент)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0D6772" w:rsidRPr="00316581" w:rsidTr="009302B9">
        <w:trPr>
          <w:trHeight w:val="281"/>
        </w:trPr>
        <w:tc>
          <w:tcPr>
            <w:tcW w:w="7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до 5 лет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A259A4" w:rsidP="00A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(</w:t>
            </w: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  <w:r w:rsidR="000076D6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%)</w:t>
            </w:r>
          </w:p>
        </w:tc>
      </w:tr>
      <w:tr w:rsidR="000D6772" w:rsidRPr="00316581" w:rsidTr="009302B9">
        <w:trPr>
          <w:trHeight w:val="247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больше 30 лет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D169C8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0D6772" w:rsidRPr="00316581" w:rsidTr="009302B9">
        <w:trPr>
          <w:trHeight w:val="440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 (процент)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0D6772" w:rsidRPr="00316581" w:rsidTr="009302B9">
        <w:trPr>
          <w:trHeight w:val="285"/>
        </w:trPr>
        <w:tc>
          <w:tcPr>
            <w:tcW w:w="7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до 30 лет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A259A4" w:rsidP="002D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562913">
              <w:rPr>
                <w:rFonts w:ascii="Times New Roman" w:eastAsia="Times New Roman" w:hAnsi="Times New Roman" w:cs="Times New Roman"/>
                <w:sz w:val="27"/>
                <w:szCs w:val="27"/>
              </w:rPr>
              <w:t>(20%)</w:t>
            </w:r>
          </w:p>
        </w:tc>
      </w:tr>
      <w:tr w:rsidR="000D6772" w:rsidRPr="00316581" w:rsidTr="009302B9">
        <w:trPr>
          <w:trHeight w:val="279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от 55 лет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62913" w:rsidP="005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1(10%)</w:t>
            </w:r>
          </w:p>
        </w:tc>
      </w:tr>
      <w:tr w:rsidR="000D6772" w:rsidRPr="00316581" w:rsidTr="009302B9"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 (процент)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994FE9" w:rsidP="005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="00C043E6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</w:t>
            </w:r>
            <w:r w:rsidR="00562913">
              <w:rPr>
                <w:rFonts w:ascii="Times New Roman" w:eastAsia="Times New Roman" w:hAnsi="Times New Roman" w:cs="Times New Roman"/>
                <w:sz w:val="27"/>
                <w:szCs w:val="27"/>
              </w:rPr>
              <w:t>13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%)</w:t>
            </w:r>
          </w:p>
        </w:tc>
      </w:tr>
      <w:tr w:rsidR="000D6772" w:rsidRPr="00316581" w:rsidTr="009302B9"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 (процент)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994FE9" w:rsidP="005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="0019434C">
              <w:rPr>
                <w:rFonts w:ascii="Times New Roman" w:eastAsia="Times New Roman" w:hAnsi="Times New Roman" w:cs="Times New Roman"/>
                <w:sz w:val="27"/>
                <w:szCs w:val="27"/>
              </w:rPr>
              <w:t>(</w:t>
            </w:r>
            <w:r w:rsidR="00562913">
              <w:rPr>
                <w:rFonts w:ascii="Times New Roman" w:eastAsia="Times New Roman" w:hAnsi="Times New Roman" w:cs="Times New Roman"/>
                <w:sz w:val="27"/>
                <w:szCs w:val="27"/>
              </w:rPr>
              <w:t>13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%)</w:t>
            </w:r>
          </w:p>
        </w:tc>
      </w:tr>
      <w:tr w:rsidR="000D6772" w:rsidRPr="00316581" w:rsidTr="009302B9"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Соотношение «педагогический работник/воспитанник»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66E75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человек/</w:t>
            </w:r>
          </w:p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C043E6" w:rsidP="00D1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  <w:r w:rsidR="005C53EC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/</w:t>
            </w:r>
            <w:r w:rsidR="00D169C8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0D6772" w:rsidRPr="00316581" w:rsidTr="009302B9">
        <w:trPr>
          <w:trHeight w:val="323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Наличие в детском саду: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да/нет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0D6772" w:rsidRPr="00316581" w:rsidTr="009302B9">
        <w:trPr>
          <w:trHeight w:val="287"/>
        </w:trPr>
        <w:tc>
          <w:tcPr>
            <w:tcW w:w="7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музыкального руководителя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</w:tr>
      <w:tr w:rsidR="000D6772" w:rsidRPr="00316581" w:rsidTr="009302B9">
        <w:trPr>
          <w:trHeight w:val="280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инструктора по физической культуре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</w:tr>
      <w:tr w:rsidR="000D6772" w:rsidRPr="00316581" w:rsidTr="009302B9">
        <w:trPr>
          <w:trHeight w:val="288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учителя-логопеда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C043E6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0D6772" w:rsidRPr="00316581" w:rsidTr="009302B9">
        <w:trPr>
          <w:trHeight w:val="282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логопеда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C043E6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0D6772" w:rsidRPr="00316581" w:rsidTr="009302B9">
        <w:trPr>
          <w:trHeight w:val="287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учителя-дефектолога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C043E6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0D6772" w:rsidRPr="00316581" w:rsidTr="009302B9">
        <w:trPr>
          <w:trHeight w:val="279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педагога-психолога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B3628E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</w:tr>
      <w:tr w:rsidR="000D6772" w:rsidRPr="00316581" w:rsidTr="009302B9">
        <w:tc>
          <w:tcPr>
            <w:tcW w:w="9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D66E75" w:rsidP="00D66E75">
            <w:pPr>
              <w:tabs>
                <w:tab w:val="left" w:pos="3620"/>
                <w:tab w:val="center" w:pos="4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ab/>
            </w:r>
            <w:r w:rsidRPr="0031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ab/>
            </w:r>
            <w:r w:rsidR="005C53EC" w:rsidRPr="0031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Инфраструктура</w:t>
            </w:r>
          </w:p>
        </w:tc>
      </w:tr>
      <w:tr w:rsidR="000D6772" w:rsidRPr="00316581" w:rsidTr="009302B9"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975AEF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2,1</w:t>
            </w:r>
          </w:p>
        </w:tc>
      </w:tr>
      <w:tr w:rsidR="000D6772" w:rsidRPr="00316581" w:rsidTr="009302B9"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975AEF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72</w:t>
            </w:r>
          </w:p>
        </w:tc>
      </w:tr>
      <w:tr w:rsidR="000D6772" w:rsidRPr="00316581" w:rsidTr="009302B9">
        <w:trPr>
          <w:trHeight w:val="280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Наличие в детском саду: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да/нет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0D6772" w:rsidRPr="00316581" w:rsidTr="009302B9">
        <w:trPr>
          <w:trHeight w:val="232"/>
        </w:trPr>
        <w:tc>
          <w:tcPr>
            <w:tcW w:w="7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D1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физкультурного зала</w:t>
            </w:r>
            <w:r w:rsidR="00DD19DB"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</w:tr>
      <w:tr w:rsidR="000D6772" w:rsidRPr="00316581" w:rsidTr="009302B9">
        <w:trPr>
          <w:trHeight w:val="321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музыкального зала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</w:tr>
      <w:tr w:rsidR="000D6772" w:rsidRPr="00316581" w:rsidTr="009302B9">
        <w:trPr>
          <w:trHeight w:val="710"/>
        </w:trPr>
        <w:tc>
          <w:tcPr>
            <w:tcW w:w="7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прогулочных площадок, которые оснащены так, чтобы </w:t>
            </w:r>
            <w:proofErr w:type="gramStart"/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обеспечить потребность воспитанников в</w:t>
            </w:r>
            <w:proofErr w:type="gramEnd"/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3EC" w:rsidRPr="00316581" w:rsidRDefault="005C53EC" w:rsidP="005C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53EC" w:rsidRPr="00316581" w:rsidRDefault="005C53EC" w:rsidP="005C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16581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</w:tr>
    </w:tbl>
    <w:p w:rsidR="00610B80" w:rsidRPr="00316581" w:rsidRDefault="00610B80" w:rsidP="00610B8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C53EC" w:rsidRPr="00316581" w:rsidRDefault="005C53EC" w:rsidP="00610B8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Анализ показателей указывает на то, что </w:t>
      </w:r>
      <w:r w:rsidR="001369BD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>етский сад имеет достаточную инфраструктуру, которая с</w:t>
      </w:r>
      <w:r w:rsidR="008A18EC">
        <w:rPr>
          <w:rFonts w:ascii="Times New Roman" w:eastAsia="Times New Roman" w:hAnsi="Times New Roman" w:cs="Times New Roman"/>
          <w:sz w:val="27"/>
          <w:szCs w:val="27"/>
        </w:rPr>
        <w:t xml:space="preserve">оответствует требованиям СанПиН </w:t>
      </w:r>
      <w:r w:rsidR="008A18EC" w:rsidRPr="00F2784C">
        <w:rPr>
          <w:rFonts w:ascii="Times New Roman" w:eastAsia="Times New Roman" w:hAnsi="Times New Roman" w:cs="Times New Roman"/>
          <w:sz w:val="27"/>
          <w:szCs w:val="27"/>
        </w:rPr>
        <w:t xml:space="preserve">2.4.3648-20 </w:t>
      </w:r>
      <w:r w:rsidRPr="00316581">
        <w:rPr>
          <w:rFonts w:ascii="Times New Roman" w:eastAsia="Times New Roman" w:hAnsi="Times New Roman" w:cs="Times New Roman"/>
          <w:sz w:val="27"/>
          <w:szCs w:val="27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316581">
        <w:rPr>
          <w:rFonts w:ascii="Times New Roman" w:eastAsia="Times New Roman" w:hAnsi="Times New Roman" w:cs="Times New Roman"/>
          <w:sz w:val="27"/>
          <w:szCs w:val="27"/>
        </w:rPr>
        <w:t>ДО</w:t>
      </w:r>
      <w:proofErr w:type="gramEnd"/>
      <w:r w:rsidRPr="0031658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C53EC" w:rsidRPr="00316581" w:rsidRDefault="005C53EC" w:rsidP="005C53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6581">
        <w:rPr>
          <w:rFonts w:ascii="Times New Roman" w:eastAsia="Times New Roman" w:hAnsi="Times New Roman" w:cs="Times New Roman"/>
          <w:sz w:val="27"/>
          <w:szCs w:val="27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556034" w:rsidRDefault="00556034">
      <w:pPr>
        <w:rPr>
          <w:rFonts w:ascii="Times New Roman" w:hAnsi="Times New Roman" w:cs="Times New Roman"/>
          <w:sz w:val="27"/>
          <w:szCs w:val="27"/>
        </w:rPr>
      </w:pPr>
    </w:p>
    <w:p w:rsidR="0099022B" w:rsidRDefault="0099022B">
      <w:pPr>
        <w:rPr>
          <w:rFonts w:ascii="Times New Roman" w:hAnsi="Times New Roman" w:cs="Times New Roman"/>
          <w:sz w:val="27"/>
          <w:szCs w:val="27"/>
        </w:rPr>
      </w:pPr>
    </w:p>
    <w:p w:rsidR="008A18EC" w:rsidRDefault="00A579D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Заведующий                                                                     А.А. Бовбекова</w:t>
      </w:r>
    </w:p>
    <w:p w:rsidR="007B1964" w:rsidRPr="00316581" w:rsidRDefault="0055603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</w:p>
    <w:sectPr w:rsidR="007B1964" w:rsidRPr="00316581" w:rsidSect="00A66834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9B" w:rsidRDefault="0002239B" w:rsidP="00610B80">
      <w:pPr>
        <w:spacing w:after="0" w:line="240" w:lineRule="auto"/>
      </w:pPr>
      <w:r>
        <w:separator/>
      </w:r>
    </w:p>
  </w:endnote>
  <w:endnote w:type="continuationSeparator" w:id="0">
    <w:p w:rsidR="0002239B" w:rsidRDefault="0002239B" w:rsidP="0061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9B" w:rsidRDefault="0002239B" w:rsidP="00610B80">
      <w:pPr>
        <w:spacing w:after="0" w:line="240" w:lineRule="auto"/>
      </w:pPr>
      <w:r>
        <w:separator/>
      </w:r>
    </w:p>
  </w:footnote>
  <w:footnote w:type="continuationSeparator" w:id="0">
    <w:p w:rsidR="0002239B" w:rsidRDefault="0002239B" w:rsidP="00610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1271"/>
    <w:multiLevelType w:val="hybridMultilevel"/>
    <w:tmpl w:val="E6248EBC"/>
    <w:lvl w:ilvl="0" w:tplc="75BAF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B0BD8"/>
    <w:multiLevelType w:val="hybridMultilevel"/>
    <w:tmpl w:val="3AFAEFAA"/>
    <w:lvl w:ilvl="0" w:tplc="F1D6221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E84D28">
      <w:numFmt w:val="bullet"/>
      <w:lvlText w:val=""/>
      <w:lvlJc w:val="left"/>
      <w:pPr>
        <w:ind w:left="112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DFCD90E">
      <w:numFmt w:val="bullet"/>
      <w:lvlText w:val="•"/>
      <w:lvlJc w:val="left"/>
      <w:pPr>
        <w:ind w:left="2156" w:hanging="293"/>
      </w:pPr>
      <w:rPr>
        <w:lang w:val="ru-RU" w:eastAsia="en-US" w:bidi="ar-SA"/>
      </w:rPr>
    </w:lvl>
    <w:lvl w:ilvl="3" w:tplc="8482D748">
      <w:numFmt w:val="bullet"/>
      <w:lvlText w:val="•"/>
      <w:lvlJc w:val="left"/>
      <w:pPr>
        <w:ind w:left="3174" w:hanging="293"/>
      </w:pPr>
      <w:rPr>
        <w:lang w:val="ru-RU" w:eastAsia="en-US" w:bidi="ar-SA"/>
      </w:rPr>
    </w:lvl>
    <w:lvl w:ilvl="4" w:tplc="9D24FE78">
      <w:numFmt w:val="bullet"/>
      <w:lvlText w:val="•"/>
      <w:lvlJc w:val="left"/>
      <w:pPr>
        <w:ind w:left="4192" w:hanging="293"/>
      </w:pPr>
      <w:rPr>
        <w:lang w:val="ru-RU" w:eastAsia="en-US" w:bidi="ar-SA"/>
      </w:rPr>
    </w:lvl>
    <w:lvl w:ilvl="5" w:tplc="C71AD982">
      <w:numFmt w:val="bullet"/>
      <w:lvlText w:val="•"/>
      <w:lvlJc w:val="left"/>
      <w:pPr>
        <w:ind w:left="5210" w:hanging="293"/>
      </w:pPr>
      <w:rPr>
        <w:lang w:val="ru-RU" w:eastAsia="en-US" w:bidi="ar-SA"/>
      </w:rPr>
    </w:lvl>
    <w:lvl w:ilvl="6" w:tplc="03D426B8">
      <w:numFmt w:val="bullet"/>
      <w:lvlText w:val="•"/>
      <w:lvlJc w:val="left"/>
      <w:pPr>
        <w:ind w:left="6228" w:hanging="293"/>
      </w:pPr>
      <w:rPr>
        <w:lang w:val="ru-RU" w:eastAsia="en-US" w:bidi="ar-SA"/>
      </w:rPr>
    </w:lvl>
    <w:lvl w:ilvl="7" w:tplc="DAEC4330">
      <w:numFmt w:val="bullet"/>
      <w:lvlText w:val="•"/>
      <w:lvlJc w:val="left"/>
      <w:pPr>
        <w:ind w:left="7246" w:hanging="293"/>
      </w:pPr>
      <w:rPr>
        <w:lang w:val="ru-RU" w:eastAsia="en-US" w:bidi="ar-SA"/>
      </w:rPr>
    </w:lvl>
    <w:lvl w:ilvl="8" w:tplc="EE4C74DE">
      <w:numFmt w:val="bullet"/>
      <w:lvlText w:val="•"/>
      <w:lvlJc w:val="left"/>
      <w:pPr>
        <w:ind w:left="8264" w:hanging="293"/>
      </w:pPr>
      <w:rPr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EC"/>
    <w:rsid w:val="000076D6"/>
    <w:rsid w:val="0002239B"/>
    <w:rsid w:val="00044F92"/>
    <w:rsid w:val="000C03B9"/>
    <w:rsid w:val="000D6772"/>
    <w:rsid w:val="000E0184"/>
    <w:rsid w:val="001369BD"/>
    <w:rsid w:val="00146010"/>
    <w:rsid w:val="0019434C"/>
    <w:rsid w:val="00195D00"/>
    <w:rsid w:val="00196C57"/>
    <w:rsid w:val="001B2A43"/>
    <w:rsid w:val="001B52C3"/>
    <w:rsid w:val="001C73C7"/>
    <w:rsid w:val="002047AD"/>
    <w:rsid w:val="002272CB"/>
    <w:rsid w:val="00274DE2"/>
    <w:rsid w:val="0028152C"/>
    <w:rsid w:val="002836A5"/>
    <w:rsid w:val="002C6E8D"/>
    <w:rsid w:val="002D3394"/>
    <w:rsid w:val="00315CAD"/>
    <w:rsid w:val="00316581"/>
    <w:rsid w:val="003261CE"/>
    <w:rsid w:val="00343379"/>
    <w:rsid w:val="00390167"/>
    <w:rsid w:val="003C26F9"/>
    <w:rsid w:val="004154FF"/>
    <w:rsid w:val="00450EF4"/>
    <w:rsid w:val="004578D7"/>
    <w:rsid w:val="00477872"/>
    <w:rsid w:val="004A131C"/>
    <w:rsid w:val="00503B10"/>
    <w:rsid w:val="00530B61"/>
    <w:rsid w:val="00546203"/>
    <w:rsid w:val="00556034"/>
    <w:rsid w:val="00562913"/>
    <w:rsid w:val="00575660"/>
    <w:rsid w:val="005B3409"/>
    <w:rsid w:val="005C3D8B"/>
    <w:rsid w:val="005C53EC"/>
    <w:rsid w:val="005C627C"/>
    <w:rsid w:val="00600BCD"/>
    <w:rsid w:val="00610B80"/>
    <w:rsid w:val="006333D8"/>
    <w:rsid w:val="00695B45"/>
    <w:rsid w:val="007614A3"/>
    <w:rsid w:val="00783576"/>
    <w:rsid w:val="007B1964"/>
    <w:rsid w:val="007D4FB5"/>
    <w:rsid w:val="007D524F"/>
    <w:rsid w:val="007E32C3"/>
    <w:rsid w:val="007F1C84"/>
    <w:rsid w:val="00863C6E"/>
    <w:rsid w:val="00875BB2"/>
    <w:rsid w:val="00893667"/>
    <w:rsid w:val="0089693B"/>
    <w:rsid w:val="008A18EC"/>
    <w:rsid w:val="008B1C13"/>
    <w:rsid w:val="009302B9"/>
    <w:rsid w:val="009318F1"/>
    <w:rsid w:val="00933302"/>
    <w:rsid w:val="00946C34"/>
    <w:rsid w:val="009627CA"/>
    <w:rsid w:val="009725FC"/>
    <w:rsid w:val="00975AEF"/>
    <w:rsid w:val="009828C0"/>
    <w:rsid w:val="009901DD"/>
    <w:rsid w:val="0099022B"/>
    <w:rsid w:val="00994FE9"/>
    <w:rsid w:val="009C14C9"/>
    <w:rsid w:val="009C2734"/>
    <w:rsid w:val="00A076F2"/>
    <w:rsid w:val="00A11AB5"/>
    <w:rsid w:val="00A16379"/>
    <w:rsid w:val="00A231F8"/>
    <w:rsid w:val="00A259A4"/>
    <w:rsid w:val="00A579DE"/>
    <w:rsid w:val="00A66834"/>
    <w:rsid w:val="00A86143"/>
    <w:rsid w:val="00A96018"/>
    <w:rsid w:val="00AA0145"/>
    <w:rsid w:val="00AF2881"/>
    <w:rsid w:val="00B116B9"/>
    <w:rsid w:val="00B11B17"/>
    <w:rsid w:val="00B156D7"/>
    <w:rsid w:val="00B3628E"/>
    <w:rsid w:val="00B63523"/>
    <w:rsid w:val="00C043E6"/>
    <w:rsid w:val="00C11CFD"/>
    <w:rsid w:val="00C61ADD"/>
    <w:rsid w:val="00C75BDE"/>
    <w:rsid w:val="00C828C4"/>
    <w:rsid w:val="00C85CC7"/>
    <w:rsid w:val="00CE420D"/>
    <w:rsid w:val="00D169C8"/>
    <w:rsid w:val="00D376A4"/>
    <w:rsid w:val="00D4302D"/>
    <w:rsid w:val="00D66E75"/>
    <w:rsid w:val="00D71825"/>
    <w:rsid w:val="00D856AE"/>
    <w:rsid w:val="00D900F0"/>
    <w:rsid w:val="00D9729C"/>
    <w:rsid w:val="00DD19DB"/>
    <w:rsid w:val="00DD4382"/>
    <w:rsid w:val="00E22B86"/>
    <w:rsid w:val="00E22F64"/>
    <w:rsid w:val="00E27A1C"/>
    <w:rsid w:val="00E31138"/>
    <w:rsid w:val="00E823C9"/>
    <w:rsid w:val="00EA0D7F"/>
    <w:rsid w:val="00EA3748"/>
    <w:rsid w:val="00F0696D"/>
    <w:rsid w:val="00F1250D"/>
    <w:rsid w:val="00F2784C"/>
    <w:rsid w:val="00F5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5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3E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6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6333D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315CA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15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B80"/>
  </w:style>
  <w:style w:type="paragraph" w:styleId="aa">
    <w:name w:val="footer"/>
    <w:basedOn w:val="a"/>
    <w:link w:val="ab"/>
    <w:uiPriority w:val="99"/>
    <w:unhideWhenUsed/>
    <w:rsid w:val="0061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B80"/>
  </w:style>
  <w:style w:type="character" w:styleId="ac">
    <w:name w:val="Hyperlink"/>
    <w:basedOn w:val="a0"/>
    <w:uiPriority w:val="99"/>
    <w:unhideWhenUsed/>
    <w:rsid w:val="00E823C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302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95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"/>
    <w:basedOn w:val="a"/>
    <w:link w:val="af"/>
    <w:uiPriority w:val="99"/>
    <w:semiHidden/>
    <w:unhideWhenUsed/>
    <w:rsid w:val="00946C3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46C34"/>
  </w:style>
  <w:style w:type="table" w:customStyle="1" w:styleId="TableNormal">
    <w:name w:val="Table Normal"/>
    <w:uiPriority w:val="2"/>
    <w:semiHidden/>
    <w:qFormat/>
    <w:rsid w:val="00D856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5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3E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6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6333D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315CA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15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B80"/>
  </w:style>
  <w:style w:type="paragraph" w:styleId="aa">
    <w:name w:val="footer"/>
    <w:basedOn w:val="a"/>
    <w:link w:val="ab"/>
    <w:uiPriority w:val="99"/>
    <w:unhideWhenUsed/>
    <w:rsid w:val="0061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B80"/>
  </w:style>
  <w:style w:type="character" w:styleId="ac">
    <w:name w:val="Hyperlink"/>
    <w:basedOn w:val="a0"/>
    <w:uiPriority w:val="99"/>
    <w:unhideWhenUsed/>
    <w:rsid w:val="00E823C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302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95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"/>
    <w:basedOn w:val="a"/>
    <w:link w:val="af"/>
    <w:uiPriority w:val="99"/>
    <w:semiHidden/>
    <w:unhideWhenUsed/>
    <w:rsid w:val="00946C3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46C34"/>
  </w:style>
  <w:style w:type="table" w:customStyle="1" w:styleId="TableNormal">
    <w:name w:val="Table Normal"/>
    <w:uiPriority w:val="2"/>
    <w:semiHidden/>
    <w:qFormat/>
    <w:rsid w:val="00D856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inch.radost.2012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11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Севинч</cp:lastModifiedBy>
  <cp:revision>31</cp:revision>
  <cp:lastPrinted>2023-04-10T07:00:00Z</cp:lastPrinted>
  <dcterms:created xsi:type="dcterms:W3CDTF">2019-04-17T07:20:00Z</dcterms:created>
  <dcterms:modified xsi:type="dcterms:W3CDTF">2023-04-11T10:15:00Z</dcterms:modified>
</cp:coreProperties>
</file>