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FA3" w:rsidRPr="00B30F65" w:rsidRDefault="00710FA3" w:rsidP="00710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30F65">
        <w:rPr>
          <w:rFonts w:ascii="Times New Roman" w:hAnsi="Times New Roman"/>
          <w:sz w:val="24"/>
          <w:szCs w:val="24"/>
        </w:rPr>
        <w:t>МИНИСТЕРСТВО ОБРАЗОВАНИЯ, НАУКИ И МОЛОДЁЖИ РЕСПУБЛИКИ КРЫМ</w:t>
      </w:r>
    </w:p>
    <w:p w:rsidR="00710FA3" w:rsidRPr="00B30F65" w:rsidRDefault="00710FA3" w:rsidP="00710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0F65">
        <w:rPr>
          <w:rFonts w:ascii="Times New Roman" w:hAnsi="Times New Roman"/>
          <w:sz w:val="24"/>
          <w:szCs w:val="24"/>
        </w:rPr>
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ПОСЛЕДИПЛОМНОГО ПЕДАГОГИЧЕСКОГО ОБРАЗОВАНИЯ»</w:t>
      </w:r>
    </w:p>
    <w:p w:rsidR="00710FA3" w:rsidRPr="00B30F65" w:rsidRDefault="00710FA3" w:rsidP="00710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0FA3" w:rsidRPr="00B30F65" w:rsidRDefault="00710FA3" w:rsidP="00710FA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0F6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10FA3" w:rsidRPr="00B30F65" w:rsidRDefault="00710FA3" w:rsidP="00710FA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0F65">
        <w:rPr>
          <w:rFonts w:ascii="Times New Roman" w:hAnsi="Times New Roman"/>
          <w:sz w:val="24"/>
          <w:szCs w:val="24"/>
        </w:rPr>
        <w:t>«КРАСНОГОРСКАЯ СРЕДНЯЯ ОБЩЕОБРАЗОВАТЕЛЬНАЯ ШКОЛА»</w:t>
      </w:r>
    </w:p>
    <w:tbl>
      <w:tblPr>
        <w:tblpPr w:leftFromText="180" w:rightFromText="180" w:bottomFromText="200" w:vertAnchor="page" w:horzAnchor="margin" w:tblpXSpec="center" w:tblpY="3829"/>
        <w:tblW w:w="9639" w:type="dxa"/>
        <w:tblLook w:val="00A0" w:firstRow="1" w:lastRow="0" w:firstColumn="1" w:lastColumn="0" w:noHBand="0" w:noVBand="0"/>
      </w:tblPr>
      <w:tblGrid>
        <w:gridCol w:w="3118"/>
        <w:gridCol w:w="3227"/>
        <w:gridCol w:w="3294"/>
      </w:tblGrid>
      <w:tr w:rsidR="00710FA3" w:rsidRPr="00B30F65" w:rsidTr="009F6C85">
        <w:tc>
          <w:tcPr>
            <w:tcW w:w="3118" w:type="dxa"/>
          </w:tcPr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на заседании МО  МБОУ 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>Красногорская</w:t>
            </w:r>
            <w:proofErr w:type="spellEnd"/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B30F65">
              <w:rPr>
                <w:rFonts w:ascii="Times New Roman" w:hAnsi="Times New Roman"/>
                <w:sz w:val="24"/>
                <w:szCs w:val="24"/>
              </w:rPr>
              <w:t>СОШ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________ Ю.О. Анисимова 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Протокол № ______ 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>«____»</w:t>
            </w:r>
            <w:r w:rsidRPr="00B30F65">
              <w:rPr>
                <w:rFonts w:ascii="Times New Roman" w:hAnsi="Times New Roman"/>
                <w:sz w:val="24"/>
                <w:szCs w:val="24"/>
              </w:rPr>
              <w:t xml:space="preserve"> ________2023г.</w:t>
            </w:r>
          </w:p>
          <w:p w:rsidR="00710FA3" w:rsidRPr="00B30F65" w:rsidRDefault="00710FA3" w:rsidP="009F6C85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710FA3" w:rsidRPr="00B30F65" w:rsidRDefault="00710FA3" w:rsidP="009F6C85">
            <w:pPr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710FA3" w:rsidRPr="00B30F65" w:rsidRDefault="00710FA3" w:rsidP="009F6C85">
            <w:pPr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>Красногорская</w:t>
            </w:r>
            <w:proofErr w:type="spellEnd"/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B30F65">
              <w:rPr>
                <w:rFonts w:ascii="Times New Roman" w:hAnsi="Times New Roman"/>
                <w:sz w:val="24"/>
                <w:szCs w:val="24"/>
              </w:rPr>
              <w:t>СОШ</w:t>
            </w:r>
          </w:p>
          <w:p w:rsidR="00710FA3" w:rsidRPr="00B30F65" w:rsidRDefault="00710FA3" w:rsidP="009F6C85">
            <w:pPr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0FA3" w:rsidRPr="00B30F65" w:rsidRDefault="00710FA3" w:rsidP="009F6C85">
            <w:pPr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__________ В.С. Фазылова</w:t>
            </w:r>
          </w:p>
          <w:p w:rsidR="00710FA3" w:rsidRPr="00B30F65" w:rsidRDefault="00710FA3" w:rsidP="009F6C85">
            <w:pPr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B30F65" w:rsidRDefault="00710FA3" w:rsidP="009F6C85">
            <w:pPr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>«____»</w:t>
            </w:r>
            <w:r w:rsidRPr="00B30F65">
              <w:rPr>
                <w:rFonts w:ascii="Times New Roman" w:hAnsi="Times New Roman"/>
                <w:sz w:val="24"/>
                <w:szCs w:val="24"/>
              </w:rPr>
              <w:t xml:space="preserve"> __________2023г.</w:t>
            </w:r>
          </w:p>
          <w:p w:rsidR="00710FA3" w:rsidRPr="00B30F65" w:rsidRDefault="00710FA3" w:rsidP="009F6C85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>Красногорская</w:t>
            </w:r>
            <w:proofErr w:type="spellEnd"/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B30F65">
              <w:rPr>
                <w:rFonts w:ascii="Times New Roman" w:hAnsi="Times New Roman"/>
                <w:sz w:val="24"/>
                <w:szCs w:val="24"/>
              </w:rPr>
              <w:t>СОШ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________ Е.Н. Загуляева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_______ </w:t>
            </w:r>
          </w:p>
          <w:p w:rsidR="00710FA3" w:rsidRPr="00B30F65" w:rsidRDefault="00710FA3" w:rsidP="009F6C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от</w:t>
            </w:r>
            <w:r w:rsidRPr="00B30F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«____»</w:t>
            </w:r>
            <w:r w:rsidRPr="00B30F65">
              <w:rPr>
                <w:rFonts w:ascii="Times New Roman" w:hAnsi="Times New Roman"/>
                <w:sz w:val="24"/>
                <w:szCs w:val="24"/>
              </w:rPr>
              <w:t xml:space="preserve"> _______2023г.</w:t>
            </w:r>
          </w:p>
          <w:p w:rsidR="00710FA3" w:rsidRPr="00B30F65" w:rsidRDefault="00710FA3" w:rsidP="009F6C85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FA3" w:rsidRPr="00B30F65" w:rsidRDefault="00710FA3" w:rsidP="00710FA3">
      <w:pPr>
        <w:rPr>
          <w:rFonts w:ascii="Times New Roman" w:hAnsi="Times New Roman"/>
          <w:b/>
          <w:sz w:val="24"/>
          <w:szCs w:val="24"/>
        </w:rPr>
      </w:pPr>
    </w:p>
    <w:p w:rsidR="00710FA3" w:rsidRPr="00B30F65" w:rsidRDefault="00710FA3" w:rsidP="00710FA3">
      <w:pPr>
        <w:jc w:val="center"/>
        <w:rPr>
          <w:rFonts w:ascii="Times New Roman" w:hAnsi="Times New Roman"/>
          <w:b/>
          <w:sz w:val="24"/>
          <w:szCs w:val="24"/>
        </w:rPr>
      </w:pPr>
      <w:r w:rsidRPr="00B30F65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710FA3" w:rsidRPr="00B30F65" w:rsidRDefault="00710FA3" w:rsidP="00710FA3">
      <w:pPr>
        <w:jc w:val="center"/>
        <w:rPr>
          <w:rFonts w:ascii="Times New Roman" w:hAnsi="Times New Roman"/>
          <w:b/>
          <w:sz w:val="24"/>
          <w:szCs w:val="24"/>
        </w:rPr>
      </w:pPr>
      <w:r w:rsidRPr="00B30F65">
        <w:rPr>
          <w:rFonts w:ascii="Times New Roman" w:hAnsi="Times New Roman"/>
          <w:b/>
          <w:sz w:val="24"/>
          <w:szCs w:val="24"/>
        </w:rPr>
        <w:t xml:space="preserve">учебного предмета «Физическая культура» </w:t>
      </w:r>
    </w:p>
    <w:p w:rsidR="00710FA3" w:rsidRPr="00B30F65" w:rsidRDefault="00B4031B" w:rsidP="00710FA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10 класса</w:t>
      </w:r>
    </w:p>
    <w:p w:rsidR="00710FA3" w:rsidRPr="00B30F65" w:rsidRDefault="00710FA3" w:rsidP="00710FA3">
      <w:pPr>
        <w:jc w:val="center"/>
        <w:rPr>
          <w:rFonts w:ascii="Times New Roman" w:hAnsi="Times New Roman"/>
          <w:b/>
          <w:sz w:val="24"/>
          <w:szCs w:val="24"/>
        </w:rPr>
      </w:pPr>
      <w:r w:rsidRPr="00B30F65">
        <w:rPr>
          <w:rFonts w:ascii="Times New Roman" w:hAnsi="Times New Roman"/>
          <w:b/>
          <w:sz w:val="24"/>
          <w:szCs w:val="24"/>
        </w:rPr>
        <w:t>на 2023  /2024   учебный год</w:t>
      </w:r>
    </w:p>
    <w:p w:rsidR="00710FA3" w:rsidRPr="00B30F65" w:rsidRDefault="00710FA3" w:rsidP="00710FA3">
      <w:pPr>
        <w:rPr>
          <w:rFonts w:ascii="Times New Roman" w:hAnsi="Times New Roman"/>
          <w:sz w:val="24"/>
          <w:szCs w:val="24"/>
        </w:rPr>
      </w:pPr>
    </w:p>
    <w:p w:rsidR="00710FA3" w:rsidRPr="00B30F65" w:rsidRDefault="00710FA3" w:rsidP="00710FA3">
      <w:pPr>
        <w:jc w:val="center"/>
        <w:rPr>
          <w:rFonts w:ascii="Times New Roman" w:hAnsi="Times New Roman"/>
          <w:sz w:val="24"/>
          <w:szCs w:val="24"/>
        </w:rPr>
      </w:pPr>
      <w:r w:rsidRPr="00B30F65">
        <w:rPr>
          <w:rFonts w:ascii="Times New Roman" w:hAnsi="Times New Roman"/>
          <w:sz w:val="24"/>
          <w:szCs w:val="24"/>
        </w:rPr>
        <w:t>Количество часов по учебному плану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3"/>
        <w:gridCol w:w="3463"/>
        <w:gridCol w:w="3485"/>
      </w:tblGrid>
      <w:tr w:rsidR="00710FA3" w:rsidRPr="00B30F65" w:rsidTr="009F6C85">
        <w:tc>
          <w:tcPr>
            <w:tcW w:w="3615" w:type="dxa"/>
          </w:tcPr>
          <w:p w:rsidR="00710FA3" w:rsidRPr="00B30F65" w:rsidRDefault="00710FA3" w:rsidP="009F6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615" w:type="dxa"/>
          </w:tcPr>
          <w:p w:rsidR="00710FA3" w:rsidRPr="00B30F65" w:rsidRDefault="00710FA3" w:rsidP="009F6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3616" w:type="dxa"/>
          </w:tcPr>
          <w:p w:rsidR="00710FA3" w:rsidRPr="00B30F65" w:rsidRDefault="00710FA3" w:rsidP="009F6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</w:tr>
      <w:tr w:rsidR="00710FA3" w:rsidRPr="00B30F65" w:rsidTr="00B4031B">
        <w:trPr>
          <w:trHeight w:val="433"/>
        </w:trPr>
        <w:tc>
          <w:tcPr>
            <w:tcW w:w="3615" w:type="dxa"/>
          </w:tcPr>
          <w:p w:rsidR="00710FA3" w:rsidRPr="00B30F65" w:rsidRDefault="00B4031B" w:rsidP="00B40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15" w:type="dxa"/>
          </w:tcPr>
          <w:p w:rsidR="00710FA3" w:rsidRPr="00B30F65" w:rsidRDefault="00710FA3" w:rsidP="009F6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710FA3" w:rsidRPr="00B30F65" w:rsidRDefault="00710FA3" w:rsidP="00B403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:rsidR="00710FA3" w:rsidRPr="00B30F65" w:rsidRDefault="00710FA3" w:rsidP="009F6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F6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10FA3" w:rsidRPr="00B30F65" w:rsidRDefault="00710FA3" w:rsidP="009F6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FA3" w:rsidRPr="00B30F65" w:rsidRDefault="00710FA3" w:rsidP="00710FA3">
      <w:pPr>
        <w:rPr>
          <w:rFonts w:ascii="Times New Roman" w:hAnsi="Times New Roman"/>
          <w:b/>
          <w:sz w:val="24"/>
          <w:szCs w:val="24"/>
        </w:rPr>
      </w:pPr>
    </w:p>
    <w:p w:rsidR="00710FA3" w:rsidRPr="00B30F65" w:rsidRDefault="00710FA3" w:rsidP="00710FA3">
      <w:pPr>
        <w:rPr>
          <w:rFonts w:ascii="Times New Roman" w:hAnsi="Times New Roman"/>
          <w:sz w:val="24"/>
          <w:szCs w:val="24"/>
          <w:u w:val="single"/>
        </w:rPr>
      </w:pPr>
      <w:r w:rsidRPr="00B30F65">
        <w:rPr>
          <w:rFonts w:ascii="Times New Roman" w:hAnsi="Times New Roman"/>
          <w:b/>
          <w:sz w:val="24"/>
          <w:szCs w:val="24"/>
        </w:rPr>
        <w:t>Уровень образования:</w:t>
      </w:r>
      <w:r w:rsidRPr="00B30F65">
        <w:rPr>
          <w:rFonts w:ascii="Times New Roman" w:hAnsi="Times New Roman"/>
          <w:sz w:val="24"/>
          <w:szCs w:val="24"/>
        </w:rPr>
        <w:t xml:space="preserve"> </w:t>
      </w:r>
      <w:r w:rsidR="00B4031B">
        <w:rPr>
          <w:rFonts w:ascii="Times New Roman" w:hAnsi="Times New Roman"/>
          <w:sz w:val="24"/>
          <w:szCs w:val="24"/>
          <w:u w:val="single"/>
        </w:rPr>
        <w:t>среднее общее образование</w:t>
      </w:r>
    </w:p>
    <w:p w:rsidR="00710FA3" w:rsidRPr="00B30F65" w:rsidRDefault="00710FA3" w:rsidP="00710FA3">
      <w:pPr>
        <w:rPr>
          <w:rFonts w:ascii="Times New Roman" w:hAnsi="Times New Roman"/>
          <w:sz w:val="24"/>
          <w:szCs w:val="24"/>
          <w:u w:val="single"/>
        </w:rPr>
      </w:pPr>
      <w:r w:rsidRPr="00B30F65">
        <w:rPr>
          <w:rFonts w:ascii="Times New Roman" w:hAnsi="Times New Roman"/>
          <w:b/>
          <w:sz w:val="24"/>
          <w:szCs w:val="24"/>
        </w:rPr>
        <w:t>Срок реализации программы:</w:t>
      </w:r>
      <w:r w:rsidRPr="00B30F65">
        <w:rPr>
          <w:rFonts w:ascii="Times New Roman" w:hAnsi="Times New Roman"/>
          <w:sz w:val="24"/>
          <w:szCs w:val="24"/>
        </w:rPr>
        <w:t xml:space="preserve"> </w:t>
      </w:r>
      <w:r w:rsidRPr="00B30F65">
        <w:rPr>
          <w:rFonts w:ascii="Times New Roman" w:hAnsi="Times New Roman"/>
          <w:sz w:val="24"/>
          <w:szCs w:val="24"/>
          <w:u w:val="single"/>
        </w:rPr>
        <w:t>2023-2027</w:t>
      </w:r>
    </w:p>
    <w:p w:rsidR="00710FA3" w:rsidRPr="00B30F65" w:rsidRDefault="00710FA3" w:rsidP="00710FA3">
      <w:pPr>
        <w:rPr>
          <w:rFonts w:ascii="Times New Roman" w:hAnsi="Times New Roman"/>
          <w:sz w:val="24"/>
          <w:szCs w:val="24"/>
          <w:u w:val="single"/>
        </w:rPr>
      </w:pPr>
      <w:r w:rsidRPr="00B30F65">
        <w:rPr>
          <w:rFonts w:ascii="Times New Roman" w:hAnsi="Times New Roman"/>
          <w:b/>
          <w:sz w:val="24"/>
          <w:szCs w:val="24"/>
        </w:rPr>
        <w:t>Рабочую программу составил учитель:</w:t>
      </w:r>
      <w:r w:rsidRPr="00B30F6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30F65">
        <w:rPr>
          <w:rFonts w:ascii="Times New Roman" w:hAnsi="Times New Roman"/>
          <w:sz w:val="24"/>
          <w:szCs w:val="24"/>
          <w:u w:val="single"/>
        </w:rPr>
        <w:t>Куртсеитова</w:t>
      </w:r>
      <w:proofErr w:type="spellEnd"/>
      <w:r w:rsidRPr="00B30F6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30F65">
        <w:rPr>
          <w:rFonts w:ascii="Times New Roman" w:hAnsi="Times New Roman"/>
          <w:sz w:val="24"/>
          <w:szCs w:val="24"/>
          <w:u w:val="single"/>
        </w:rPr>
        <w:t>Эльвина</w:t>
      </w:r>
      <w:proofErr w:type="spellEnd"/>
      <w:r w:rsidRPr="00B30F6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30F65">
        <w:rPr>
          <w:rFonts w:ascii="Times New Roman" w:hAnsi="Times New Roman"/>
          <w:sz w:val="24"/>
          <w:szCs w:val="24"/>
          <w:u w:val="single"/>
        </w:rPr>
        <w:t>Бахтияровна</w:t>
      </w:r>
      <w:proofErr w:type="spellEnd"/>
    </w:p>
    <w:p w:rsidR="00710FA3" w:rsidRPr="00B30F65" w:rsidRDefault="00710FA3" w:rsidP="00710FA3">
      <w:pPr>
        <w:rPr>
          <w:rFonts w:ascii="Times New Roman" w:hAnsi="Times New Roman"/>
          <w:sz w:val="24"/>
          <w:szCs w:val="24"/>
          <w:u w:val="single"/>
        </w:rPr>
      </w:pPr>
      <w:r w:rsidRPr="00B30F65">
        <w:rPr>
          <w:rFonts w:ascii="Times New Roman" w:hAnsi="Times New Roman"/>
          <w:b/>
          <w:sz w:val="24"/>
          <w:szCs w:val="24"/>
        </w:rPr>
        <w:t>Программа разработана на основе:</w:t>
      </w:r>
      <w:r w:rsidRPr="00B30F65">
        <w:rPr>
          <w:rFonts w:ascii="Times New Roman" w:hAnsi="Times New Roman"/>
          <w:sz w:val="24"/>
          <w:szCs w:val="24"/>
          <w:u w:val="single"/>
        </w:rPr>
        <w:t xml:space="preserve"> Федерального государственного образовательного стандарт</w:t>
      </w:r>
      <w:r w:rsidR="00B4031B">
        <w:rPr>
          <w:rFonts w:ascii="Times New Roman" w:hAnsi="Times New Roman"/>
          <w:sz w:val="24"/>
          <w:szCs w:val="24"/>
          <w:u w:val="single"/>
        </w:rPr>
        <w:t>а среднего общего образования</w:t>
      </w:r>
    </w:p>
    <w:p w:rsidR="00710FA3" w:rsidRPr="00B30F65" w:rsidRDefault="00710FA3" w:rsidP="00710FA3">
      <w:pPr>
        <w:rPr>
          <w:rFonts w:ascii="Times New Roman" w:hAnsi="Times New Roman"/>
          <w:sz w:val="24"/>
          <w:szCs w:val="24"/>
        </w:rPr>
      </w:pPr>
    </w:p>
    <w:p w:rsidR="00710FA3" w:rsidRPr="00B30F65" w:rsidRDefault="00710FA3" w:rsidP="00710FA3">
      <w:pPr>
        <w:rPr>
          <w:rStyle w:val="a3"/>
          <w:rFonts w:ascii="Times New Roman" w:hAnsi="Times New Roman"/>
          <w:sz w:val="24"/>
          <w:szCs w:val="24"/>
        </w:rPr>
      </w:pPr>
    </w:p>
    <w:p w:rsidR="00710FA3" w:rsidRPr="00B30F65" w:rsidRDefault="00710FA3" w:rsidP="00710FA3">
      <w:pPr>
        <w:jc w:val="center"/>
        <w:rPr>
          <w:rStyle w:val="a3"/>
          <w:rFonts w:ascii="Times New Roman" w:hAnsi="Times New Roman"/>
          <w:sz w:val="24"/>
          <w:szCs w:val="24"/>
        </w:rPr>
      </w:pPr>
      <w:r w:rsidRPr="00B30F65">
        <w:rPr>
          <w:rStyle w:val="a3"/>
          <w:rFonts w:ascii="Times New Roman" w:hAnsi="Times New Roman"/>
          <w:sz w:val="24"/>
          <w:szCs w:val="24"/>
        </w:rPr>
        <w:t>2023 год</w:t>
      </w:r>
    </w:p>
    <w:p w:rsidR="00710FA3" w:rsidRPr="00AB16CA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  <w:r w:rsidRPr="00AB16CA">
        <w:rPr>
          <w:b/>
        </w:rPr>
        <w:lastRenderedPageBreak/>
        <w:t>ПРОГРАММА СРЕДНЕЙ ОСНОВНОЙ ШКОЛЫ</w:t>
      </w:r>
    </w:p>
    <w:p w:rsidR="00710FA3" w:rsidRPr="00AB16CA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</w:p>
    <w:p w:rsidR="00710FA3" w:rsidRPr="00AB16CA" w:rsidRDefault="00710FA3" w:rsidP="00710FA3">
      <w:pPr>
        <w:pStyle w:val="a5"/>
        <w:spacing w:before="0" w:beforeAutospacing="0" w:after="0" w:afterAutospacing="0"/>
        <w:ind w:left="360"/>
        <w:jc w:val="center"/>
        <w:rPr>
          <w:b/>
        </w:rPr>
      </w:pPr>
      <w:r w:rsidRPr="00AB16CA">
        <w:rPr>
          <w:b/>
        </w:rPr>
        <w:t>ПОЯСНИТЕЛЬНАЯ ЗАПИСКА</w:t>
      </w:r>
    </w:p>
    <w:p w:rsidR="00710FA3" w:rsidRPr="00AB16CA" w:rsidRDefault="00710FA3" w:rsidP="00710FA3">
      <w:pPr>
        <w:pStyle w:val="a5"/>
        <w:spacing w:before="0" w:beforeAutospacing="0" w:after="0" w:afterAutospacing="0"/>
        <w:ind w:left="360"/>
        <w:jc w:val="center"/>
        <w:rPr>
          <w:b/>
        </w:rPr>
      </w:pPr>
      <w:r w:rsidRPr="00AB16CA">
        <w:rPr>
          <w:b/>
        </w:rPr>
        <w:t>10 – 11 классов</w:t>
      </w:r>
    </w:p>
    <w:p w:rsidR="00710FA3" w:rsidRPr="00AB16CA" w:rsidRDefault="00710FA3" w:rsidP="00710FA3">
      <w:pPr>
        <w:pStyle w:val="a5"/>
        <w:spacing w:before="0" w:beforeAutospacing="0" w:after="0" w:afterAutospacing="0"/>
        <w:ind w:firstLine="709"/>
        <w:jc w:val="both"/>
      </w:pPr>
      <w:r w:rsidRPr="00AB16CA">
        <w:rPr>
          <w:rStyle w:val="a3"/>
          <w:b w:val="0"/>
        </w:rPr>
        <w:t>Данная программа разработана на основе ФОП</w:t>
      </w:r>
      <w:r w:rsidRPr="00AB16CA">
        <w:rPr>
          <w:color w:val="000000"/>
        </w:rPr>
        <w:t xml:space="preserve"> СОО, представленных в </w:t>
      </w:r>
      <w:proofErr w:type="gramStart"/>
      <w:r w:rsidRPr="00AB16CA">
        <w:rPr>
          <w:color w:val="000000"/>
        </w:rPr>
        <w:t>обновленном</w:t>
      </w:r>
      <w:proofErr w:type="gramEnd"/>
      <w:r w:rsidRPr="00AB16CA">
        <w:rPr>
          <w:color w:val="000000"/>
        </w:rPr>
        <w:t xml:space="preserve"> ФГОС, а также на основе характеристики планируемых результатов духовно-нравственного развития, воспитания и социализации   обучающихся, представленной в федеральной рабочей программе воспитания.</w:t>
      </w:r>
    </w:p>
    <w:p w:rsidR="00710FA3" w:rsidRPr="00AB16CA" w:rsidRDefault="00710FA3" w:rsidP="00710FA3">
      <w:pPr>
        <w:pStyle w:val="a5"/>
        <w:spacing w:before="0" w:beforeAutospacing="0" w:after="0" w:afterAutospacing="0"/>
        <w:ind w:firstLine="709"/>
        <w:jc w:val="both"/>
      </w:pPr>
      <w:r w:rsidRPr="00AB16CA">
        <w:rPr>
          <w:color w:val="000000"/>
        </w:rPr>
        <w:t xml:space="preserve">Цель: формирование потребности у учащихся здорового образа жизни, дальнейшего накопления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</w:t>
      </w:r>
    </w:p>
    <w:p w:rsidR="00710FA3" w:rsidRPr="00AB16CA" w:rsidRDefault="00710FA3" w:rsidP="00710FA3">
      <w:pPr>
        <w:pStyle w:val="a5"/>
        <w:tabs>
          <w:tab w:val="left" w:pos="7066"/>
        </w:tabs>
        <w:spacing w:before="0" w:beforeAutospacing="0" w:after="0" w:afterAutospacing="0"/>
        <w:jc w:val="both"/>
        <w:rPr>
          <w:color w:val="000000"/>
        </w:rPr>
      </w:pPr>
      <w:r w:rsidRPr="00AB16CA">
        <w:rPr>
          <w:color w:val="000000"/>
        </w:rPr>
        <w:tab/>
      </w:r>
    </w:p>
    <w:p w:rsidR="00710FA3" w:rsidRPr="00AB16CA" w:rsidRDefault="00710FA3" w:rsidP="00710FA3">
      <w:pPr>
        <w:pStyle w:val="a5"/>
        <w:spacing w:before="0" w:beforeAutospacing="0" w:after="0" w:afterAutospacing="0"/>
        <w:ind w:left="357"/>
        <w:jc w:val="center"/>
        <w:rPr>
          <w:b/>
          <w:highlight w:val="yellow"/>
        </w:rPr>
      </w:pPr>
      <w:r w:rsidRPr="00AB16CA">
        <w:rPr>
          <w:rStyle w:val="c9"/>
          <w:b/>
        </w:rPr>
        <w:t>ПЛАНИРУЕМЫЕ РЕЗУЛЬТАТЫ ОСВОЕНИЯ ПРОГРАММЫ 10 – 11 КЛАСС</w:t>
      </w:r>
    </w:p>
    <w:p w:rsidR="00710FA3" w:rsidRPr="00AB16CA" w:rsidRDefault="00710FA3" w:rsidP="00710FA3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AB16CA">
        <w:rPr>
          <w:rStyle w:val="a4"/>
          <w:rFonts w:ascii="Times New Roman" w:hAnsi="Times New Roman"/>
          <w:i w:val="0"/>
          <w:sz w:val="24"/>
          <w:szCs w:val="24"/>
        </w:rPr>
        <w:t xml:space="preserve">          Планируемые результаты включают в себя личностные, </w:t>
      </w:r>
      <w:proofErr w:type="spellStart"/>
      <w:r w:rsidRPr="00AB16CA">
        <w:rPr>
          <w:rStyle w:val="a4"/>
          <w:rFonts w:ascii="Times New Roman" w:hAnsi="Times New Roman"/>
          <w:i w:val="0"/>
          <w:sz w:val="24"/>
          <w:szCs w:val="24"/>
        </w:rPr>
        <w:t>метапредметные</w:t>
      </w:r>
      <w:proofErr w:type="spellEnd"/>
      <w:r w:rsidRPr="00AB16CA">
        <w:rPr>
          <w:rStyle w:val="a4"/>
          <w:rFonts w:ascii="Times New Roman" w:hAnsi="Times New Roman"/>
          <w:i w:val="0"/>
          <w:sz w:val="24"/>
          <w:szCs w:val="24"/>
        </w:rPr>
        <w:t xml:space="preserve"> и предметные результаты. Личностные результаты представлены в программе за весь период обучения в начальной школе; </w:t>
      </w:r>
      <w:proofErr w:type="spellStart"/>
      <w:r w:rsidRPr="00AB16CA">
        <w:rPr>
          <w:rStyle w:val="a4"/>
          <w:rFonts w:ascii="Times New Roman" w:hAnsi="Times New Roman"/>
          <w:i w:val="0"/>
          <w:sz w:val="24"/>
          <w:szCs w:val="24"/>
        </w:rPr>
        <w:t>метапредметные</w:t>
      </w:r>
      <w:proofErr w:type="spellEnd"/>
      <w:r w:rsidRPr="00AB16CA">
        <w:rPr>
          <w:rStyle w:val="a4"/>
          <w:rFonts w:ascii="Times New Roman" w:hAnsi="Times New Roman"/>
          <w:i w:val="0"/>
          <w:sz w:val="24"/>
          <w:szCs w:val="24"/>
        </w:rPr>
        <w:t xml:space="preserve"> и предметные результаты — за каждый год обучения.</w:t>
      </w:r>
    </w:p>
    <w:p w:rsidR="00710FA3" w:rsidRPr="00AB16CA" w:rsidRDefault="00710FA3" w:rsidP="00710FA3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AB16CA">
        <w:rPr>
          <w:rStyle w:val="a4"/>
          <w:rFonts w:ascii="Times New Roman" w:hAnsi="Times New Roman"/>
          <w:i w:val="0"/>
          <w:sz w:val="24"/>
          <w:szCs w:val="24"/>
        </w:rPr>
        <w:t xml:space="preserve">         Освоение программы обеспечивает выполнение учащимися нормативов Всероссийского физкультурно-спортивного комплекса ГТО и другие предметные результаты ФГОС СОО.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10FA3" w:rsidRPr="00AB16CA" w:rsidRDefault="00710FA3" w:rsidP="00710FA3">
      <w:pPr>
        <w:pStyle w:val="a5"/>
        <w:spacing w:before="0" w:beforeAutospacing="0" w:after="0" w:afterAutospacing="0"/>
        <w:rPr>
          <w:b/>
          <w:highlight w:val="yellow"/>
        </w:rPr>
      </w:pPr>
      <w:r w:rsidRPr="00AB16CA">
        <w:rPr>
          <w:b/>
        </w:rPr>
        <w:t xml:space="preserve">         Личностные результаты.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гражданского воспитания должны отражать: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осознание своих конституционных прав и обязанностей, уважение закона и правопорядка;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принятие традиционных национальных, общечеловеческих гуманистических и демократических ценностей;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 готовность вести совместную деятельность в интересах гражданского общества; участвовать в самоуправлении в школе и детско-юношеских организациях;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умение взаимодействовать с социальными институтами </w:t>
      </w:r>
      <w:r>
        <w:rPr>
          <w:rFonts w:ascii="Times New Roman" w:hAnsi="Times New Roman"/>
          <w:color w:val="000000"/>
          <w:sz w:val="24"/>
          <w:szCs w:val="24"/>
        </w:rPr>
        <w:t xml:space="preserve">в соответствии с их функциями и </w:t>
      </w:r>
      <w:r w:rsidRPr="00AB16CA">
        <w:rPr>
          <w:rFonts w:ascii="Times New Roman" w:hAnsi="Times New Roman"/>
          <w:color w:val="000000"/>
          <w:sz w:val="24"/>
          <w:szCs w:val="24"/>
        </w:rPr>
        <w:t>назначением;</w:t>
      </w:r>
      <w:r w:rsidRPr="00AB16CA">
        <w:rPr>
          <w:rFonts w:ascii="Times New Roman" w:hAnsi="Times New Roman"/>
          <w:color w:val="000000"/>
          <w:sz w:val="24"/>
          <w:szCs w:val="24"/>
        </w:rPr>
        <w:br/>
        <w:t>— готовность к гуманитарной и волонтёрской деятельности.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патриотического воспитания должны отражать: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культуру; прошлое и настоящее многонационального народа России;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идейную убеждённость, готовность к служению и защите Отечества, ответственность за его судьбу.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духовно-нравственного воспитания должны отражать: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осознание духовных ценностей российского народа;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нравственного сознания, этического поведения;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способность оценивать ситуацию и принимать осознанные решения, ориентируясь на морально-нравственные нормы и ценности;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осознание личного вклада в построение устойчивого будущего;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lastRenderedPageBreak/>
        <w:t>—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эстетического воспитания должны отражать: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способность воспринимать различные виды искусства, традиции и творчество своего и других народов; ощущать эмоциональное воздействие искусства;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готовность к самовыражению в разных видах искусства; стремление проявлять качества творческой личности.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физического воспитания должны отражать: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  <w:r w:rsidRPr="00AB16CA">
        <w:rPr>
          <w:rFonts w:ascii="Times New Roman" w:hAnsi="Times New Roman"/>
          <w:color w:val="000000"/>
          <w:sz w:val="24"/>
          <w:szCs w:val="24"/>
        </w:rPr>
        <w:br/>
        <w:t>—  потребность в физическом совершенствовании, занятиях спортивно-оздоровительной деятельностью;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активное неприятие вредных привычек и иных форм причинения вреда физическому и психическому здоровью.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трудового воспитания должны отражать: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готовность к труду, осознание приобретённых умений и навыков, трудолюбие;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готовность и способность к образованию и самообразованию на протяжении всей жизни.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экологического воспитания должны отражать: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среды; осознание глобального характера экологических проблем;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планирование и осуществление действий в окружающей среде на основе знания целей устойчивого развития человечества;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расширение опыта деятельности экологической направленности.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ценностей научного познания должны отражать: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</w:t>
      </w:r>
      <w:r w:rsidRPr="00AB16CA">
        <w:rPr>
          <w:rFonts w:ascii="Times New Roman" w:hAnsi="Times New Roman"/>
          <w:color w:val="000000"/>
          <w:sz w:val="24"/>
          <w:szCs w:val="24"/>
        </w:rPr>
        <w:br/>
        <w:t>своего места в поликультурном мире;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совершенствование языковой и читательской культуры как средства взаимодействия между людьми и познанием мира;</w:t>
      </w:r>
    </w:p>
    <w:p w:rsidR="00710FA3" w:rsidRPr="00AB16CA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710FA3" w:rsidRPr="00AB16CA" w:rsidRDefault="00710FA3" w:rsidP="00710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73A0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173A0E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Овладение универсальными познавательными действиями: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базовые логические действия: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самостоятельно формулировать и актуализировать проблему, рассматривать её всесторонне;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lastRenderedPageBreak/>
        <w:t>— устанавливать существенный признак или основания для сравнения, классификации и обобщения;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определять цели деятельности, задавать параметры и критерии их достижения;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выявлять закономерности и противоречия в рассматриваемых явлениях;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разрабатывать план решения проблемы с учётом анализа имеющихся материальных и нематериальных ресурсов;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вносить коррективы в деятельность, оценивать соответствие результатов целям, оценивать риски последствий деятельности;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координировать и выполнять работу в условиях реального, виртуального и комбинированного взаимодействия;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— развивать креативное мышление при решении жизненных проблем;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базовые исследовательские действия: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овладение видами деятельности по получению нового знания, его интерпретации,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преобразованию и применению в различных учебных ситуациях (в том числе при создании учебных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и социальных проектов);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формирование научного типа мышления, владение научной терминологией, ключевыми понятиями и методами;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ставить и формулировать собственные задачи в образовательной деятельности и жизненных ситуациях;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—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давать оценку новым ситуациям, оценивать приобретённый опыт;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осуществлять целенаправленный поиск переноса средств и способов действия в профессиональную среду;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уметь переносить знания в познавательную и практическую области жизнедеятельности;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— уметь интегрировать знания из разных предметных областей;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выдвигать новые идеи, предлагать оригинальные подходы и решения; ставить проблемы и задачи, допускающие альтернативные решения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работа с информацией: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оценивать достоверность, легитимность информации, её соответствие правовым и морально-этическим нормам;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владеть навыками распознавания и защиты информации, информационной безопасности личности.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Овладение универсальными коммуникативными действиями: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общение: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осуществлять коммуникации во всех сферах жизни;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lastRenderedPageBreak/>
        <w:t>—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владеть различными способами общения и взаимодействия; аргументировано вести диалог, уметь смягчать конфликтные ситуации;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развёрнуто и логично излагать свою точку зрения с использованием языковых средств;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 xml:space="preserve">2)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совместная деятельность: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понимать и использовать преимущества командной и индивидуальной работы;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выбирать тематику и методы совместных действий с учётом общих интересов, и возможностей каждого члена коллектива;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оценивать качество вклада своего и каждого участника команды в общий результат по разработанным критериям;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предлагать новые проекты, оценивать идеи с позиции новизны, оригинальности, практической значимости;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— 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Овладение универсальными регулятивными действиями: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самоорганизация: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самостоятельно составлять план решения проблемы с учётом имеющихся ресурсов, собственных возможностей и предпочтений;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давать оценку новым ситуациям;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расширять рамки учебного предмета на основе личных предпочтений;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делать осознанный выбор, аргументировать его, брать ответственность за решение;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оценивать приобретённый опыт;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способствовать формированию и проявлению широкой эрудиции в разных областях знаний; постоянно повышать свой образовательный и культурный уровень;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самоконтроль: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давать оценку новым ситуациям, вносить коррективы в деятельность, оценивать соответствие результатов целям;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владеть навыками познавательной рефлексии как осознанием совершаемых действий и мыслительных процессов, их результатов и оснований; использовать приёмы рефлексии для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оценки ситуации, выбора верного решения;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уметь оценивать риски и своевременно принимать решения по их снижению;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принимать мотивы и аргументы других при анализе результатов деятельности;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принятие себя и других: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принимать себя, понимая свои недостатки и достоинства;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принимать мотивы и аргументы других при анализе результатов деятельности;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признавать своё право и право других на ошибки;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развивать способность понимать мир с позиции другого человека.</w:t>
      </w:r>
    </w:p>
    <w:p w:rsidR="00710FA3" w:rsidRPr="00173A0E" w:rsidRDefault="00710FA3" w:rsidP="00710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0FA3" w:rsidRPr="00173A0E" w:rsidRDefault="00710FA3" w:rsidP="00710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 xml:space="preserve">10 класс </w:t>
      </w:r>
    </w:p>
    <w:p w:rsidR="00710FA3" w:rsidRPr="00173A0E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710FA3" w:rsidRPr="00173A0E" w:rsidRDefault="00710FA3" w:rsidP="00710FA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color w:val="000000"/>
          <w:sz w:val="24"/>
          <w:szCs w:val="24"/>
        </w:rPr>
        <w:t>По разделу «Знания о физической культуре» отражают умения и способности: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lastRenderedPageBreak/>
        <w:t>— ориентироваться в основных статьях Федерального закона «О физической культуре и спорте в Российской Федерации», руководствоваться 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color w:val="000000"/>
          <w:sz w:val="24"/>
          <w:szCs w:val="24"/>
        </w:rPr>
        <w:t>По разделу «Организация самостоятельных занятий» отражают умения и способности: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— 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мероприятий и спортивных соревнований;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контролировать показатели индивидуального здоровья и функционального состояния организма, использовать их при планировании содержания и направленности самостоятельных занятий кондиционной тренировкой, оценке её эффективности;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ГТО.</w:t>
      </w:r>
    </w:p>
    <w:p w:rsidR="00710FA3" w:rsidRPr="00173A0E" w:rsidRDefault="00710FA3" w:rsidP="00710FA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color w:val="000000"/>
          <w:sz w:val="24"/>
          <w:szCs w:val="24"/>
        </w:rPr>
        <w:t>По разделу «Физическое совершенствование» отражают умения и способности: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— 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выполнять упражнения общефизической подготовки, использовать их в планировании кондиционной тренировки;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 </w:t>
      </w:r>
    </w:p>
    <w:p w:rsidR="00710FA3" w:rsidRPr="00173A0E" w:rsidRDefault="00710FA3" w:rsidP="00710FA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демонстрировать приросты показателей в развитии основных физических качеств, результатов в тестовых заданиях Комплекса ГТО.</w:t>
      </w: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Содержание учебного предмета для 10 класса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576"/>
        <w:gridCol w:w="2969"/>
        <w:gridCol w:w="1417"/>
        <w:gridCol w:w="4394"/>
      </w:tblGrid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№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proofErr w:type="gramStart"/>
            <w:r w:rsidRPr="00173A0E">
              <w:t>п</w:t>
            </w:r>
            <w:proofErr w:type="gramEnd"/>
            <w:r w:rsidRPr="00173A0E">
              <w:t>/п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center"/>
            </w:pPr>
            <w:r w:rsidRPr="00173A0E">
              <w:t>Вид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center"/>
            </w:pPr>
            <w:r w:rsidRPr="00173A0E">
              <w:t>программного материала</w:t>
            </w: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center"/>
            </w:pPr>
            <w:r w:rsidRPr="00173A0E">
              <w:t>Количество часов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center"/>
            </w:pPr>
            <w:r w:rsidRPr="00173A0E">
              <w:t>Виды деятельности</w:t>
            </w:r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8780" w:type="dxa"/>
            <w:gridSpan w:val="3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rPr>
                <w:b/>
              </w:rPr>
              <w:t>Раздел 1.</w:t>
            </w:r>
            <w:r w:rsidRPr="00173A0E">
              <w:rPr>
                <w:b/>
                <w:bCs/>
                <w:i/>
                <w:iCs/>
                <w:color w:val="000000"/>
              </w:rPr>
              <w:t>Знания о физической культуре.</w:t>
            </w:r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1.1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173A0E">
              <w:rPr>
                <w:b/>
                <w:bCs/>
                <w:i/>
                <w:iCs/>
                <w:color w:val="000000"/>
              </w:rPr>
              <w:t xml:space="preserve">Физическая культура как социальное явление.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  <w:highlight w:val="yellow"/>
              </w:rPr>
            </w:pPr>
            <w:r w:rsidRPr="00173A0E">
              <w:rPr>
                <w:color w:val="000000"/>
              </w:rPr>
              <w:t>Истоки</w:t>
            </w:r>
            <w:r w:rsidRPr="00173A0E">
              <w:rPr>
                <w:color w:val="000000"/>
              </w:rPr>
              <w:br/>
              <w:t xml:space="preserve">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 Физическая культура как явление культуры, связанное с </w:t>
            </w:r>
            <w:r w:rsidRPr="00173A0E">
              <w:rPr>
                <w:color w:val="000000"/>
              </w:rPr>
              <w:lastRenderedPageBreak/>
              <w:t>преобразованием физической природы человека.</w:t>
            </w: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lastRenderedPageBreak/>
              <w:t>В процессе уроков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173A0E">
              <w:t>Приобретают знания об истоках возникновения культуры, как социального явления, о роли и значении регулярных занятий физической культурой и спортом для приобретения физической привлекательности, психической устойчивости, повышения умственной и физической работоспособности, профилактики вредных привычек, поддержания репродуктивной функции человека, а также для подготовки к предстоящей жизнедеятельности, в том числе и службе в армии (юноши).</w:t>
            </w:r>
            <w:proofErr w:type="gramEnd"/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Готовят презентации и доклады; выступления и сообщения с </w:t>
            </w:r>
            <w:r w:rsidRPr="00173A0E">
              <w:rPr>
                <w:color w:val="000000"/>
              </w:rPr>
              <w:lastRenderedPageBreak/>
              <w:t>использованием материала учебника и Интернета.</w:t>
            </w:r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lastRenderedPageBreak/>
              <w:t>1.2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73A0E">
              <w:rPr>
                <w:color w:val="000000"/>
              </w:rPr>
      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      </w:r>
            <w:proofErr w:type="spellStart"/>
            <w:r w:rsidRPr="00173A0E">
              <w:rPr>
                <w:color w:val="000000"/>
              </w:rPr>
              <w:t>прикладн</w:t>
            </w:r>
            <w:proofErr w:type="gramStart"/>
            <w:r w:rsidRPr="00173A0E">
              <w:rPr>
                <w:color w:val="000000"/>
              </w:rPr>
              <w:t>о</w:t>
            </w:r>
            <w:proofErr w:type="spellEnd"/>
            <w:r w:rsidRPr="00173A0E">
              <w:rPr>
                <w:color w:val="000000"/>
              </w:rPr>
              <w:t>-</w:t>
            </w:r>
            <w:proofErr w:type="gramEnd"/>
            <w:r w:rsidRPr="00173A0E">
              <w:rPr>
                <w:color w:val="000000"/>
              </w:rPr>
              <w:t xml:space="preserve"> ориентированная, </w:t>
            </w:r>
            <w:proofErr w:type="spellStart"/>
            <w:r w:rsidRPr="00173A0E">
              <w:rPr>
                <w:color w:val="000000"/>
              </w:rPr>
              <w:t>соревновательно</w:t>
            </w:r>
            <w:proofErr w:type="spellEnd"/>
            <w:r w:rsidRPr="00173A0E">
              <w:rPr>
                <w:color w:val="000000"/>
              </w:rPr>
              <w:t xml:space="preserve">- </w:t>
            </w:r>
            <w:proofErr w:type="spellStart"/>
            <w:r w:rsidRPr="00173A0E">
              <w:rPr>
                <w:color w:val="000000"/>
              </w:rPr>
              <w:t>достиженческая</w:t>
            </w:r>
            <w:proofErr w:type="spellEnd"/>
            <w:r w:rsidRPr="00173A0E">
              <w:rPr>
                <w:color w:val="000000"/>
              </w:rPr>
              <w:t xml:space="preserve">).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73A0E">
              <w:rPr>
                <w:color w:val="000000"/>
              </w:rPr>
              <w:t xml:space="preserve">Всероссийский физкультурно-спортивный комплекс «Готов к труду и обороне» (ГТО) как основа </w:t>
            </w:r>
            <w:proofErr w:type="spellStart"/>
            <w:r w:rsidRPr="00173A0E">
              <w:rPr>
                <w:color w:val="000000"/>
              </w:rPr>
              <w:t>прикладно</w:t>
            </w:r>
            <w:proofErr w:type="spellEnd"/>
            <w:r w:rsidRPr="00173A0E">
              <w:rPr>
                <w:color w:val="000000"/>
              </w:rPr>
              <w:t>-ориентированной физической культуры; история и развитие комплекса ГТО в СССР и РФ. Характеристика структурной организации комплекса ГТО в современном обществе, нормативные требования для учащихся 16—17 лет.</w:t>
            </w: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В процессе уроков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Характеристика системной организации физической культуры в современном обществе, основные</w:t>
            </w:r>
            <w:r w:rsidRPr="00173A0E">
              <w:rPr>
                <w:color w:val="000000"/>
              </w:rPr>
              <w:br/>
              <w:t xml:space="preserve">направления её развития и формы организации (оздоровительная, </w:t>
            </w:r>
            <w:proofErr w:type="spellStart"/>
            <w:r w:rsidRPr="00173A0E">
              <w:rPr>
                <w:color w:val="000000"/>
              </w:rPr>
              <w:t>прикладно</w:t>
            </w:r>
            <w:proofErr w:type="spellEnd"/>
            <w:r w:rsidRPr="00173A0E">
              <w:rPr>
                <w:color w:val="000000"/>
              </w:rPr>
              <w:t xml:space="preserve"> - ориентированная, </w:t>
            </w:r>
            <w:proofErr w:type="spellStart"/>
            <w:r w:rsidRPr="00173A0E">
              <w:rPr>
                <w:color w:val="000000"/>
              </w:rPr>
              <w:t>соревновательно</w:t>
            </w:r>
            <w:proofErr w:type="spellEnd"/>
            <w:r w:rsidRPr="00173A0E">
              <w:rPr>
                <w:color w:val="000000"/>
              </w:rPr>
              <w:t xml:space="preserve"> - </w:t>
            </w:r>
            <w:proofErr w:type="spellStart"/>
            <w:r w:rsidRPr="00173A0E">
              <w:rPr>
                <w:color w:val="000000"/>
              </w:rPr>
              <w:t>достиженческая</w:t>
            </w:r>
            <w:proofErr w:type="spellEnd"/>
            <w:r w:rsidRPr="00173A0E">
              <w:rPr>
                <w:color w:val="000000"/>
              </w:rPr>
              <w:t xml:space="preserve">). Всероссийский физкультурно-спортивный комплекс «Готов к труду и обороне» (ГТО) как основа </w:t>
            </w:r>
            <w:proofErr w:type="spellStart"/>
            <w:r w:rsidRPr="00173A0E">
              <w:rPr>
                <w:color w:val="000000"/>
              </w:rPr>
              <w:t>прикладн</w:t>
            </w:r>
            <w:proofErr w:type="gramStart"/>
            <w:r w:rsidRPr="00173A0E">
              <w:rPr>
                <w:color w:val="000000"/>
              </w:rPr>
              <w:t>о</w:t>
            </w:r>
            <w:proofErr w:type="spellEnd"/>
            <w:r w:rsidRPr="00173A0E">
              <w:rPr>
                <w:color w:val="000000"/>
              </w:rPr>
              <w:t>-</w:t>
            </w:r>
            <w:proofErr w:type="gramEnd"/>
            <w:r w:rsidRPr="00173A0E">
              <w:rPr>
                <w:color w:val="000000"/>
              </w:rPr>
              <w:t xml:space="preserve"> ориентированной физической культуры; история и развитие комплекса ГТО в СССР и РФ. Характеристика структурной организации комплекса ГТО в современном обществе; нормативные требования для учащихся 16—17 лет. 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РФ «О физической культуре</w:t>
            </w:r>
            <w:r w:rsidRPr="00173A0E">
              <w:rPr>
                <w:color w:val="000000"/>
              </w:rPr>
              <w:br/>
              <w:t>и спорте в РФ»; Федеральный Закон РФ «Об образовании в РФ»: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 — обсуждают рассказ учителя и материал учебника о целях и задачах создания Всесоюзного физкультурного комплекс ГТО в период СССР, дополняют его материалом из Интернета и иных источников;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rPr>
                <w:color w:val="000000"/>
              </w:rPr>
              <w:t>— формулируют общее мнение о роли комплекса ГТО в воспитании подрастающего поколения, подготовке его к трудовой деятельности и защите Отечества.</w:t>
            </w:r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1.3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rPr>
                <w:color w:val="000000"/>
                <w:highlight w:val="yellow"/>
              </w:rPr>
            </w:pPr>
            <w:r w:rsidRPr="00173A0E">
              <w:rPr>
                <w:b/>
                <w:bCs/>
                <w:i/>
                <w:iCs/>
                <w:color w:val="000000"/>
              </w:rPr>
              <w:t xml:space="preserve">Физическая культура как средство укрепления здоровья человека. </w:t>
            </w:r>
            <w:r w:rsidRPr="00173A0E">
              <w:rPr>
                <w:color w:val="000000"/>
              </w:rPr>
              <w:t xml:space="preserve">Здоровье как базовая ценность человека и общества. Характеристика основных компонентов здоровья, их связь с занятиями физической культурой.  Общие представления об истории и развитии популярных </w:t>
            </w:r>
            <w:r w:rsidRPr="00173A0E">
              <w:rPr>
                <w:color w:val="000000"/>
              </w:rPr>
              <w:lastRenderedPageBreak/>
              <w:t>систем оздоровительной физической культуры, их целевая ориентация и предметное содержание.</w:t>
            </w: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lastRenderedPageBreak/>
              <w:t>В процессе уроков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173A0E">
              <w:rPr>
                <w:i/>
                <w:iCs/>
                <w:color w:val="000000"/>
              </w:rPr>
              <w:t xml:space="preserve">Проектная деятельность исследовательского характера </w:t>
            </w:r>
            <w:r w:rsidRPr="00173A0E">
              <w:rPr>
                <w:color w:val="000000"/>
              </w:rPr>
              <w:t xml:space="preserve">(проект по избранной теме с использованием материала учебника и Интернета, дополнительных литературных источников); знакомятся с общими представлениями об истории и развитии популярных систем оздоровительной физической культуры, их целевой ориентации и предметного содержания (фитнес, ритмическая гимнастика, аэробная гимнастика,  шейпинг, </w:t>
            </w:r>
            <w:r w:rsidRPr="00173A0E">
              <w:rPr>
                <w:color w:val="000000"/>
              </w:rPr>
              <w:lastRenderedPageBreak/>
              <w:t xml:space="preserve">атлетическая гимнастика, </w:t>
            </w:r>
            <w:proofErr w:type="spellStart"/>
            <w:r w:rsidRPr="00173A0E">
              <w:rPr>
                <w:color w:val="000000"/>
              </w:rPr>
              <w:t>стретчинг</w:t>
            </w:r>
            <w:proofErr w:type="spellEnd"/>
            <w:r w:rsidRPr="00173A0E">
              <w:rPr>
                <w:color w:val="000000"/>
              </w:rPr>
              <w:t xml:space="preserve"> и т.д.), как массовом движении в системной организации оздоровительной физической культуры.</w:t>
            </w:r>
            <w:proofErr w:type="gramEnd"/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8780" w:type="dxa"/>
            <w:gridSpan w:val="3"/>
          </w:tcPr>
          <w:p w:rsidR="00710FA3" w:rsidRPr="00173A0E" w:rsidRDefault="00710FA3" w:rsidP="009F6C85">
            <w:pPr>
              <w:tabs>
                <w:tab w:val="left" w:pos="992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Pr="00173A0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Способы самостоятельной деятельности.</w:t>
            </w:r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2.1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</w:rPr>
            </w:pPr>
            <w:r w:rsidRPr="00173A0E">
              <w:rPr>
                <w:b/>
                <w:bCs/>
                <w:i/>
                <w:iCs/>
                <w:color w:val="000000"/>
              </w:rPr>
              <w:t xml:space="preserve">Физкультурно-оздоровительные мероприятия в условиях активного отдыха и досуга.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rPr>
                <w:color w:val="000000"/>
              </w:rPr>
              <w:t xml:space="preserve">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их целевое предназначение и содержательное наполнение </w:t>
            </w: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В процессе уроков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Знакомятся и обсуждают понятие «образ жизни человека», анализируют содержание его основных направлений и компонентов, приводят примеры из своего образа жизни;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— знакомятся с особенностями организации досуговой деятельности, её оздоровительными формами и их планированием, обсуждают их роль и значение в образе жизни современного человека;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rPr>
                <w:color w:val="000000"/>
              </w:rPr>
              <w:t>— знакомятся с понятием «активный отдых» как оздоровительной формой организации досуговой деятельности, обсуждают и анализируют его содержание, связь с укреплением и сохранением здоровья.</w:t>
            </w:r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2.2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173A0E">
              <w:rPr>
                <w:color w:val="000000"/>
              </w:rPr>
              <w:t>Кондиционная тренировка как системная организация комплексных и целевых занятий оздоровительной физической</w:t>
            </w:r>
            <w:r w:rsidRPr="00173A0E">
              <w:rPr>
                <w:color w:val="000000"/>
              </w:rPr>
              <w:br/>
              <w:t>культурой; особенности планирования физических нагрузок и</w:t>
            </w:r>
            <w:r w:rsidRPr="00173A0E">
              <w:rPr>
                <w:color w:val="000000"/>
              </w:rPr>
              <w:br/>
              <w:t>содержательного наполнения.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highlight w:val="yellow"/>
              </w:rPr>
            </w:pP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В процессе уроков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Знакомятся: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— с понятием «кондиционная тренировка» и основными формами организации её занятий;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знакомятся с образцом конспекта тренировочного занятия кондиционной направленности, обсуждают его структуру и содержательное наполнение;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анализируют особенности динамики показателей пульса при разных по направленности занятиях кондиционной тренировкой;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обсуждают правила оформления учебных заданий, подходы к индивидуализации дозировки физической нагрузки с учётом показателей состояния организма;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разрабатывают индивидуальные планы тренировочного занятия кондиционной тренировкой и обсуждают с учителем.</w:t>
            </w:r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2.3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rPr>
                <w:color w:val="000000"/>
                <w:highlight w:val="yellow"/>
              </w:rPr>
            </w:pPr>
            <w:r w:rsidRPr="00173A0E">
              <w:rPr>
                <w:color w:val="000000"/>
              </w:rPr>
              <w:t>Медицинский осмотр учащихся как необходимое условие для организации самостоятельных занятий оздоровительной</w:t>
            </w:r>
            <w:r w:rsidRPr="00173A0E">
              <w:rPr>
                <w:color w:val="000000"/>
              </w:rPr>
              <w:br/>
              <w:t xml:space="preserve">физической культурой. </w:t>
            </w:r>
            <w:r w:rsidRPr="00173A0E">
              <w:rPr>
                <w:color w:val="000000"/>
              </w:rPr>
              <w:lastRenderedPageBreak/>
              <w:t xml:space="preserve">Контроль текущего состояния организма с помощью пробы </w:t>
            </w:r>
            <w:proofErr w:type="spellStart"/>
            <w:r w:rsidRPr="00173A0E">
              <w:rPr>
                <w:color w:val="000000"/>
              </w:rPr>
              <w:t>Руфье</w:t>
            </w:r>
            <w:proofErr w:type="spellEnd"/>
            <w:r w:rsidRPr="00173A0E">
              <w:rPr>
                <w:color w:val="000000"/>
              </w:rPr>
              <w:t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      </w: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lastRenderedPageBreak/>
              <w:t>В процессе уроков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iCs/>
                <w:color w:val="000000"/>
              </w:rPr>
              <w:t>Р</w:t>
            </w:r>
            <w:r w:rsidRPr="00173A0E">
              <w:rPr>
                <w:color w:val="000000"/>
              </w:rPr>
              <w:t xml:space="preserve">ассказ учителя, использование материала учебника и Интернета.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Основы контроля состояния здоровья в процессе самостоятельных занятий оздоровительной физической культурой: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— обсуждают рассказ учителя о </w:t>
            </w:r>
            <w:r w:rsidRPr="00173A0E">
              <w:rPr>
                <w:color w:val="000000"/>
              </w:rPr>
              <w:lastRenderedPageBreak/>
              <w:t xml:space="preserve">целевом назначении ежегодного медицинского осмотра, его содержательном наполнении, связи с организацией и проведением регулярных занятий физической культурой и спортом;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i/>
                <w:iCs/>
                <w:color w:val="000000"/>
              </w:rPr>
            </w:pPr>
            <w:r w:rsidRPr="00173A0E">
              <w:rPr>
                <w:color w:val="000000"/>
              </w:rPr>
              <w:t>— знакомятся с правилами распределения учащихся на медицинские группы и перечнем ограничений для самостоятельных занятий физической культурой и спортом;</w:t>
            </w:r>
            <w:r w:rsidRPr="00173A0E">
              <w:rPr>
                <w:color w:val="000000"/>
              </w:rPr>
              <w:br/>
              <w:t xml:space="preserve">— обсуждают роль и значение </w:t>
            </w:r>
            <w:proofErr w:type="gramStart"/>
            <w:r w:rsidRPr="00173A0E">
              <w:rPr>
                <w:color w:val="000000"/>
              </w:rPr>
              <w:t>контроля за</w:t>
            </w:r>
            <w:proofErr w:type="gramEnd"/>
            <w:r w:rsidRPr="00173A0E">
              <w:rPr>
                <w:color w:val="000000"/>
              </w:rPr>
              <w:t xml:space="preserve"> состоянием здоровья для организации самостоятельных занятий, подбора физических упражнений и индивидуальной нагрузки;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обсуждают способы профилактики заболевания сердечно - сосудистой системы, устанавливают её связь с организацией регулярных занятий физической культурой и спортом;</w:t>
            </w:r>
          </w:p>
          <w:p w:rsidR="00710FA3" w:rsidRPr="00173A0E" w:rsidRDefault="00710FA3" w:rsidP="009F6C85">
            <w:pPr>
              <w:pStyle w:val="a5"/>
              <w:tabs>
                <w:tab w:val="left" w:pos="568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делают выводы об индивидуальном состоянии сердечно – сосудистой системы, учитывают их при выборе величины и направленности физической нагрузки для самостоятельных занятий физической культурой и спортом;</w:t>
            </w:r>
          </w:p>
          <w:p w:rsidR="00710FA3" w:rsidRPr="00173A0E" w:rsidRDefault="00710FA3" w:rsidP="009F6C85">
            <w:pPr>
              <w:pStyle w:val="a5"/>
              <w:tabs>
                <w:tab w:val="left" w:pos="568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знакомятся с субъективными показателями текущего состояния организма, анализируют способы и критерии их оценивания (настроение, самочувствие, режим сна и питания);</w:t>
            </w:r>
          </w:p>
          <w:p w:rsidR="00710FA3" w:rsidRPr="00173A0E" w:rsidRDefault="00710FA3" w:rsidP="009F6C85">
            <w:pPr>
              <w:pStyle w:val="a5"/>
              <w:tabs>
                <w:tab w:val="left" w:pos="568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проводят наблюдение за субъективными показателями в течение учебной недели и оценивают его по соответствующим критериям;</w:t>
            </w:r>
          </w:p>
          <w:p w:rsidR="00710FA3" w:rsidRPr="00173A0E" w:rsidRDefault="00710FA3" w:rsidP="009F6C85">
            <w:pPr>
              <w:pStyle w:val="a5"/>
              <w:tabs>
                <w:tab w:val="left" w:pos="568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—анализируют динамику показателей состояния организма в недельном режиме и устанавливают связь с особенностями его содержания; </w:t>
            </w:r>
          </w:p>
          <w:p w:rsidR="00710FA3" w:rsidRPr="00173A0E" w:rsidRDefault="00710FA3" w:rsidP="009F6C85">
            <w:pPr>
              <w:pStyle w:val="a5"/>
              <w:tabs>
                <w:tab w:val="left" w:pos="568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— знакомятся с объективными показателями индивидуального состояния организма и критериями их оценивания (измерение артериального давления, проба Штанге и </w:t>
            </w:r>
            <w:proofErr w:type="spellStart"/>
            <w:r w:rsidRPr="00173A0E">
              <w:rPr>
                <w:color w:val="000000"/>
              </w:rPr>
              <w:t>Генча</w:t>
            </w:r>
            <w:proofErr w:type="spellEnd"/>
            <w:r w:rsidRPr="00173A0E">
              <w:rPr>
                <w:color w:val="000000"/>
              </w:rPr>
              <w:t xml:space="preserve">); </w:t>
            </w:r>
          </w:p>
          <w:p w:rsidR="00710FA3" w:rsidRPr="00173A0E" w:rsidRDefault="00710FA3" w:rsidP="009F6C85">
            <w:pPr>
              <w:pStyle w:val="a5"/>
              <w:tabs>
                <w:tab w:val="left" w:pos="568"/>
              </w:tabs>
              <w:spacing w:before="0" w:beforeAutospacing="0" w:after="0" w:afterAutospacing="0"/>
              <w:jc w:val="both"/>
            </w:pPr>
            <w:r w:rsidRPr="00173A0E">
              <w:rPr>
                <w:color w:val="000000"/>
              </w:rPr>
              <w:t>— обучаются проводить процедуры измерения объективных показателей и оценивают текущее состояние организма в соответствие со стандартными критериями.</w:t>
            </w:r>
          </w:p>
        </w:tc>
      </w:tr>
      <w:tr w:rsidR="00710FA3" w:rsidRPr="00173A0E" w:rsidTr="00710FA3"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8780" w:type="dxa"/>
            <w:gridSpan w:val="3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173A0E">
              <w:rPr>
                <w:b/>
              </w:rPr>
              <w:t>Раздел 3.</w:t>
            </w:r>
            <w:r w:rsidRPr="00173A0E">
              <w:rPr>
                <w:b/>
                <w:i/>
              </w:rPr>
              <w:t>Физическое совершенствование.</w:t>
            </w:r>
            <w:r w:rsidRPr="00173A0E">
              <w:rPr>
                <w:b/>
                <w:bCs/>
                <w:i/>
                <w:iCs/>
                <w:color w:val="000000"/>
              </w:rPr>
              <w:t xml:space="preserve"> Физкультурно-оздоровительная </w:t>
            </w:r>
            <w:r w:rsidRPr="00173A0E">
              <w:rPr>
                <w:b/>
                <w:bCs/>
                <w:i/>
                <w:iCs/>
                <w:color w:val="000000"/>
              </w:rPr>
              <w:lastRenderedPageBreak/>
              <w:t xml:space="preserve">деятельность. </w:t>
            </w:r>
          </w:p>
        </w:tc>
      </w:tr>
      <w:tr w:rsidR="00710FA3" w:rsidRPr="00173A0E" w:rsidTr="00710FA3">
        <w:trPr>
          <w:trHeight w:val="2577"/>
        </w:trPr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lastRenderedPageBreak/>
              <w:t>3.1.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</w:pPr>
            <w:r w:rsidRPr="00173A0E">
              <w:rPr>
                <w:color w:val="000000"/>
              </w:rPr>
              <w:t>Упражнения оздоровительной гимнастики как средство профилактики нарушения осанки и органов зрения; предупреждения перенапряжения мышц опорно-двигательного аппарата при длительной работе за компьютером.</w:t>
            </w:r>
            <w:r w:rsidRPr="00173A0E">
              <w:rPr>
                <w:color w:val="000000"/>
                <w:highlight w:val="yellow"/>
              </w:rPr>
              <w:br/>
            </w: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В процессе уроков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t>Правила поведения на уроках физической культуры (учебный диалог): знакомятся с правилами поведения на уроках физической культуры, требованиями к обязательному их соблюдению; знакомятся с формой одежды для занятий физической культурой в спортивном зале и в домашних условиях, во время прогулок на открытом воздухе.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Упражнения для профилактики нарушения и коррекции осанки:                                                                      </w:t>
            </w:r>
            <w:r w:rsidRPr="00173A0E">
              <w:rPr>
                <w:color w:val="000000"/>
              </w:rPr>
              <w:br/>
              <w:t xml:space="preserve">— определяют индивидуальную форму осанку и знакомятся с перечнем упражнений для профилактики её нарушения: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— упражнения для закрепления навыка правильной осанки; </w:t>
            </w:r>
            <w:r w:rsidRPr="00173A0E">
              <w:rPr>
                <w:color w:val="000000"/>
              </w:rPr>
              <w:br/>
              <w:t xml:space="preserve">— общеразвивающие упражнения для укрепления мышц туловища;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— упражнения локального характера на развитие корсетных мышц;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 xml:space="preserve">— знакомятся и разучивают корригирующие упражнения на восстановление правильной формы и снижение выраженности сколиотической осанки; 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разрабатывают и разучивают индивидуальные комплексы упражнений с учётом индивидуальных особенностей формы осанки.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компьютером: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rPr>
                <w:color w:val="000000"/>
              </w:rPr>
              <w:t>— составляют индивидуальные комплексы упражнений зрительной гимнастики, для профилактики напряжения шейного и грудного отделов позвоночника разучивают их и планируют выполнение в режиме учебного дня.</w:t>
            </w:r>
          </w:p>
        </w:tc>
      </w:tr>
      <w:tr w:rsidR="00710FA3" w:rsidRPr="00173A0E" w:rsidTr="00710FA3">
        <w:trPr>
          <w:trHeight w:val="1418"/>
        </w:trPr>
        <w:tc>
          <w:tcPr>
            <w:tcW w:w="576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3.2.</w:t>
            </w:r>
          </w:p>
        </w:tc>
        <w:tc>
          <w:tcPr>
            <w:tcW w:w="2969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rPr>
                <w:color w:val="000000"/>
              </w:rPr>
              <w:t>Атлетическая и аэробная гимнастика как современные оздоровительные системы физической культуры: цель, задачи, формы организации.</w:t>
            </w:r>
          </w:p>
        </w:tc>
        <w:tc>
          <w:tcPr>
            <w:tcW w:w="1417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t>В процессе уроков</w:t>
            </w:r>
          </w:p>
        </w:tc>
        <w:tc>
          <w:tcPr>
            <w:tcW w:w="4394" w:type="dxa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Комплекс упражнений атлетической гимнастки для занятий кондиционной тренировкой: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знакомятся с основными типами телосложения и их характерными признаками;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знакомятся с упражнениями атлетической гимнастики и составляют из них комплексы предметн</w:t>
            </w:r>
            <w:proofErr w:type="gramStart"/>
            <w:r w:rsidRPr="00173A0E">
              <w:rPr>
                <w:color w:val="000000"/>
              </w:rPr>
              <w:t>о-</w:t>
            </w:r>
            <w:proofErr w:type="gramEnd"/>
            <w:r w:rsidRPr="00173A0E">
              <w:rPr>
                <w:color w:val="000000"/>
              </w:rPr>
              <w:t xml:space="preserve"> </w:t>
            </w:r>
            <w:r w:rsidRPr="00173A0E">
              <w:rPr>
                <w:color w:val="000000"/>
              </w:rPr>
              <w:lastRenderedPageBreak/>
              <w:t>ориентированной направленности (на отдельные мышечные группы);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rPr>
                <w:color w:val="000000"/>
              </w:rPr>
              <w:t>— разучивают комплексы упражнений атлетической гимнастики и планируют их в содержании занятий</w:t>
            </w:r>
            <w:r w:rsidRPr="00173A0E">
              <w:rPr>
                <w:color w:val="000000"/>
              </w:rPr>
              <w:br/>
              <w:t>кондиционной тренировкой с индивидуально подобранным режимом физической;</w:t>
            </w:r>
          </w:p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</w:pPr>
            <w:r w:rsidRPr="00173A0E">
              <w:rPr>
                <w:color w:val="000000"/>
              </w:rPr>
              <w:t>— разучивают комплексы упражнений аэробной гимнастики и планируют их в содержании занятий кондиционной тренировкой с индивидуально подобранным режимом физической нагрузки.</w:t>
            </w:r>
          </w:p>
        </w:tc>
      </w:tr>
    </w:tbl>
    <w:p w:rsidR="00710FA3" w:rsidRPr="00173A0E" w:rsidRDefault="00710FA3" w:rsidP="00710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173A0E">
        <w:rPr>
          <w:b/>
        </w:rPr>
        <w:t xml:space="preserve">Раздел 4. </w:t>
      </w:r>
      <w:r w:rsidRPr="00173A0E">
        <w:rPr>
          <w:b/>
          <w:bCs/>
          <w:i/>
          <w:iCs/>
          <w:color w:val="000000"/>
        </w:rPr>
        <w:t>Спортивно-оздоровительная деятельность.</w:t>
      </w: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4.1. Модуль «ЛЕГКАЯ АТЛЕТИКА»</w:t>
      </w: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252"/>
      </w:tblGrid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 w:rsidR="00710FA3" w:rsidRPr="00173A0E" w:rsidTr="00710FA3">
        <w:trPr>
          <w:trHeight w:val="301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Техника безопасности. Оказание первой медицинской помощи при травмах и переутомлении. Особенности бега на различной местности (по жесткому грунту, по песку, в гору, с горы, преодоление препятствий: поваленные деревья, изгороди и др.). Основы техники и тактики выученных видов легкой атлетики. Правила судейства соревнований по легкой атлетике. Физической совершенствование и формирование здорового образа жизни. Дозирование нагрузки при занятиях бегом, прыжками и метанием.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Правила поведения на уроках физической культуры (учебный диалог): знакомятся с правилами поведения на уроках легкой атлетики и кроссовой подготовки, с требованиями к обязательному их соблюдению;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анализируют возможные негативные ситуации, связанные с невыполнением правил поведения, приводят примеры,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знакомятся с формой одежды для занятий физической культурой в спортивном зале и в домашних условиях, во время прогулок на открытом воздухе;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изучают виды легкой атлетики; особенности бега на различной местности; правила оказания первой медицинской помощи при различных травмах; правила судейства соревнований по легкой атлетике.</w:t>
            </w:r>
          </w:p>
        </w:tc>
      </w:tr>
      <w:tr w:rsidR="00710FA3" w:rsidRPr="00173A0E" w:rsidTr="00710FA3">
        <w:trPr>
          <w:trHeight w:val="279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подготовка:</w:t>
            </w:r>
          </w:p>
        </w:tc>
      </w:tr>
      <w:tr w:rsidR="00710FA3" w:rsidRPr="00173A0E" w:rsidTr="00710FA3">
        <w:trPr>
          <w:trHeight w:val="174"/>
        </w:trPr>
        <w:tc>
          <w:tcPr>
            <w:tcW w:w="5104" w:type="dxa"/>
            <w:tcBorders>
              <w:top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Специальные упражнения: беговые, прыжковые, для метаний; упражнения с барьерами; медленный бег 10-15 мин; повторный бег 4х150 м; 4х200 м; 2х300 м (индивидуально в зависимости от поставленных целей и задач); переменный бег до 1 мин.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Выполняют: специальные беговые и прыжковые упражнения; упражнения  для метаний; совершенствование техники ранее разученных упражнений; равномерный медленный бег до 20 мин; повторный бег на заданных отрезках; переменный бег до 15 мин; контрольный тест бег – 2000м – 3000 м.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Физическая подготовка к выполнению нормативов комплекса ГТО с использованием средств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базовой физической подготовки.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Бег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Бег 30 м, 60 м,100м; повторный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br/>
              <w:t xml:space="preserve">бег 4х80м, 2х150м, 2х200м с заданной скоростью; эстафетный бег4х100м. 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i/>
                <w:sz w:val="24"/>
                <w:szCs w:val="24"/>
              </w:rPr>
              <w:t>Отработка старта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по раздельным дорожкам, с общей линии (стартовый разгон). 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i/>
                <w:sz w:val="24"/>
                <w:szCs w:val="24"/>
              </w:rPr>
              <w:t>Бег по дистанции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 xml:space="preserve"> - работа над экономичностью и равномерностью движений, выбор тактики преодоления различных дистанций (индивидуально).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i/>
                <w:sz w:val="24"/>
                <w:szCs w:val="24"/>
              </w:rPr>
              <w:t xml:space="preserve">Прохождение поворотов –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работать над техникой бега по виражу.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i/>
                <w:sz w:val="24"/>
                <w:szCs w:val="24"/>
              </w:rPr>
              <w:t xml:space="preserve">Финиширование –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работа над финишным броском. Работа над техникой преодоления препятствий в кроссе.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Выполняют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: бег на заданных отрезках; эстафетный бег; бег с преодолением препятствий (с барьерами); стартовый разбег; эстафетный бег; передача эстафетной палочки; совершенствование техники бега; техника и тактика бега на средние и длинные дистанции; выученные приемы.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 xml:space="preserve">Прыжки 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Прыжки в длину с места; прыжки в длину с разбега способом прогнувшись; в высоту выученными способами.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Выполняют: прыжки в длину с места; прыжки в длину с разбега способом прогнувшись; прыжки в высоту;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разучивают сложно координированные прыжковые упражнения.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Выполняют: различные прыжки через скакалку на месте и в движении. 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Метание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малого мяча на дальность (150г); гранаты 700г в горизонтальную цель и на дальность; броски и толкание набивного мяча, ядра 1-5кг.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 метание малого мяча на дальность; метание гранаты в цель и на дальность; броски и толкание набивного мяча и ядра.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Домашние задания (самостоятельные занятия)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      </w:r>
          </w:p>
        </w:tc>
      </w:tr>
    </w:tbl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4.2. Модуль «ГИМНАСТИКА»</w:t>
      </w: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252"/>
      </w:tblGrid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Одежда и обувь для занятий.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br/>
              <w:t xml:space="preserve">Правила техники безопасности. Современное Олимпийское и физкультурно-массовое движение. Спортивно-оздоровительные системы физических упражнений в отечественной и зарубежной культуре. Способы индивидуальной организации, планировании, регулировании контроля физических нагрузок во время занятий 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физическими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упражнений. Способы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регулирования массы тела. Вредные привычки, причины их возникновения и пагубное влияние на здоровье.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tabs>
                <w:tab w:val="num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Выполняют: правила поведения и технику безопасности на уроках гимнастики; способы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и самоконтроля; страховку и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самостраховку</w:t>
            </w:r>
            <w:proofErr w:type="spell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. Изучают олимпийское и физкультурно-массовое движение; спортивно - оздоровительные системы; способы индивидуальной организации, планирования, регулирования и контроля физических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нагрузок во время занятий физкультурой и спортом.</w:t>
            </w:r>
          </w:p>
          <w:p w:rsidR="00710FA3" w:rsidRPr="00173A0E" w:rsidRDefault="00710FA3" w:rsidP="009F6C85">
            <w:pPr>
              <w:tabs>
                <w:tab w:val="num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Беседа о способах регулирования массы тела, вредных привычках, причинах их возникновения и пагубного влияния на здоровье.</w:t>
            </w:r>
          </w:p>
          <w:p w:rsidR="00710FA3" w:rsidRPr="00173A0E" w:rsidRDefault="00710FA3" w:rsidP="009F6C85">
            <w:pPr>
              <w:tabs>
                <w:tab w:val="num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Общефизическая подготовка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Строевые упражнения и приемы: повороты в движении; перестроение из одной колонны в 2,4, 8 в движении; строевой шаг. Общеразвивающие упражнения (упражнения на месте и в движении, без предмета с предметами); комплексы упражнений на регулирование массы тела и формирование телосложения. Развитие координационных, силовых способностей и гибкости.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Выполняют: строевые команды, упражнения, приемы; ранее изученные, общеразвивающие упражнения; комплексы упражнений на регулирование массы тела и формирование телосложения; комплексы на развитие координационных, силовых способностей и гибкости.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Физическая подготовка к выполнению нормативов комплекса ГТО с использованием средств базовой физической подготовки.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Гимнастика с элементами акробатики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i/>
                <w:sz w:val="24"/>
                <w:szCs w:val="24"/>
              </w:rPr>
              <w:t xml:space="preserve">Юноши: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длинный кувырок вперед, через препятствие на высоте до 90см из упора присев силой стойка на голове и руках; стойка на руках; кувырок назад через стойку на руках; переворот боком; комбинации из ранее освоенных элементов (длинный кувырок, стойка на руках и голове, кувырок вперед; длинный кувырок вперед, стойка на голове и руках, кувырок вперед стока на руках, кувырок назад, поворотом боком).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i/>
                <w:sz w:val="24"/>
                <w:szCs w:val="24"/>
              </w:rPr>
              <w:t xml:space="preserve">Девушки: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кувырки вперед и назад; сед углом; стоя на коленях наклон назад; стойка на лопатках; стойка на руках с помощью; «мост» из положения, стоя; комбинации из ранее освоенных элементов (2 кувырка вперед, кувырок назад, перекат в стойку на лопатки, группировка, «мост» из положения стоя).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173A0E">
              <w:t>Выполняют: акробатические упражнения и комбинации из акробатических элементов; совершенствование техники ранее разученных упражнений, комплексы упражнений на развитие двигательных качеств (сила, гибкость, выносливость); прыжки через скакалку.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Висы и упоры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i/>
                <w:sz w:val="24"/>
                <w:szCs w:val="24"/>
              </w:rPr>
              <w:t xml:space="preserve">Юноши: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подъем в упор силой; вис, согнувшись; вис, согнувшись; вис сзади; сгибание и разгибание рук в упоре на брусьях; угол в упоре; стойка на плечах из седа ноги врозь; подъем разгибом до седа ноги врозь; соскок махом назад; подъем переворотом; подтягивание на перекладине.</w:t>
            </w:r>
            <w:proofErr w:type="gramEnd"/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i/>
                <w:sz w:val="24"/>
                <w:szCs w:val="24"/>
              </w:rPr>
              <w:t xml:space="preserve">Девушки: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комбинации из раннее разученных упражнений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 xml:space="preserve">; толчком ног подъем в упор на верхнюю жердь; толчком двух ног вис углом;  равновесие на нижней жерди; упор присев на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одной ноге, махом соскок.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Выполняют: комбинации из разученных элементов, страховку и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самостраховку</w:t>
            </w:r>
            <w:proofErr w:type="spellEnd"/>
            <w:r w:rsidRPr="00173A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Лазание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По канату и шесту в 2 приема без помощи ног, лазание по канату и шесту на скорость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Выполняют: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технику лазания по канату и шесту (по фазам движения и в полной координации).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Опорный прыжок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Прыжок, согнув ноги через козла в длину (высота 115см); прыжок ноги  врозь через коня в длину (высота 120-125см).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Выполняют: технику опорного прыжка разученными способами.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Атлетическая гимнастика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с гантелями; физические упражнения локального воздействия: с внешним сопротивлением, создаваемы за счет веса предметов (гантели, штанги, гири); противодействия партнера; сопротивление упругих предметов (резина, пружинные эспандеры); упражнения с отягощением равным весу собственного тела (подтягивание на перекладине, сгибание и разгибание рук от пола); упражнения на тренажерах.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Выполняют: комплексы упражнений с гантелями; упражнения на силовых тренажерах; упражнения локального воздействия.</w:t>
            </w:r>
          </w:p>
        </w:tc>
      </w:tr>
      <w:tr w:rsidR="00710FA3" w:rsidRPr="00173A0E" w:rsidTr="00710FA3">
        <w:tc>
          <w:tcPr>
            <w:tcW w:w="9356" w:type="dxa"/>
            <w:gridSpan w:val="2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Домашние задания (самостоятельные занятия)</w:t>
            </w:r>
          </w:p>
        </w:tc>
      </w:tr>
      <w:tr w:rsidR="00710FA3" w:rsidRPr="00173A0E" w:rsidTr="00710FA3">
        <w:tc>
          <w:tcPr>
            <w:tcW w:w="5104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      </w:r>
          </w:p>
        </w:tc>
        <w:tc>
          <w:tcPr>
            <w:tcW w:w="4252" w:type="dxa"/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      </w:r>
          </w:p>
        </w:tc>
      </w:tr>
    </w:tbl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4.3. Модуль «СПОРТИВНЫЕ ИГРЫ»</w:t>
      </w: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БАСКЕТБОЛ.</w:t>
      </w:r>
    </w:p>
    <w:p w:rsidR="00710FA3" w:rsidRPr="00173A0E" w:rsidRDefault="00710FA3" w:rsidP="00710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428"/>
      </w:tblGrid>
      <w:tr w:rsidR="00710FA3" w:rsidRPr="00173A0E" w:rsidTr="00710FA3"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710FA3" w:rsidRPr="00173A0E" w:rsidTr="00710FA3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 w:rsidR="00710FA3" w:rsidRPr="00173A0E" w:rsidTr="00710FA3"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занятиях. Правила и терминология игры. Правила судейства и жесты судьи. Развитие баскетбола в современной России. Организация технико-тактических действий в процессе игры; особенности судейства, организации и проведения спортивных игр с учащимися младших классов; методика организации самостоятельных занятий.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Выполняют: технику безопасности при занятиях с мячом; знают правила игры; правила судейства и жесты судьи; владеют знаниями о развитии баскетбола в современной России; организацией вариантов технико-тактических действий в процессе игры; особенностями судейства, организации и проведения спортивных игр с учащимися младших классов; методикой самостоятельных занятий.</w:t>
            </w:r>
          </w:p>
        </w:tc>
      </w:tr>
      <w:tr w:rsidR="00710FA3" w:rsidRPr="00173A0E" w:rsidTr="00710FA3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710FA3" w:rsidRPr="00173A0E" w:rsidTr="00710FA3"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 на скорость, выносливость, ловкость, прыгучесть.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Выполняют: специальные физические упражнения на скорость, выносливость, ловкость, прыгучесть.</w:t>
            </w:r>
          </w:p>
        </w:tc>
      </w:tr>
      <w:tr w:rsidR="00710FA3" w:rsidRPr="00173A0E" w:rsidTr="00710FA3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 w:rsidR="00710FA3" w:rsidRPr="00173A0E" w:rsidTr="00710FA3"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Чередование различных стоек,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передвижений, остановок, поворотов, ведений, передач, бросков мяча сопряженных с выполнением индивидуальных, групповых и командных тактических действий игроков в нападении и защите;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техника выполнения игровых действий: вбрасывание мяча с лицевой линии; способы овладения мячом при «спорном мяче»; выполнение штрафных бросков;  выполнение правил 3—8—24 секунды в условиях игровой деятельности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Закрепление правил игры в условиях игровой и учебной деятельности.</w:t>
            </w:r>
            <w:proofErr w:type="gramEnd"/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Выполняют: чередование различных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стоек, передвижений, остановок, поворотов в нападении и защите; чередование различных способов ловли, передач и ведений мяча; серийные броски с различных точек средней и дальней дистанции при активном сопротивлении защитника, после выполнения технических приемов нападения, финтов и с сопротивлением защитника; отбивание мяча; накрытия броска и организация борьбы за мяч, отскочивший от щита, добрасывая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мяч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;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ыполняют</w:t>
            </w:r>
            <w:proofErr w:type="spellEnd"/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технику штрафного броска в игровых и соревновательных условиях; разучивают способы выполнения техники штрафного броска в учебной и игровой деятельности; анализируют технику и исправляют ошибки одноклассников (разучивание в группах);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выход и противодействия выхода на свободное место для взаимодействий между игроками; взаимодействия и противодействия заслонам;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техника выполнения игровых действий: вбрасывание мяча с лицевой линии; способы овладения мячом при «спорном мяче»; выполнение штрафных бросков;  выполнение правил 3—8—24 секунды в условиях игровой деятельности; закрепляют технические и тактические действия в условиях игровой и учебной деятельности;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организовывают и проводят спортивно-массовые мероприятия  с учащимися младших классов.</w:t>
            </w:r>
          </w:p>
        </w:tc>
      </w:tr>
      <w:tr w:rsidR="00710FA3" w:rsidRPr="00173A0E" w:rsidTr="00710FA3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Домашние задания (самостоятельные занятия)</w:t>
            </w:r>
          </w:p>
        </w:tc>
      </w:tr>
      <w:tr w:rsidR="00710FA3" w:rsidRPr="00173A0E" w:rsidTr="00710FA3"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      </w:r>
          </w:p>
        </w:tc>
      </w:tr>
    </w:tbl>
    <w:p w:rsidR="00710FA3" w:rsidRPr="00173A0E" w:rsidRDefault="00710FA3" w:rsidP="00710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0FA3" w:rsidRPr="00173A0E" w:rsidRDefault="00710FA3" w:rsidP="00710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КОНТРОЛЬНЫЕ УЧЕБНЫЕ НОРМАТИВЫ И ТРЕБОВАНИЯ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850"/>
        <w:gridCol w:w="709"/>
        <w:gridCol w:w="709"/>
      </w:tblGrid>
      <w:tr w:rsidR="00710FA3" w:rsidRPr="00173A0E" w:rsidTr="00710FA3">
        <w:tc>
          <w:tcPr>
            <w:tcW w:w="7196" w:type="dxa"/>
            <w:vMerge w:val="restart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gridSpan w:val="3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Уровень учебных достижений учащихся</w:t>
            </w:r>
          </w:p>
        </w:tc>
      </w:tr>
      <w:tr w:rsidR="00710FA3" w:rsidRPr="00173A0E" w:rsidTr="00710FA3">
        <w:tc>
          <w:tcPr>
            <w:tcW w:w="7196" w:type="dxa"/>
            <w:vMerge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710FA3" w:rsidRPr="00173A0E" w:rsidTr="00710FA3">
        <w:tc>
          <w:tcPr>
            <w:tcW w:w="7196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 бросков изученным способом (2х5) с дистанции 4,5м на равном расстоянии между пятью точками (количество попаданий): юноши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0FA3" w:rsidRPr="00173A0E" w:rsidTr="00710FA3">
        <w:tc>
          <w:tcPr>
            <w:tcW w:w="7196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 штрафных бросков на точность (количество попаданий): юноши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девушки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10FA3" w:rsidRPr="00173A0E" w:rsidRDefault="00710FA3" w:rsidP="00710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ВОЛЕЙБОЛ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536"/>
      </w:tblGrid>
      <w:tr w:rsidR="00710FA3" w:rsidRPr="00173A0E" w:rsidTr="00710FA3">
        <w:trPr>
          <w:trHeight w:val="18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710FA3" w:rsidRPr="00173A0E" w:rsidTr="00710FA3">
        <w:trPr>
          <w:trHeight w:val="213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 w:rsidR="00710FA3" w:rsidRPr="00173A0E" w:rsidTr="00710FA3">
        <w:trPr>
          <w:trHeight w:val="302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занятиях. Правила и терминология игры. Правила судейства и жесты судьи. Влияние игровых упражнений на развитие координационных, кондиционных способностей. Самоконтроль и дозирование нагрузки при занятиях спортивными играми. Особенности судейства, организации и проведения спортивных игр с учащимися младших классов.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Выполняют: технику безопасности при занятиях с мячом; знают правила игры; правила судейства и жесты судьи; владеют знаниями о влиянии игровых упражнений на развитие координационных, кондиционных способностей; организацией вариантов технико-тактических действий в процессе игры; особенностями проведения и судейства соревнований; методикой самостоятельных занятий; организацией и проведением спортивных игр с учащимися младших классов.</w:t>
            </w:r>
          </w:p>
        </w:tc>
      </w:tr>
      <w:tr w:rsidR="00710FA3" w:rsidRPr="00173A0E" w:rsidTr="00710FA3">
        <w:trPr>
          <w:trHeight w:val="213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710FA3" w:rsidRPr="00173A0E" w:rsidTr="00710FA3">
        <w:trPr>
          <w:trHeight w:val="574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Специальные физические упражнения на скорость, выносливость, ловкость, прыгучесть.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Выполняют: специальные физические упражнения на скорость, выносливость, ловкость, прыгучесть.</w:t>
            </w:r>
          </w:p>
        </w:tc>
      </w:tr>
      <w:tr w:rsidR="00710FA3" w:rsidRPr="00173A0E" w:rsidTr="00710FA3">
        <w:trPr>
          <w:trHeight w:val="22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 w:rsidR="00710FA3" w:rsidRPr="00173A0E" w:rsidTr="00710FA3">
        <w:trPr>
          <w:trHeight w:val="406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i/>
                <w:sz w:val="24"/>
                <w:szCs w:val="24"/>
              </w:rPr>
              <w:t xml:space="preserve">Техника: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передвижения, остановки, повороты, прием и передача мяча (верхняя и нижняя): на месте индивидуально; в парах, после перемещения; в прыжке, после подачи;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групповые упражнения с подачей через сетку, подача мяча (нижняя и верхняя): имитация подачи в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стенку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;н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партнера, через сетку из-за лицевой линии, с изменением направления полета мяча, на точность по зонам площадки, нападающий удар (варианты ударов через сетку, удары в прыжке с места по мячу, наброшенному партнером, удары через сетку собственным набрасыванием мячу, атакующие удары, варианты блокирования);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техника выполнения игровых действий: «постановка блока», атакующий удар (с места и в движении).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i/>
                <w:sz w:val="24"/>
                <w:szCs w:val="24"/>
              </w:rPr>
              <w:t xml:space="preserve">Тактика: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>индивидуальные, групповые, и командные тактические действия в защите, нападении;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закрепление правил игры в условиях игровой и учебной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Выполняют: передвижения, остановки, повороты, прием и передача мяча (верхняя и нижняя): на месте индивидуально; в парах, после перемещения; в прыжке, после подачи; групповые упражнения с подачей через сетку, подача мяча (нижняя и верхняя): имитацию подачи в стенку;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на партнера, через сетку из-за лицевой линии, с изменением направления полета мяча, на точность по зонам площадки, нападающий удар (варианты ударов через сетку, удары в прыжке с места по мячу, наброшенному партнером, удары через сетку собственным набрасыванием мячу, атакующие удары, варианты блокирования);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разучивают технику игровых действий: «постановка блока», атакующий удар (с места и в движении)</w:t>
            </w:r>
            <w:proofErr w:type="gramStart"/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>;н</w:t>
            </w:r>
            <w:proofErr w:type="gramEnd"/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аходят сложные элементы и анализируют особенности их выполнения; разучивают подводящие упражнения и анализируют их технику у одноклассников, предлагают способы устранения возможных ошибок; закрепляют технику постановки блоков, атакующего удар (с места и в движении) в учебной и игровой деятельности; совершенствуют технику нападающего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удара в разные зоны волейбольной площадки; совершенствуют технические и тактические действия в защите и нападении в процессе учебной и игровой деятельности.</w:t>
            </w:r>
          </w:p>
        </w:tc>
      </w:tr>
      <w:tr w:rsidR="00710FA3" w:rsidRPr="00173A0E" w:rsidTr="00710FA3">
        <w:trPr>
          <w:trHeight w:val="22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Домашние задания (самостоятельные занятия)</w:t>
            </w:r>
          </w:p>
        </w:tc>
      </w:tr>
      <w:tr w:rsidR="00710FA3" w:rsidRPr="00173A0E" w:rsidTr="00710FA3">
        <w:trPr>
          <w:trHeight w:val="1578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Прыжки через скакалку; подтягивание из виса; подъем туловища из положения, лежа; сгибание и разгибание рук, в упоре лежа; приседания на одной ноге; прыжки в длину с места; прыжки вверх из приседа; бег на месте.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Выполняют: прыжки через скакалку; подтягивание; подъем туловища из положения, лежа; сгибание и разгибание рук, в упоре лежа; приседания; прыжки из приседа; бег на месте; ранее изученные комплексы  общеразвивающих упражнений: на регулирование массы тела и формирование телосложения; на развитие прыгучести, координационных и силовых способностей.</w:t>
            </w:r>
          </w:p>
        </w:tc>
      </w:tr>
    </w:tbl>
    <w:p w:rsidR="00710FA3" w:rsidRPr="00173A0E" w:rsidRDefault="00710FA3" w:rsidP="00710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0FA3" w:rsidRPr="00173A0E" w:rsidRDefault="00710FA3" w:rsidP="00710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КОНТРОЛЬНЫЕ УЧЕБНЫЕ НОРМАТИВЫ И ТРЕБОВАНИЯ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276"/>
        <w:gridCol w:w="850"/>
        <w:gridCol w:w="851"/>
      </w:tblGrid>
      <w:tr w:rsidR="00710FA3" w:rsidRPr="00173A0E" w:rsidTr="00710FA3">
        <w:tc>
          <w:tcPr>
            <w:tcW w:w="6487" w:type="dxa"/>
            <w:vMerge w:val="restart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77" w:type="dxa"/>
            <w:gridSpan w:val="3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Уровень учебных достижений учащихся</w:t>
            </w:r>
          </w:p>
        </w:tc>
      </w:tr>
      <w:tr w:rsidR="00710FA3" w:rsidRPr="00173A0E" w:rsidTr="00710FA3">
        <w:tc>
          <w:tcPr>
            <w:tcW w:w="6487" w:type="dxa"/>
            <w:vMerge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710FA3" w:rsidRPr="00173A0E" w:rsidTr="00710FA3">
        <w:tc>
          <w:tcPr>
            <w:tcW w:w="6487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 верхних (юноши) прямых подач на попадание в указанную преподавателем зону: юноши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1276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10FA3" w:rsidRPr="00173A0E" w:rsidTr="00710FA3">
        <w:tc>
          <w:tcPr>
            <w:tcW w:w="6487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6 передач на точность через сетку из зон 2, 3, 4 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(в указанную зону): юноши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1276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10FA3" w:rsidRPr="00173A0E" w:rsidRDefault="00710FA3" w:rsidP="00710FA3">
      <w:pPr>
        <w:pStyle w:val="a5"/>
        <w:spacing w:before="0" w:beforeAutospacing="0" w:after="0" w:afterAutospacing="0"/>
        <w:rPr>
          <w:b/>
        </w:rPr>
      </w:pPr>
    </w:p>
    <w:p w:rsidR="00710FA3" w:rsidRPr="00173A0E" w:rsidRDefault="00710FA3" w:rsidP="00710FA3">
      <w:pPr>
        <w:pStyle w:val="a5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ФУТБОЛ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4536"/>
      </w:tblGrid>
      <w:tr w:rsidR="00710FA3" w:rsidRPr="00173A0E" w:rsidTr="00710FA3">
        <w:tc>
          <w:tcPr>
            <w:tcW w:w="4928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536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710FA3" w:rsidRPr="00173A0E" w:rsidTr="00710FA3">
        <w:tc>
          <w:tcPr>
            <w:tcW w:w="9464" w:type="dxa"/>
            <w:gridSpan w:val="2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Теоретические сведения</w:t>
            </w:r>
          </w:p>
        </w:tc>
      </w:tr>
      <w:tr w:rsidR="00710FA3" w:rsidRPr="00173A0E" w:rsidTr="00710FA3">
        <w:tc>
          <w:tcPr>
            <w:tcW w:w="4928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Правила техники безопасности при занятиях. Правила и терминология игры. Правила судейства и жесты судьи. Развитие футбола в России и за рубежом. Физическая подготовка юного футболиста. Особенности подготовки девушек в футболе. Особенности судейства, организации и проведения спортивных игр с учащимися младших классов.</w:t>
            </w:r>
          </w:p>
        </w:tc>
        <w:tc>
          <w:tcPr>
            <w:tcW w:w="4536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Выполняют: технику безопасности при занятиях с мячом; знают правила игры; правила судейства и жесты судьи; владеют знаниями о развитии футбола в России и за рубежом; о физической подготовке юного футболиста; об особенностях подготовки девушек в футболе; особенностями проведения и судейства соревнований; методикой самостоятельных занятий; организацией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и проведением спортивных игр с учащимися младших классов.</w:t>
            </w:r>
            <w:proofErr w:type="gramEnd"/>
          </w:p>
        </w:tc>
      </w:tr>
      <w:tr w:rsidR="00710FA3" w:rsidRPr="00173A0E" w:rsidTr="00710FA3">
        <w:tc>
          <w:tcPr>
            <w:tcW w:w="9464" w:type="dxa"/>
            <w:gridSpan w:val="2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Специальная физическая подготовка</w:t>
            </w:r>
          </w:p>
        </w:tc>
      </w:tr>
      <w:tr w:rsidR="00710FA3" w:rsidRPr="00173A0E" w:rsidTr="00710FA3">
        <w:tc>
          <w:tcPr>
            <w:tcW w:w="4928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Прыжки и бег в различных сочетаниях; ускорения и рывки с мячом; рывки к мячу с последующим ударом по воротам; прыжки с имитацией удара головой и ногой; прыжки с места и с разбега с ударами головой или ногой по мячам, подвешенных на разной высоте; спортивные игры: гандбол, баскетбол, волейбол, хоккей с мячом по упрощенным правилам с элементами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футбола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;у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>дары</w:t>
            </w:r>
            <w:proofErr w:type="spell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по футбольному и набивному мячах на дальность; броски набивного мяча ногой на дальность за счет энергичного маха ногой вперед; борьба за мяч с помощью толчков; бег с максимальной скоростью после имитирования удара ногой или головой в прыжке, после преодоления препятствий (барьер, ров и т.п.); бег боком и спиной вперед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наперегонки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;б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>ыстрый</w:t>
            </w:r>
            <w:proofErr w:type="spell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переход от бега спиной вперед на обыкновенный и др.; ускорения и рывки с мячом на 30-60м; элементы техники с последующим рывком и ударом в цель.</w:t>
            </w:r>
          </w:p>
        </w:tc>
        <w:tc>
          <w:tcPr>
            <w:tcW w:w="4536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Выполняют: прыжки с места и с разбега с имитацией удара головой или ногой по мячах, подвешенных на разной высоте; подвижные и спортивные игры по упрощенным правилам с элементами футбола; удары по 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футбольному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и набивному мячах на дальность; броски набивного мяча ногой на дальность за счет энергичного маха ногой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вперед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;б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>ег</w:t>
            </w:r>
            <w:proofErr w:type="spell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с максимальной скоростью после имитирования удара ногой или головой в прыжке, после преодоления препятствий (барьер, ров и т.п.); бег боком и спиной вперед наперегонки; быстрый переход от бега спиной вперед на обыкновенный и др.; ускорения и рывки с мячом на 30-60м; элементы техники с последующим рывком и ударом в цель. </w:t>
            </w:r>
          </w:p>
        </w:tc>
      </w:tr>
      <w:tr w:rsidR="00710FA3" w:rsidRPr="00173A0E" w:rsidTr="00710FA3">
        <w:tc>
          <w:tcPr>
            <w:tcW w:w="9464" w:type="dxa"/>
            <w:gridSpan w:val="2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t>Технико-тактическая подготовка</w:t>
            </w:r>
          </w:p>
        </w:tc>
      </w:tr>
      <w:tr w:rsidR="00710FA3" w:rsidRPr="00173A0E" w:rsidTr="00710FA3">
        <w:tc>
          <w:tcPr>
            <w:tcW w:w="4928" w:type="dxa"/>
          </w:tcPr>
          <w:p w:rsidR="00710FA3" w:rsidRPr="00AB16CA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16CA">
              <w:rPr>
                <w:rFonts w:ascii="Times New Roman" w:hAnsi="Times New Roman"/>
                <w:sz w:val="24"/>
                <w:szCs w:val="24"/>
              </w:rPr>
              <w:t>Передвижения: различные сочетания приемов передвижения с техникой владения мячом; удары по мячу ногой: совершенствование точности ударов, умение рассчитывать силу удара; головой: совершенствование техники ударов лбом; остановки мяча: совершенствование остановок мяча различными способами; ведение мяча: совершенствование ведения мяча различными способами; отвлекающим действия (финты): совершенствование финтов с учетом развития у учащихся двигательных качеств;</w:t>
            </w:r>
            <w:proofErr w:type="gramEnd"/>
            <w:r w:rsidRPr="00AB16CA">
              <w:rPr>
                <w:rFonts w:ascii="Times New Roman" w:hAnsi="Times New Roman"/>
                <w:sz w:val="24"/>
                <w:szCs w:val="24"/>
              </w:rPr>
              <w:t xml:space="preserve"> отбора мяча: отбор мяча в подкате; вбрасывания мяча: совершенствование точности и дальности вбрасывания мяча; жонглирование мячом; элементы игры вратаря: совершенствование техники ловли и отражения, бросков руками и выбивания мяча ногами, умение определять направление возможного удара, игры на выходах, быстрой организации атаки, управление игрой партнеров по обороне; </w:t>
            </w:r>
            <w:r w:rsidRPr="00AB16CA">
              <w:rPr>
                <w:rFonts w:ascii="Times New Roman" w:hAnsi="Times New Roman"/>
                <w:color w:val="000000"/>
                <w:sz w:val="24"/>
                <w:szCs w:val="24"/>
              </w:rPr>
              <w:t>техника игровых действий: вбрасывание мяча с лицевой линии, выполнение углового и штрафного ударов в изменяющихся игровых ситуациях.</w:t>
            </w:r>
            <w:r w:rsidRPr="00AB16C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B16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Закрепление правил игры в условиях игровой и учебной деятельности:</w:t>
            </w:r>
          </w:p>
          <w:p w:rsidR="00710FA3" w:rsidRPr="00AB16CA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6CA">
              <w:rPr>
                <w:rFonts w:ascii="Times New Roman" w:hAnsi="Times New Roman"/>
                <w:sz w:val="24"/>
                <w:szCs w:val="24"/>
              </w:rPr>
              <w:t xml:space="preserve">индивидуальные действия в нападении и в защите: совершенствование способностей и умений действовать в нападении; </w:t>
            </w:r>
          </w:p>
          <w:p w:rsidR="00710FA3" w:rsidRPr="00AB16CA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6CA">
              <w:rPr>
                <w:rFonts w:ascii="Times New Roman" w:hAnsi="Times New Roman"/>
                <w:sz w:val="24"/>
                <w:szCs w:val="24"/>
              </w:rPr>
              <w:t xml:space="preserve">групповые действия в нападении ив защите: совершенствование скорости организации атак; </w:t>
            </w:r>
          </w:p>
          <w:p w:rsidR="00710FA3" w:rsidRPr="00AB16CA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6CA">
              <w:rPr>
                <w:rFonts w:ascii="Times New Roman" w:hAnsi="Times New Roman"/>
                <w:sz w:val="24"/>
                <w:szCs w:val="24"/>
              </w:rPr>
              <w:t xml:space="preserve">командные действия в нападении ив защите: организация быстрого и постепенного нападения; совершенствования согласованности действий в обороне. </w:t>
            </w:r>
          </w:p>
        </w:tc>
        <w:tc>
          <w:tcPr>
            <w:tcW w:w="4536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Выполняют: различные приемы передвижения в сочетании с техникой владения мячом; удары по мячу ногой: совершенствование ударов на точность (в цель, в ворота, партнеру, движущийся); головой, лбом, выполняя их с активным сопротивлением, обращая при этом внимание на высокий прыжок;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остановки мяча различными способами с наименьшей затратой времени, на высокой скорости </w:t>
            </w:r>
            <w:proofErr w:type="spellStart"/>
            <w:r w:rsidRPr="00173A0E">
              <w:rPr>
                <w:rFonts w:ascii="Times New Roman" w:hAnsi="Times New Roman"/>
                <w:sz w:val="24"/>
                <w:szCs w:val="24"/>
              </w:rPr>
              <w:t>движения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;в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>едение</w:t>
            </w:r>
            <w:proofErr w:type="spellEnd"/>
            <w:r w:rsidRPr="00173A0E">
              <w:rPr>
                <w:rFonts w:ascii="Times New Roman" w:hAnsi="Times New Roman"/>
                <w:sz w:val="24"/>
                <w:szCs w:val="24"/>
              </w:rPr>
              <w:t xml:space="preserve"> мяча различными способами на высокой скорости, меняя направление и ритм движения, применяя отвлекающих действия (финты); совершенствование финтов с учетом развития собственных двигательных качеств, учитывая игровое место в составе команды; отбора мяча: в подкате; определение замысла соперника, владеющего мячом; </w:t>
            </w: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вбрасывания мяча: на точность и дальность, изменяя расстояние до цели; жонглирование мячом ногой (правой, левой), бедром (правым, левым), головой; элементы игры вратаря;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знакомятся и анализируют  образцы техники:  вбрасывания мяча с </w:t>
            </w:r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лицевой линии, углового удара, удара от ворот, штрафного удара с одиннадцатиметровой отметки в разные зоны (квадраты) футбольных ворот в игровых и соревновательных условиях;</w:t>
            </w:r>
            <w:proofErr w:type="gramEnd"/>
            <w:r w:rsidRPr="00173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разучивают технику  вбрасывания мяча с лицевой линии, углового удара, удара от ворот, штрафного удара с одиннадцатиметровой отметки в разные зоны (квадраты) футбольных ворот и исправляют ошибки одноклассников (разучивание в парах и в группах); закрепляют технику разученных действий в условиях учебной и игровой деятельности.</w:t>
            </w:r>
          </w:p>
        </w:tc>
      </w:tr>
      <w:tr w:rsidR="00710FA3" w:rsidRPr="00173A0E" w:rsidTr="00710FA3">
        <w:tc>
          <w:tcPr>
            <w:tcW w:w="9464" w:type="dxa"/>
            <w:gridSpan w:val="2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Домашние задания (самостоятельные занятия)</w:t>
            </w:r>
          </w:p>
        </w:tc>
      </w:tr>
      <w:tr w:rsidR="00710FA3" w:rsidRPr="00173A0E" w:rsidTr="00710FA3">
        <w:tc>
          <w:tcPr>
            <w:tcW w:w="4928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      </w:r>
          </w:p>
        </w:tc>
        <w:tc>
          <w:tcPr>
            <w:tcW w:w="4536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      </w:r>
          </w:p>
        </w:tc>
      </w:tr>
    </w:tbl>
    <w:p w:rsidR="00710FA3" w:rsidRPr="00173A0E" w:rsidRDefault="00710FA3" w:rsidP="00710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0FA3" w:rsidRPr="00173A0E" w:rsidRDefault="00710FA3" w:rsidP="00710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КОНТРОЛЬНЫЕ УЧЕБНЫЕ НОРМАТИВЫ И ТРЕБОВАНИЯ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708"/>
        <w:gridCol w:w="709"/>
        <w:gridCol w:w="709"/>
      </w:tblGrid>
      <w:tr w:rsidR="00710FA3" w:rsidRPr="00173A0E" w:rsidTr="00710FA3">
        <w:tc>
          <w:tcPr>
            <w:tcW w:w="7338" w:type="dxa"/>
            <w:vMerge w:val="restart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Уровень учебных достижений учащихся</w:t>
            </w:r>
          </w:p>
        </w:tc>
      </w:tr>
      <w:tr w:rsidR="00710FA3" w:rsidRPr="00173A0E" w:rsidTr="00710FA3">
        <w:tc>
          <w:tcPr>
            <w:tcW w:w="7338" w:type="dxa"/>
            <w:vMerge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710FA3" w:rsidRPr="00173A0E" w:rsidTr="00710FA3">
        <w:tc>
          <w:tcPr>
            <w:tcW w:w="7338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5 ударов на точность одним из изученных способов в гандбольные ворота или заданную половину футбольных ворот с расстояния 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16,5м после ведения мяча: юноши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708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0FA3" w:rsidRPr="00173A0E" w:rsidTr="00710FA3">
        <w:tc>
          <w:tcPr>
            <w:tcW w:w="7338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 остановок мяча одним из выученных способом: юноши</w:t>
            </w:r>
          </w:p>
        </w:tc>
        <w:tc>
          <w:tcPr>
            <w:tcW w:w="708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0FA3" w:rsidRPr="00173A0E" w:rsidTr="00710FA3">
        <w:tc>
          <w:tcPr>
            <w:tcW w:w="7338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Для вратаря: 6 попыток ловли мяча одним из выученных способов после набрасывания мяча партнером: юноши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708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10FA3" w:rsidRPr="00173A0E" w:rsidRDefault="00710FA3" w:rsidP="00710FA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710FA3" w:rsidRPr="00173A0E" w:rsidRDefault="00710FA3" w:rsidP="00710F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Модуль</w:t>
      </w:r>
      <w:proofErr w:type="gramStart"/>
      <w:r>
        <w:rPr>
          <w:rFonts w:ascii="Times New Roman" w:hAnsi="Times New Roman"/>
          <w:b/>
          <w:bCs/>
          <w:color w:val="333333"/>
          <w:sz w:val="24"/>
          <w:szCs w:val="24"/>
        </w:rPr>
        <w:t>«</w:t>
      </w:r>
      <w:r w:rsidRPr="00173A0E">
        <w:rPr>
          <w:rFonts w:ascii="Times New Roman" w:hAnsi="Times New Roman"/>
          <w:b/>
          <w:bCs/>
          <w:color w:val="333333"/>
          <w:sz w:val="24"/>
          <w:szCs w:val="24"/>
        </w:rPr>
        <w:t>С</w:t>
      </w:r>
      <w:proofErr w:type="gramEnd"/>
      <w:r w:rsidRPr="00173A0E">
        <w:rPr>
          <w:rFonts w:ascii="Times New Roman" w:hAnsi="Times New Roman"/>
          <w:b/>
          <w:bCs/>
          <w:color w:val="333333"/>
          <w:sz w:val="24"/>
          <w:szCs w:val="24"/>
        </w:rPr>
        <w:t>ПОРТИВНАЯ</w:t>
      </w:r>
      <w:proofErr w:type="spellEnd"/>
      <w:r w:rsidRPr="00173A0E">
        <w:rPr>
          <w:rFonts w:ascii="Times New Roman" w:hAnsi="Times New Roman"/>
          <w:b/>
          <w:bCs/>
          <w:color w:val="333333"/>
          <w:sz w:val="24"/>
          <w:szCs w:val="24"/>
        </w:rPr>
        <w:t xml:space="preserve"> И ФИЗИЧЕСКАЯ ПОДГОТОВКА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7"/>
        <w:gridCol w:w="5097"/>
      </w:tblGrid>
      <w:tr w:rsidR="00710FA3" w:rsidRPr="00173A0E" w:rsidTr="00710FA3">
        <w:tc>
          <w:tcPr>
            <w:tcW w:w="4367" w:type="dxa"/>
          </w:tcPr>
          <w:p w:rsidR="00710FA3" w:rsidRPr="00173A0E" w:rsidRDefault="00710FA3" w:rsidP="009F6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97" w:type="dxa"/>
          </w:tcPr>
          <w:p w:rsidR="00710FA3" w:rsidRPr="00173A0E" w:rsidRDefault="00710FA3" w:rsidP="009F6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</w:tr>
      <w:tr w:rsidR="00710FA3" w:rsidRPr="00173A0E" w:rsidTr="00710FA3">
        <w:tc>
          <w:tcPr>
            <w:tcW w:w="4367" w:type="dxa"/>
          </w:tcPr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      </w:r>
          </w:p>
        </w:tc>
        <w:tc>
          <w:tcPr>
            <w:tcW w:w="5097" w:type="dxa"/>
          </w:tcPr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Примерные рабочие программы учебного предмета «Физическая культура» (модуль «Вид спорта»), рекомендуемые Министерством просвещения Российской Федерации; Рабочие программы по базовой физической подготовке, разрабатываемые учителями физической культуры на основе требований ФГОС).</w:t>
            </w:r>
            <w:proofErr w:type="gramEnd"/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Тема «Спортивная подготовка»: </w:t>
            </w:r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— осваивают технику соревновательных действий избранного вида спорта; </w:t>
            </w:r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— развивают физические качества в системе базовой и специальной физической </w:t>
            </w: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подготовки;</w:t>
            </w:r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— готовятся к выполнению нормативных требований комплекса ГТО и демонстрируют приросты в показателях развития физических качеств; </w:t>
            </w:r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— активно участвуют в спортивных соревнованиях по избранному виду спорта.</w:t>
            </w:r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Тема «Базовая физическая подготовка»: </w:t>
            </w:r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— готовятся к выполнению норм комплекса ГТО на основе использования основных средств базовых видов спорта и спортивных игр (гимнастка, акробатика, лёгкая атлетика); </w:t>
            </w:r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— демонстрируют приросты в показателях физической подготовленности и нормативных требований комплекса ГТО; </w:t>
            </w:r>
          </w:p>
          <w:p w:rsidR="00710FA3" w:rsidRPr="00173A0E" w:rsidRDefault="00710FA3" w:rsidP="009F6C85">
            <w:pPr>
              <w:jc w:val="both"/>
              <w:textAlignment w:val="baseline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— активно участвуют в соревнованиях по выполнению нормативных требований Комплекса ГТО</w:t>
            </w:r>
          </w:p>
        </w:tc>
      </w:tr>
    </w:tbl>
    <w:p w:rsidR="00710FA3" w:rsidRDefault="00710FA3" w:rsidP="00710F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10FA3" w:rsidRPr="00173A0E" w:rsidRDefault="00710FA3" w:rsidP="00710F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73A0E">
        <w:rPr>
          <w:rFonts w:ascii="Times New Roman" w:hAnsi="Times New Roman"/>
          <w:b/>
          <w:bCs/>
          <w:color w:val="000000" w:themeColor="text1"/>
          <w:sz w:val="24"/>
          <w:szCs w:val="24"/>
        </w:rPr>
        <w:t>Учебные нормативы по усвоению навыков, умений, развитию двигательных качеств (10 класс)</w:t>
      </w:r>
    </w:p>
    <w:tbl>
      <w:tblPr>
        <w:tblpPr w:leftFromText="180" w:rightFromText="180" w:vertAnchor="text" w:horzAnchor="margin" w:tblpY="7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369"/>
        <w:gridCol w:w="1134"/>
        <w:gridCol w:w="1134"/>
        <w:gridCol w:w="850"/>
        <w:gridCol w:w="851"/>
        <w:gridCol w:w="850"/>
        <w:gridCol w:w="709"/>
      </w:tblGrid>
      <w:tr w:rsidR="00710FA3" w:rsidRPr="00173A0E" w:rsidTr="00710FA3">
        <w:tc>
          <w:tcPr>
            <w:tcW w:w="567" w:type="dxa"/>
            <w:vMerge w:val="restart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A0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73A0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118" w:type="dxa"/>
            <w:gridSpan w:val="3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Юноши</w:t>
            </w:r>
          </w:p>
        </w:tc>
        <w:tc>
          <w:tcPr>
            <w:tcW w:w="2410" w:type="dxa"/>
            <w:gridSpan w:val="3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Девушки</w:t>
            </w:r>
          </w:p>
        </w:tc>
      </w:tr>
      <w:tr w:rsidR="00710FA3" w:rsidRPr="00173A0E" w:rsidTr="00710FA3">
        <w:trPr>
          <w:trHeight w:val="128"/>
        </w:trPr>
        <w:tc>
          <w:tcPr>
            <w:tcW w:w="567" w:type="dxa"/>
            <w:vMerge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«3»</w:t>
            </w:r>
          </w:p>
        </w:tc>
      </w:tr>
      <w:tr w:rsidR="00710FA3" w:rsidRPr="00173A0E" w:rsidTr="00710FA3">
        <w:trPr>
          <w:trHeight w:val="222"/>
        </w:trPr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Бег 30м, сек.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 xml:space="preserve">Бег 60м, сек. 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Бег 100м, сек.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17,2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 xml:space="preserve">Бег 500м, мин. 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1,35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1,45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2,10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2,45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 xml:space="preserve">Бег 1000м, мин. 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3,35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4,10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5,30</w:t>
            </w:r>
          </w:p>
        </w:tc>
      </w:tr>
      <w:tr w:rsidR="00710FA3" w:rsidRPr="00173A0E" w:rsidTr="00710FA3">
        <w:trPr>
          <w:trHeight w:val="70"/>
        </w:trPr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Бег</w:t>
            </w:r>
            <w:r w:rsidRPr="00173A0E">
              <w:rPr>
                <w:rFonts w:ascii="Times New Roman" w:hAnsi="Times New Roman"/>
                <w:sz w:val="24"/>
                <w:szCs w:val="24"/>
              </w:rPr>
              <w:t xml:space="preserve"> 3000м, мин. – юноши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2000м, мин. – девушки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15,30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16,30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10,20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11,15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12,10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Челночный бег 4x9м, сек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Челночный бег 3х10м, сек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Прыжок</w:t>
            </w: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  в длину с места (</w:t>
            </w:r>
            <w:proofErr w:type="gramStart"/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см</w:t>
            </w:r>
            <w:proofErr w:type="gramEnd"/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 xml:space="preserve">Прыжок в длину с разбега </w:t>
            </w: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см</w:t>
            </w:r>
            <w:proofErr w:type="gramEnd"/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Прыжок в высоту, способом «перешагивания» (</w:t>
            </w:r>
            <w:proofErr w:type="gramStart"/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см</w:t>
            </w:r>
            <w:proofErr w:type="gramEnd"/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Подтягивание: (кол-во раз)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на высокой перекладине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низкой перекладине 90 см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Прыжки через скакалку (кол-во раз/30сек.)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10FA3" w:rsidRPr="00173A0E" w:rsidTr="00710FA3">
        <w:trPr>
          <w:trHeight w:val="115"/>
        </w:trPr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10FA3" w:rsidRPr="00173A0E" w:rsidTr="00710FA3">
        <w:trPr>
          <w:trHeight w:val="105"/>
        </w:trPr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Подъем туловища за 1 мин.  из положения лежа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710FA3" w:rsidRPr="00173A0E" w:rsidTr="00710FA3">
        <w:trPr>
          <w:trHeight w:val="269"/>
        </w:trPr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 xml:space="preserve">Наклоны  вперед из положения, сидя, </w:t>
            </w:r>
            <w:proofErr w:type="gramStart"/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10FA3" w:rsidRPr="00173A0E" w:rsidTr="00710FA3">
        <w:trPr>
          <w:trHeight w:val="103"/>
        </w:trPr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 xml:space="preserve">Метание теннисного мяча  на дальность, </w:t>
            </w:r>
            <w:proofErr w:type="gramStart"/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710FA3" w:rsidRPr="00173A0E" w:rsidTr="00710FA3">
        <w:tc>
          <w:tcPr>
            <w:tcW w:w="567" w:type="dxa"/>
          </w:tcPr>
          <w:p w:rsidR="00710FA3" w:rsidRPr="00173A0E" w:rsidRDefault="00710FA3" w:rsidP="009F6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69" w:type="dxa"/>
          </w:tcPr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Метание гранаты юноши – 700г</w:t>
            </w:r>
          </w:p>
          <w:p w:rsidR="00710FA3" w:rsidRPr="00173A0E" w:rsidRDefault="00710FA3" w:rsidP="009F6C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3A0E">
              <w:rPr>
                <w:rFonts w:ascii="Times New Roman" w:hAnsi="Times New Roman"/>
                <w:bCs/>
                <w:sz w:val="24"/>
                <w:szCs w:val="24"/>
              </w:rPr>
              <w:t>девушки – 500г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FA3" w:rsidRPr="00173A0E" w:rsidRDefault="00710FA3" w:rsidP="009F6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A0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710FA3" w:rsidRPr="00173A0E" w:rsidRDefault="00710FA3" w:rsidP="00710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19EB" w:rsidRDefault="00B719EB"/>
    <w:sectPr w:rsidR="00B719EB" w:rsidSect="00B74F6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C3C" w:rsidRDefault="00811C3C" w:rsidP="00B4031B">
      <w:pPr>
        <w:spacing w:after="0" w:line="240" w:lineRule="auto"/>
      </w:pPr>
      <w:r>
        <w:separator/>
      </w:r>
    </w:p>
  </w:endnote>
  <w:endnote w:type="continuationSeparator" w:id="0">
    <w:p w:rsidR="00811C3C" w:rsidRDefault="00811C3C" w:rsidP="00B4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C3C" w:rsidRDefault="00811C3C" w:rsidP="00B4031B">
      <w:pPr>
        <w:spacing w:after="0" w:line="240" w:lineRule="auto"/>
      </w:pPr>
      <w:r>
        <w:separator/>
      </w:r>
    </w:p>
  </w:footnote>
  <w:footnote w:type="continuationSeparator" w:id="0">
    <w:p w:rsidR="00811C3C" w:rsidRDefault="00811C3C" w:rsidP="00B403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A3"/>
    <w:rsid w:val="000C324E"/>
    <w:rsid w:val="004135B6"/>
    <w:rsid w:val="00501E78"/>
    <w:rsid w:val="005563C8"/>
    <w:rsid w:val="00710FA3"/>
    <w:rsid w:val="00811C3C"/>
    <w:rsid w:val="00B4031B"/>
    <w:rsid w:val="00B719EB"/>
    <w:rsid w:val="00B7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10FA3"/>
    <w:rPr>
      <w:b/>
      <w:bCs/>
    </w:rPr>
  </w:style>
  <w:style w:type="character" w:styleId="a4">
    <w:name w:val="Emphasis"/>
    <w:uiPriority w:val="20"/>
    <w:qFormat/>
    <w:rsid w:val="00710FA3"/>
    <w:rPr>
      <w:i/>
      <w:iCs/>
    </w:rPr>
  </w:style>
  <w:style w:type="paragraph" w:styleId="a5">
    <w:name w:val="Body Text Indent"/>
    <w:basedOn w:val="a"/>
    <w:link w:val="a6"/>
    <w:rsid w:val="00710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10F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710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710FA3"/>
  </w:style>
  <w:style w:type="paragraph" w:styleId="a8">
    <w:name w:val="header"/>
    <w:basedOn w:val="a"/>
    <w:link w:val="a9"/>
    <w:uiPriority w:val="99"/>
    <w:unhideWhenUsed/>
    <w:rsid w:val="00B40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031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40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031B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0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1E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10FA3"/>
    <w:rPr>
      <w:b/>
      <w:bCs/>
    </w:rPr>
  </w:style>
  <w:style w:type="character" w:styleId="a4">
    <w:name w:val="Emphasis"/>
    <w:uiPriority w:val="20"/>
    <w:qFormat/>
    <w:rsid w:val="00710FA3"/>
    <w:rPr>
      <w:i/>
      <w:iCs/>
    </w:rPr>
  </w:style>
  <w:style w:type="paragraph" w:styleId="a5">
    <w:name w:val="Body Text Indent"/>
    <w:basedOn w:val="a"/>
    <w:link w:val="a6"/>
    <w:rsid w:val="00710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10F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710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710FA3"/>
  </w:style>
  <w:style w:type="paragraph" w:styleId="a8">
    <w:name w:val="header"/>
    <w:basedOn w:val="a"/>
    <w:link w:val="a9"/>
    <w:uiPriority w:val="99"/>
    <w:unhideWhenUsed/>
    <w:rsid w:val="00B40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031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40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031B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0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1E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7455</Words>
  <Characters>42500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2023-09-30T14:52:00Z</cp:lastPrinted>
  <dcterms:created xsi:type="dcterms:W3CDTF">2023-09-28T15:34:00Z</dcterms:created>
  <dcterms:modified xsi:type="dcterms:W3CDTF">2023-09-30T15:05:00Z</dcterms:modified>
</cp:coreProperties>
</file>