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 xml:space="preserve">Чек – лист </w:t>
      </w:r>
    </w:p>
    <w:p>
      <w:pPr>
        <w:pStyle w:val="11"/>
        <w:jc w:val="center"/>
        <w:rPr>
          <w:rFonts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Style w:val="10"/>
          <w:b/>
          <w:i w:val="0"/>
          <w:color w:val="auto"/>
          <w:sz w:val="24"/>
          <w:szCs w:val="28"/>
          <w:lang w:val="ru-RU"/>
        </w:rPr>
        <w:t>Тема</w:t>
      </w:r>
      <w:r>
        <w:rPr>
          <w:rFonts w:hAnsi="Times New Roman" w:cs="Times New Roman"/>
          <w:b/>
          <w:bCs/>
          <w:i/>
          <w:sz w:val="24"/>
          <w:szCs w:val="28"/>
          <w:lang w:val="ru-RU"/>
        </w:rPr>
        <w:t xml:space="preserve">: </w:t>
      </w: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«Организация питьевого режима»</w:t>
      </w:r>
    </w:p>
    <w:p>
      <w:pPr>
        <w:pStyle w:val="11"/>
        <w:jc w:val="center"/>
        <w:rPr>
          <w:rFonts w:hint="default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8"/>
          <w:lang w:val="ru-RU"/>
        </w:rPr>
        <w:t>МБОУ</w:t>
      </w:r>
      <w:r>
        <w:rPr>
          <w:rFonts w:hint="default" w:hAnsi="Times New Roman" w:cs="Times New Roman"/>
          <w:b/>
          <w:bCs/>
          <w:color w:val="000000"/>
          <w:sz w:val="24"/>
          <w:szCs w:val="28"/>
          <w:lang w:val="ru-RU"/>
        </w:rPr>
        <w:t xml:space="preserve"> «Ильичевская СОШ»</w:t>
      </w:r>
    </w:p>
    <w:p>
      <w:pPr>
        <w:pStyle w:val="11"/>
        <w:spacing w:beforeAutospacing="0" w:afterAutospacing="0" w:line="0" w:lineRule="atLeast"/>
        <w:jc w:val="center"/>
        <w:rPr>
          <w:rFonts w:hAnsi="Times New Roman" w:cs="Times New Roman"/>
          <w:bCs/>
          <w:i/>
          <w:color w:val="000000"/>
          <w:szCs w:val="24"/>
          <w:lang w:val="ru-RU"/>
        </w:rPr>
      </w:pPr>
      <w:r>
        <w:rPr>
          <w:rFonts w:hAnsi="Times New Roman" w:cs="Times New Roman"/>
          <w:bCs/>
          <w:i/>
          <w:color w:val="000000"/>
          <w:szCs w:val="24"/>
          <w:lang w:val="ru-RU"/>
        </w:rPr>
        <w:t>(наименование общеобразовательной организации)</w:t>
      </w:r>
    </w:p>
    <w:p>
      <w:pPr>
        <w:rPr>
          <w:rStyle w:val="5"/>
          <w:b/>
          <w:sz w:val="20"/>
        </w:rPr>
      </w:pPr>
      <w:r>
        <w:rPr>
          <w:rStyle w:val="5"/>
          <w:b/>
          <w:sz w:val="20"/>
          <w:lang w:val="ru-RU"/>
        </w:rPr>
        <w:t xml:space="preserve">                                                                                                                                           </w:t>
      </w:r>
      <w:r>
        <w:rPr>
          <w:rStyle w:val="5"/>
          <w:b/>
          <w:sz w:val="20"/>
        </w:rPr>
        <w:t>Октябрь 2023</w:t>
      </w:r>
    </w:p>
    <w:tbl>
      <w:tblPr>
        <w:tblStyle w:val="4"/>
        <w:tblW w:w="9702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2"/>
        <w:gridCol w:w="8011"/>
        <w:gridCol w:w="460"/>
        <w:gridCol w:w="58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Cs w:val="24"/>
              </w:rPr>
              <w:t>Нет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Есть ли приказ о питьевом режиме?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положения о питьевом режиме?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Организован ли питьевой режим?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сопроводительные документы на бутилированную воду?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5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Соблюдаются ли правила кипячения воды?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1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6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Ведется ли график смены кипячения воды?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7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утвержденное (согласованное) основное меню для возрастных категорий: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- 7-11 лет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- 12 и старше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8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Соответствует ли ежедневное меню основному меню?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9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Есть ли утвержденное ежедневное меню для всех возрастных категорий, обучающихся?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7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Вес готовой порции соответствует ли заявленному выходу в меню?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3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Соответствует ли температура подачи первых блюд </w:t>
            </w:r>
            <w:r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(должно быть не менее 50-70</w:t>
            </w:r>
            <w:r>
              <w:rPr>
                <w:rFonts w:hAnsi="Times New Roman" w:cs="Times New Roman"/>
                <w:i/>
                <w:color w:val="000000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С)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1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12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Соответствует ли температура подачи вторых блюд </w:t>
            </w:r>
            <w:r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(должно быть не менее 45- 60</w:t>
            </w:r>
            <w:r>
              <w:rPr>
                <w:rFonts w:hAnsi="Times New Roman" w:cs="Times New Roman"/>
                <w:i/>
                <w:color w:val="000000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С)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13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Соответствует ли температура подачи третьих блюд </w:t>
            </w:r>
            <w:r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(должно быть не менее 18 - 20</w:t>
            </w:r>
            <w:r>
              <w:rPr>
                <w:rFonts w:hAnsi="Times New Roman" w:cs="Times New Roman"/>
                <w:i/>
                <w:color w:val="000000"/>
                <w:szCs w:val="24"/>
                <w:vertAlign w:val="superscript"/>
                <w:lang w:val="ru-RU"/>
              </w:rPr>
              <w:t>0</w:t>
            </w:r>
            <w:r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>С)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14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информационные стенды о здоровом питании?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</w:rPr>
            </w:pPr>
            <w:r>
              <w:rPr>
                <w:rFonts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Имели ли факты выдачи детям остывшей пищи?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16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Имеются ли в меню запрещенные продукты?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int="default"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  <w:jc w:val="center"/>
        </w:trPr>
        <w:tc>
          <w:tcPr>
            <w:tcW w:w="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17</w:t>
            </w:r>
          </w:p>
        </w:tc>
        <w:tc>
          <w:tcPr>
            <w:tcW w:w="801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int="default" w:hAnsi="Times New Roman" w:cs="Times New Roman"/>
                <w:color w:val="000000"/>
                <w:szCs w:val="24"/>
                <w:lang w:val="ru-RU"/>
              </w:rPr>
              <w:t>+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spacing w:after="0" w:afterAutospacing="0" w:line="0" w:lineRule="atLeast"/>
              <w:ind w:left="75" w:right="75"/>
              <w:rPr>
                <w:rFonts w:hAnsi="Times New Roman" w:cs="Times New Roman"/>
                <w:color w:val="000000"/>
                <w:szCs w:val="24"/>
                <w:lang w:val="ru-RU"/>
              </w:rPr>
            </w:pPr>
          </w:p>
        </w:tc>
      </w:tr>
    </w:tbl>
    <w:p>
      <w:pPr>
        <w:spacing w:after="0"/>
        <w:jc w:val="both"/>
        <w:rPr>
          <w:rFonts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</w:t>
      </w:r>
    </w:p>
    <w:p>
      <w:pPr>
        <w:spacing w:after="0"/>
        <w:ind w:right="-612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b/>
          <w:sz w:val="24"/>
          <w:szCs w:val="27"/>
          <w:lang w:val="ru-RU"/>
        </w:rPr>
        <w:t>Члены Республиканского совета:</w:t>
      </w:r>
      <w:r>
        <w:rPr>
          <w:rFonts w:ascii="Times New Roman" w:hAnsi="Times New Roman" w:cs="Times New Roman"/>
          <w:sz w:val="24"/>
          <w:szCs w:val="27"/>
          <w:lang w:val="ru-RU"/>
        </w:rPr>
        <w:t xml:space="preserve"> 1. Аединова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 xml:space="preserve"> Э.Н</w:t>
      </w:r>
    </w:p>
    <w:p>
      <w:pPr>
        <w:spacing w:after="0"/>
        <w:ind w:right="-612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7"/>
          <w:lang w:val="ru-RU"/>
        </w:rPr>
        <w:t xml:space="preserve"> 2.Рашидова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 xml:space="preserve"> И.А.</w:t>
      </w:r>
    </w:p>
    <w:p>
      <w:pPr>
        <w:spacing w:after="0"/>
        <w:ind w:right="-612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7"/>
          <w:lang w:val="ru-RU"/>
        </w:rPr>
        <w:t xml:space="preserve">  3.Салата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 xml:space="preserve"> Е.Н.</w:t>
      </w:r>
    </w:p>
    <w:p>
      <w:pPr>
        <w:spacing w:after="0"/>
        <w:ind w:right="-612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7"/>
          <w:lang w:val="ru-RU"/>
        </w:rPr>
        <w:t>4.Рафиева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 xml:space="preserve"> Н.И</w:t>
      </w:r>
    </w:p>
    <w:p>
      <w:pPr>
        <w:spacing w:after="0"/>
        <w:ind w:right="-612"/>
        <w:jc w:val="both"/>
        <w:rPr>
          <w:rFonts w:hint="default" w:ascii="Times New Roman" w:hAnsi="Times New Roman" w:cs="Times New Roman"/>
          <w:sz w:val="24"/>
          <w:szCs w:val="27"/>
          <w:lang w:val="ru-RU"/>
        </w:rPr>
      </w:pPr>
      <w:r>
        <w:rPr>
          <w:rFonts w:ascii="Times New Roman" w:hAnsi="Times New Roman" w:cs="Times New Roman"/>
          <w:sz w:val="24"/>
          <w:szCs w:val="27"/>
          <w:lang w:val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7"/>
        </w:rPr>
        <w:t xml:space="preserve"> </w:t>
      </w:r>
      <w:r>
        <w:rPr>
          <w:rFonts w:hint="default" w:ascii="Times New Roman" w:hAnsi="Times New Roman" w:cs="Times New Roman"/>
          <w:sz w:val="24"/>
          <w:szCs w:val="27"/>
          <w:lang w:val="ru-RU"/>
        </w:rPr>
        <w:t>5 Кадырова Э.П</w:t>
      </w:r>
    </w:p>
    <w:p>
      <w:pPr>
        <w:rPr>
          <w:rFonts w:hAnsi="Times New Roman" w:cs="Times New Roman"/>
          <w:color w:val="000000"/>
          <w:szCs w:val="24"/>
          <w:lang w:val="ru-RU"/>
        </w:rPr>
      </w:pPr>
    </w:p>
    <w:sectPr>
      <w:pgSz w:w="11907" w:h="16839"/>
      <w:pgMar w:top="426" w:right="1440" w:bottom="142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041"/>
    <w:rsid w:val="000958FC"/>
    <w:rsid w:val="001047BD"/>
    <w:rsid w:val="00160974"/>
    <w:rsid w:val="001810BD"/>
    <w:rsid w:val="001814A0"/>
    <w:rsid w:val="001C687E"/>
    <w:rsid w:val="002554BC"/>
    <w:rsid w:val="002D33B1"/>
    <w:rsid w:val="002D3591"/>
    <w:rsid w:val="003514A0"/>
    <w:rsid w:val="00385D91"/>
    <w:rsid w:val="003A7553"/>
    <w:rsid w:val="003C2EFD"/>
    <w:rsid w:val="004B28F6"/>
    <w:rsid w:val="004D7430"/>
    <w:rsid w:val="004F7E17"/>
    <w:rsid w:val="005338B9"/>
    <w:rsid w:val="005A05CE"/>
    <w:rsid w:val="005B2FCD"/>
    <w:rsid w:val="005C1639"/>
    <w:rsid w:val="00653AF6"/>
    <w:rsid w:val="006B0881"/>
    <w:rsid w:val="0070273B"/>
    <w:rsid w:val="007739E2"/>
    <w:rsid w:val="007B405C"/>
    <w:rsid w:val="009B6AFE"/>
    <w:rsid w:val="009B71C2"/>
    <w:rsid w:val="00B17689"/>
    <w:rsid w:val="00B73A5A"/>
    <w:rsid w:val="00C465DF"/>
    <w:rsid w:val="00CA5E81"/>
    <w:rsid w:val="00CC0945"/>
    <w:rsid w:val="00CF131C"/>
    <w:rsid w:val="00D83984"/>
    <w:rsid w:val="00DB4B82"/>
    <w:rsid w:val="00DC07CA"/>
    <w:rsid w:val="00E438A1"/>
    <w:rsid w:val="00EA4988"/>
    <w:rsid w:val="00ED517D"/>
    <w:rsid w:val="00F01E19"/>
    <w:rsid w:val="03402128"/>
    <w:rsid w:val="0AB64D3A"/>
    <w:rsid w:val="2FE30444"/>
    <w:rsid w:val="327D18FB"/>
    <w:rsid w:val="47F45F1C"/>
    <w:rsid w:val="744421C1"/>
    <w:rsid w:val="76671E50"/>
    <w:rsid w:val="77C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table" w:styleId="7">
    <w:name w:val="Table Grid"/>
    <w:basedOn w:val="4"/>
    <w:qFormat/>
    <w:uiPriority w:val="39"/>
    <w:pPr>
      <w:spacing w:before="0" w:beforeAutospacing="0" w:after="0" w:afterAutospacing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9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0">
    <w:name w:val="Subtle Emphasis"/>
    <w:basedOn w:val="3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No Spacing"/>
    <w:qFormat/>
    <w:uiPriority w:val="1"/>
    <w:pPr>
      <w:spacing w:before="0" w:beforeAutospacing="1" w:after="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</Words>
  <Characters>1640</Characters>
  <Lines>13</Lines>
  <Paragraphs>3</Paragraphs>
  <TotalTime>1239</TotalTime>
  <ScaleCrop>false</ScaleCrop>
  <LinksUpToDate>false</LinksUpToDate>
  <CharactersWithSpaces>1924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HP</dc:creator>
  <dc:description>Подготовлено экспертами Актион-МЦФЭР</dc:description>
  <cp:lastModifiedBy>HP</cp:lastModifiedBy>
  <cp:lastPrinted>2023-10-20T08:48:00Z</cp:lastPrinted>
  <dcterms:modified xsi:type="dcterms:W3CDTF">2023-11-16T07:24:52Z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28352684EDB04E37B01A5827853A4C3C_13</vt:lpwstr>
  </property>
</Properties>
</file>