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DEC" w:rsidRDefault="00A57DEC" w:rsidP="00A57DE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36"/>
          <w:szCs w:val="36"/>
          <w:lang w:eastAsia="ru-RU"/>
        </w:rPr>
      </w:pPr>
      <w:bookmarkStart w:id="0" w:name="_GoBack"/>
      <w:r w:rsidRPr="00A57DEC">
        <w:rPr>
          <w:rFonts w:ascii="Arial" w:eastAsia="Times New Roman" w:hAnsi="Arial" w:cs="Arial"/>
          <w:b/>
          <w:bCs/>
          <w:color w:val="272727"/>
          <w:kern w:val="36"/>
          <w:sz w:val="36"/>
          <w:szCs w:val="36"/>
          <w:lang w:eastAsia="ru-RU"/>
        </w:rPr>
        <w:t>ОТВЕТСТВЕННОСТЬ ЗА РАСПРОСТРАНЕНИЕ ЭКСТРЕМИСТСКИХ МАТЕРИАЛОВ</w:t>
      </w:r>
    </w:p>
    <w:bookmarkEnd w:id="0"/>
    <w:p w:rsidR="00A57DEC" w:rsidRDefault="00A57DEC" w:rsidP="00A57DE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27095" cy="2576195"/>
            <wp:effectExtent l="0" t="0" r="1905" b="0"/>
            <wp:docPr id="1" name="Рисунок 1" descr="https://static.mvd.ru/upload/site1425/document_news/img61-40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425/document_news/img61-400x2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EC" w:rsidRPr="00A57DEC" w:rsidRDefault="00A57DEC" w:rsidP="00A57DE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36"/>
          <w:szCs w:val="36"/>
          <w:lang w:eastAsia="ru-RU"/>
        </w:rPr>
      </w:pPr>
    </w:p>
    <w:p w:rsidR="00A57DEC" w:rsidRPr="00A57DEC" w:rsidRDefault="00A57DEC" w:rsidP="00A57DEC">
      <w:p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со ст. 13 Федерального закона № 114-ФЗ от 25.07.2002 «О противодействии экстремистской деятельности» на территории Российской Федерации запрещается распространение экстремистских материалов, запрещается разжигание социальной, расовой, национальной и религиозной розни, унижения достоинства человека в зависимости от его пола, расы, национальности, языка, происхождения, отношения к религии, а также их производство и хранение в целях распространения. За эти действия предусмотрена административная либо уголовная ответственность.</w:t>
      </w:r>
    </w:p>
    <w:p w:rsidR="00A57DEC" w:rsidRPr="00A57DEC" w:rsidRDefault="00A57DEC" w:rsidP="00A57DEC">
      <w:p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Статья 280 УК РФ предусматривает уголовную ответственность за публичные призывы к осуществлению экстремистской деятельности.</w:t>
      </w:r>
    </w:p>
    <w:p w:rsidR="00A57DEC" w:rsidRPr="00A57DEC" w:rsidRDefault="00A57DEC" w:rsidP="00A57DEC">
      <w:p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Статья 282 УК РФ предусматривает уголовную ответственность за возбуждение ненависти и вражды, а также унижение достоинства человека по признакам пола, расы, национальности, языка, происхождения, отношения к религии, а равно принадлежности к </w:t>
      </w:r>
      <w:proofErr w:type="gramStart"/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какой либо</w:t>
      </w:r>
      <w:proofErr w:type="gramEnd"/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социальной группе, совершенные публично либо с использованием средств массовой информации. По этим статьям предусмотрено наказание </w:t>
      </w:r>
      <w:r w:rsidRPr="00A57DE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 5 лет лишения свободы</w:t>
      </w:r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Противоправные действия могут выражаться в публичных выкриках, размещении в средствах массовой информации и сети Интернет материалов, изготовлении и расклеивании листовок, размещении на фасадах зданий надписей и изображений.</w:t>
      </w:r>
    </w:p>
    <w:p w:rsidR="00A57DEC" w:rsidRPr="00A57DEC" w:rsidRDefault="00A57DEC" w:rsidP="00A57DEC">
      <w:p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 - влечет наложение административного штрафа на граждан в размере </w:t>
      </w:r>
      <w:r w:rsidRPr="00A57DE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 трех тысяч рублей</w:t>
      </w:r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A57DE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либо административный арест на срок до пятнадцати суток</w:t>
      </w:r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 конфискацией указанных материалов и оборудования, использованного для их производства.</w:t>
      </w:r>
    </w:p>
    <w:p w:rsidR="00A57DEC" w:rsidRPr="00A57DEC" w:rsidRDefault="00A57DEC" w:rsidP="00A57DEC">
      <w:p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Часть 2 статьи 214 Уголовного Кодекса РФ устанавливает уголовную ответственность за осквернение зданий и сооружений, порчу имущества на общественном транспорте или в иных общественных местах, совершенные по мотивам политической, идеологической расовой, национальной или религиозной </w:t>
      </w:r>
      <w:proofErr w:type="gramStart"/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ненависти</w:t>
      </w:r>
      <w:proofErr w:type="gramEnd"/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вражды. За эти деяния установлена ответственность в виде лишения свободы сроком до 3 лет.</w:t>
      </w:r>
    </w:p>
    <w:p w:rsidR="00A57DEC" w:rsidRPr="00A57DEC" w:rsidRDefault="00A57DEC" w:rsidP="00A57DEC">
      <w:p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Публичные призывы к осуществлению террористической деятельности или публичное оправдание терроризма - наказываются </w:t>
      </w:r>
      <w:r w:rsidRPr="00A57DE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штрафом в размере до пятисот тысяч рублей, либо принудительными работами на срок до четырех лет, либо лишением свободы на срок до пяти лет</w:t>
      </w:r>
      <w:r w:rsidRPr="00A57DE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56378E" w:rsidRDefault="0056378E"/>
    <w:sectPr w:rsidR="0056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EC"/>
    <w:rsid w:val="0056378E"/>
    <w:rsid w:val="00A5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AE40D-1934-48D0-A019-E646A070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7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57D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7DEC"/>
    <w:rPr>
      <w:b/>
      <w:bCs/>
    </w:rPr>
  </w:style>
  <w:style w:type="paragraph" w:customStyle="1" w:styleId="printadres">
    <w:name w:val="print_adres"/>
    <w:basedOn w:val="a"/>
    <w:rsid w:val="00A5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A5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6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808183"/>
            <w:right w:val="none" w:sz="0" w:space="0" w:color="auto"/>
          </w:divBdr>
        </w:div>
        <w:div w:id="11478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5270">
          <w:marLeft w:val="0"/>
          <w:marRight w:val="0"/>
          <w:marTop w:val="585"/>
          <w:marBottom w:val="0"/>
          <w:divBdr>
            <w:top w:val="single" w:sz="6" w:space="0" w:color="7E7E7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</dc:creator>
  <cp:keywords/>
  <dc:description/>
  <cp:lastModifiedBy>Ян</cp:lastModifiedBy>
  <cp:revision>1</cp:revision>
  <dcterms:created xsi:type="dcterms:W3CDTF">2021-11-15T12:27:00Z</dcterms:created>
  <dcterms:modified xsi:type="dcterms:W3CDTF">2021-11-15T12:33:00Z</dcterms:modified>
</cp:coreProperties>
</file>