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3E5" w:rsidRPr="00096CF6" w:rsidRDefault="009903E5" w:rsidP="009903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CF6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9903E5" w:rsidRDefault="009903E5" w:rsidP="009903E5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CF6">
        <w:rPr>
          <w:rFonts w:ascii="Times New Roman" w:hAnsi="Times New Roman" w:cs="Times New Roman"/>
          <w:b/>
          <w:sz w:val="24"/>
          <w:szCs w:val="24"/>
        </w:rPr>
        <w:t>«Детский сад № 19 «Солнышко» муниципального образования городской округ Ялта Республики Крым (МБДОУ № 19)</w:t>
      </w:r>
    </w:p>
    <w:p w:rsidR="009903E5" w:rsidRDefault="009903E5" w:rsidP="009903E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298612, Республика Крым, г. Ялта, ул. </w:t>
      </w:r>
      <w:proofErr w:type="spellStart"/>
      <w:r>
        <w:rPr>
          <w:rFonts w:ascii="Times New Roman" w:hAnsi="Times New Roman" w:cs="Times New Roman"/>
          <w:sz w:val="20"/>
          <w:szCs w:val="20"/>
        </w:rPr>
        <w:t>Кривошты</w:t>
      </w:r>
      <w:proofErr w:type="spellEnd"/>
      <w:r>
        <w:rPr>
          <w:rFonts w:ascii="Times New Roman" w:hAnsi="Times New Roman" w:cs="Times New Roman"/>
          <w:sz w:val="20"/>
          <w:szCs w:val="20"/>
        </w:rPr>
        <w:t>, 12</w:t>
      </w:r>
    </w:p>
    <w:p w:rsidR="009903E5" w:rsidRPr="00BF72F9" w:rsidRDefault="009903E5" w:rsidP="009903E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</w:t>
      </w:r>
      <w:r w:rsidRPr="00BF72F9">
        <w:rPr>
          <w:rFonts w:ascii="Times New Roman" w:hAnsi="Times New Roman" w:cs="Times New Roman"/>
          <w:sz w:val="20"/>
          <w:szCs w:val="20"/>
        </w:rPr>
        <w:t xml:space="preserve">. (3654) 34-21-00 </w:t>
      </w: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BF72F9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BF72F9"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Pr="00FB68C4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sadik</w:t>
        </w:r>
        <w:r w:rsidRPr="00BF72F9">
          <w:rPr>
            <w:rStyle w:val="a3"/>
            <w:rFonts w:ascii="Times New Roman" w:hAnsi="Times New Roman" w:cs="Times New Roman"/>
            <w:sz w:val="20"/>
            <w:szCs w:val="20"/>
          </w:rPr>
          <w:t>_19-</w:t>
        </w:r>
        <w:r w:rsidRPr="00FB68C4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yalta</w:t>
        </w:r>
        <w:r w:rsidRPr="00BF72F9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Pr="00FB68C4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crimeaedu</w:t>
        </w:r>
        <w:r w:rsidRPr="00BF72F9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Pr="00FB68C4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</w:hyperlink>
    </w:p>
    <w:p w:rsidR="009903E5" w:rsidRDefault="009903E5" w:rsidP="009903E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ИНН 9103062975 КПП 910301001 ОГРН 1159102017733 ОКПО 00802886</w:t>
      </w:r>
    </w:p>
    <w:p w:rsidR="00A744BA" w:rsidRDefault="00A744BA"/>
    <w:p w:rsidR="009903E5" w:rsidRDefault="009903E5"/>
    <w:p w:rsidR="009903E5" w:rsidRDefault="009903E5" w:rsidP="009903E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903E5">
        <w:rPr>
          <w:rFonts w:ascii="Times New Roman" w:hAnsi="Times New Roman" w:cs="Times New Roman"/>
          <w:b/>
          <w:sz w:val="36"/>
          <w:szCs w:val="36"/>
        </w:rPr>
        <w:t>Показатель выпускников с высоким уровнем готовности к обучению в 1 классе</w:t>
      </w:r>
    </w:p>
    <w:p w:rsidR="009903E5" w:rsidRPr="009903E5" w:rsidRDefault="009903E5" w:rsidP="009903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</w:t>
      </w:r>
      <w:r w:rsidR="00433641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мае месяце 2023</w:t>
      </w:r>
      <w:r w:rsidRPr="00990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педагогами Детского сада проведено обследование воспитанников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0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подготовительных групп на предмет оценки </w:t>
      </w:r>
      <w:proofErr w:type="spellStart"/>
      <w:r w:rsidRPr="009903E5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990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предпосылок к учеб</w:t>
      </w:r>
      <w:r w:rsidR="0043364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деятельности в количестве 98</w:t>
      </w:r>
      <w:r w:rsidRPr="00990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:rsidR="009903E5" w:rsidRPr="009903E5" w:rsidRDefault="009903E5" w:rsidP="009903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9903E5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обследования пол</w:t>
      </w:r>
      <w:r w:rsidR="0043364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учены следующие результаты: у 91</w:t>
      </w:r>
      <w:bookmarkStart w:id="0" w:name="_GoBack"/>
      <w:bookmarkEnd w:id="0"/>
      <w:r w:rsidRPr="009903E5">
        <w:rPr>
          <w:rFonts w:ascii="Times New Roman" w:eastAsia="Times New Roman" w:hAnsi="Times New Roman" w:cs="Times New Roman"/>
          <w:sz w:val="28"/>
          <w:szCs w:val="28"/>
          <w:lang w:eastAsia="ru-RU"/>
        </w:rPr>
        <w:t>,8 % выпускников сформированы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0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 развития </w:t>
      </w:r>
      <w:proofErr w:type="gramStart"/>
      <w:r w:rsidRPr="009903E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90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соответствий с целевыми ориентирами. Сформированы понимания количественных и качественных представлений. Уровень математических представлений - высокий.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03E5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 мотивационный компонент готовности к школьному обучению, возможность работать в соответствии с фронтальной инструкцией (удержание алгоритма действий), умение самостоятельно действовать по образцу и осуществлять контроль, обладать определенным уровнем работоспособности, а так 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темпа, целенаправленности деятельности и самоконтроля.</w:t>
      </w:r>
    </w:p>
    <w:p w:rsidR="009903E5" w:rsidRDefault="009903E5" w:rsidP="009903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3E5" w:rsidRDefault="009903E5" w:rsidP="00990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03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итоговые результаты уровня школьной зрелости детей подготовительны</w:t>
      </w:r>
      <w:r w:rsidR="00433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 групп (98</w:t>
      </w:r>
      <w:r w:rsidRPr="009903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детей)</w:t>
      </w:r>
    </w:p>
    <w:p w:rsidR="009903E5" w:rsidRPr="002C0652" w:rsidRDefault="009903E5" w:rsidP="00990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B9BD5" w:themeColor="accent1"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single" w:sz="12" w:space="0" w:color="5B9BD5" w:themeColor="accent1"/>
          <w:left w:val="single" w:sz="12" w:space="0" w:color="5B9BD5" w:themeColor="accent1"/>
          <w:bottom w:val="single" w:sz="12" w:space="0" w:color="5B9BD5" w:themeColor="accent1"/>
          <w:right w:val="single" w:sz="12" w:space="0" w:color="5B9BD5" w:themeColor="accent1"/>
          <w:insideH w:val="single" w:sz="12" w:space="0" w:color="5B9BD5" w:themeColor="accent1"/>
          <w:insideV w:val="single" w:sz="12" w:space="0" w:color="5B9BD5" w:themeColor="accent1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C0652" w:rsidRPr="002C0652" w:rsidTr="002C0652">
        <w:tc>
          <w:tcPr>
            <w:tcW w:w="3485" w:type="dxa"/>
          </w:tcPr>
          <w:p w:rsidR="009903E5" w:rsidRPr="002C0652" w:rsidRDefault="002C0652" w:rsidP="009903E5">
            <w:pPr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pacing w:val="10"/>
                <w:sz w:val="24"/>
                <w:szCs w:val="24"/>
                <w:lang w:eastAsia="ru-RU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 w:rsidRPr="002C0652">
              <w:rPr>
                <w:rFonts w:ascii="Times New Roman" w:eastAsia="Times New Roman" w:hAnsi="Times New Roman" w:cs="Times New Roman"/>
                <w:b/>
                <w:color w:val="000000" w:themeColor="text1"/>
                <w:spacing w:val="10"/>
                <w:sz w:val="24"/>
                <w:szCs w:val="24"/>
                <w:lang w:eastAsia="ru-RU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 xml:space="preserve">Уровень готовности выпускников к обучению </w:t>
            </w:r>
          </w:p>
        </w:tc>
        <w:tc>
          <w:tcPr>
            <w:tcW w:w="3485" w:type="dxa"/>
            <w:shd w:val="clear" w:color="auto" w:fill="FFD966" w:themeFill="accent4" w:themeFillTint="99"/>
          </w:tcPr>
          <w:p w:rsidR="009903E5" w:rsidRPr="002C0652" w:rsidRDefault="002C0652" w:rsidP="009903E5">
            <w:pPr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pacing w:val="10"/>
                <w:sz w:val="24"/>
                <w:szCs w:val="24"/>
                <w:lang w:eastAsia="ru-RU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 w:rsidRPr="002C0652">
              <w:rPr>
                <w:rFonts w:ascii="Times New Roman" w:eastAsia="Times New Roman" w:hAnsi="Times New Roman" w:cs="Times New Roman"/>
                <w:b/>
                <w:color w:val="000000" w:themeColor="text1"/>
                <w:spacing w:val="10"/>
                <w:sz w:val="24"/>
                <w:szCs w:val="24"/>
                <w:lang w:eastAsia="ru-RU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 xml:space="preserve">Количество выпускников </w:t>
            </w:r>
          </w:p>
        </w:tc>
        <w:tc>
          <w:tcPr>
            <w:tcW w:w="3486" w:type="dxa"/>
            <w:shd w:val="clear" w:color="auto" w:fill="FFD966" w:themeFill="accent4" w:themeFillTint="99"/>
          </w:tcPr>
          <w:p w:rsidR="009903E5" w:rsidRPr="002C0652" w:rsidRDefault="002C0652" w:rsidP="009903E5">
            <w:pPr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pacing w:val="10"/>
                <w:sz w:val="24"/>
                <w:szCs w:val="24"/>
                <w:lang w:eastAsia="ru-RU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 w:rsidRPr="002C0652">
              <w:rPr>
                <w:rFonts w:ascii="Times New Roman" w:eastAsia="Times New Roman" w:hAnsi="Times New Roman" w:cs="Times New Roman"/>
                <w:b/>
                <w:color w:val="000000" w:themeColor="text1"/>
                <w:spacing w:val="10"/>
                <w:sz w:val="24"/>
                <w:szCs w:val="24"/>
                <w:lang w:eastAsia="ru-RU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% выпускников</w:t>
            </w:r>
          </w:p>
        </w:tc>
      </w:tr>
      <w:tr w:rsidR="002C0652" w:rsidRPr="002C0652" w:rsidTr="002C0652">
        <w:tc>
          <w:tcPr>
            <w:tcW w:w="3485" w:type="dxa"/>
          </w:tcPr>
          <w:p w:rsidR="009903E5" w:rsidRPr="002C0652" w:rsidRDefault="002C0652" w:rsidP="009903E5">
            <w:pPr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pacing w:val="10"/>
                <w:sz w:val="28"/>
                <w:szCs w:val="28"/>
                <w:lang w:eastAsia="ru-RU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 w:rsidRPr="002C0652">
              <w:rPr>
                <w:rFonts w:ascii="Times New Roman" w:eastAsia="Times New Roman" w:hAnsi="Times New Roman" w:cs="Times New Roman"/>
                <w:b/>
                <w:color w:val="000000" w:themeColor="text1"/>
                <w:spacing w:val="10"/>
                <w:sz w:val="28"/>
                <w:szCs w:val="28"/>
                <w:lang w:eastAsia="ru-RU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Норма</w:t>
            </w:r>
          </w:p>
        </w:tc>
        <w:tc>
          <w:tcPr>
            <w:tcW w:w="3485" w:type="dxa"/>
            <w:shd w:val="clear" w:color="auto" w:fill="FFD966" w:themeFill="accent4" w:themeFillTint="99"/>
          </w:tcPr>
          <w:p w:rsidR="009903E5" w:rsidRPr="002C0652" w:rsidRDefault="00433641" w:rsidP="009903E5">
            <w:pPr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pacing w:val="10"/>
                <w:sz w:val="28"/>
                <w:szCs w:val="28"/>
                <w:lang w:eastAsia="ru-RU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b/>
                <w:color w:val="5B9BD5" w:themeColor="accent1"/>
                <w:spacing w:val="10"/>
                <w:sz w:val="28"/>
                <w:szCs w:val="28"/>
                <w:lang w:eastAsia="ru-RU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23</w:t>
            </w:r>
          </w:p>
        </w:tc>
        <w:tc>
          <w:tcPr>
            <w:tcW w:w="3486" w:type="dxa"/>
            <w:shd w:val="clear" w:color="auto" w:fill="FFD966" w:themeFill="accent4" w:themeFillTint="99"/>
          </w:tcPr>
          <w:p w:rsidR="009903E5" w:rsidRPr="002C0652" w:rsidRDefault="00433641" w:rsidP="009903E5">
            <w:pPr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pacing w:val="10"/>
                <w:sz w:val="28"/>
                <w:szCs w:val="28"/>
                <w:lang w:eastAsia="ru-RU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b/>
                <w:color w:val="5B9BD5" w:themeColor="accent1"/>
                <w:spacing w:val="10"/>
                <w:sz w:val="28"/>
                <w:szCs w:val="28"/>
                <w:lang w:eastAsia="ru-RU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23,5%</w:t>
            </w:r>
          </w:p>
        </w:tc>
      </w:tr>
      <w:tr w:rsidR="002C0652" w:rsidRPr="002C0652" w:rsidTr="002C0652">
        <w:tc>
          <w:tcPr>
            <w:tcW w:w="3485" w:type="dxa"/>
          </w:tcPr>
          <w:p w:rsidR="009903E5" w:rsidRPr="002C0652" w:rsidRDefault="002C0652" w:rsidP="009903E5">
            <w:pPr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pacing w:val="10"/>
                <w:sz w:val="24"/>
                <w:szCs w:val="24"/>
                <w:lang w:eastAsia="ru-RU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 w:rsidRPr="002C0652">
              <w:rPr>
                <w:rFonts w:ascii="Times New Roman" w:eastAsia="Times New Roman" w:hAnsi="Times New Roman" w:cs="Times New Roman"/>
                <w:b/>
                <w:color w:val="000000" w:themeColor="text1"/>
                <w:spacing w:val="10"/>
                <w:sz w:val="24"/>
                <w:szCs w:val="24"/>
                <w:lang w:eastAsia="ru-RU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Выше нормы</w:t>
            </w:r>
          </w:p>
        </w:tc>
        <w:tc>
          <w:tcPr>
            <w:tcW w:w="3485" w:type="dxa"/>
            <w:shd w:val="clear" w:color="auto" w:fill="FFD966" w:themeFill="accent4" w:themeFillTint="99"/>
          </w:tcPr>
          <w:p w:rsidR="009903E5" w:rsidRPr="002C0652" w:rsidRDefault="00433641" w:rsidP="009903E5">
            <w:pPr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pacing w:val="10"/>
                <w:sz w:val="28"/>
                <w:szCs w:val="28"/>
                <w:lang w:eastAsia="ru-RU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b/>
                <w:color w:val="5B9BD5" w:themeColor="accent1"/>
                <w:spacing w:val="10"/>
                <w:sz w:val="28"/>
                <w:szCs w:val="28"/>
                <w:lang w:eastAsia="ru-RU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67</w:t>
            </w:r>
          </w:p>
        </w:tc>
        <w:tc>
          <w:tcPr>
            <w:tcW w:w="3486" w:type="dxa"/>
            <w:shd w:val="clear" w:color="auto" w:fill="FFD966" w:themeFill="accent4" w:themeFillTint="99"/>
          </w:tcPr>
          <w:p w:rsidR="009903E5" w:rsidRPr="002C0652" w:rsidRDefault="00433641" w:rsidP="009903E5">
            <w:pPr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pacing w:val="10"/>
                <w:sz w:val="28"/>
                <w:szCs w:val="28"/>
                <w:lang w:eastAsia="ru-RU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b/>
                <w:color w:val="5B9BD5" w:themeColor="accent1"/>
                <w:spacing w:val="10"/>
                <w:sz w:val="28"/>
                <w:szCs w:val="28"/>
                <w:lang w:eastAsia="ru-RU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68,3</w:t>
            </w:r>
          </w:p>
        </w:tc>
      </w:tr>
      <w:tr w:rsidR="002C0652" w:rsidRPr="002C0652" w:rsidTr="002C0652">
        <w:tc>
          <w:tcPr>
            <w:tcW w:w="3485" w:type="dxa"/>
          </w:tcPr>
          <w:p w:rsidR="009903E5" w:rsidRPr="002C0652" w:rsidRDefault="002C0652" w:rsidP="009903E5">
            <w:pPr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pacing w:val="10"/>
                <w:sz w:val="24"/>
                <w:szCs w:val="24"/>
                <w:lang w:eastAsia="ru-RU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 w:rsidRPr="002C0652">
              <w:rPr>
                <w:rFonts w:ascii="Times New Roman" w:eastAsia="Times New Roman" w:hAnsi="Times New Roman" w:cs="Times New Roman"/>
                <w:b/>
                <w:color w:val="000000" w:themeColor="text1"/>
                <w:spacing w:val="10"/>
                <w:sz w:val="24"/>
                <w:szCs w:val="24"/>
                <w:lang w:eastAsia="ru-RU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Ниже нормы</w:t>
            </w:r>
          </w:p>
        </w:tc>
        <w:tc>
          <w:tcPr>
            <w:tcW w:w="3485" w:type="dxa"/>
            <w:shd w:val="clear" w:color="auto" w:fill="FFD966" w:themeFill="accent4" w:themeFillTint="99"/>
          </w:tcPr>
          <w:p w:rsidR="009903E5" w:rsidRPr="002C0652" w:rsidRDefault="00433641" w:rsidP="009903E5">
            <w:pPr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pacing w:val="10"/>
                <w:sz w:val="28"/>
                <w:szCs w:val="28"/>
                <w:lang w:eastAsia="ru-RU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b/>
                <w:color w:val="5B9BD5" w:themeColor="accent1"/>
                <w:spacing w:val="10"/>
                <w:sz w:val="28"/>
                <w:szCs w:val="28"/>
                <w:lang w:eastAsia="ru-RU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8</w:t>
            </w:r>
          </w:p>
        </w:tc>
        <w:tc>
          <w:tcPr>
            <w:tcW w:w="3486" w:type="dxa"/>
            <w:shd w:val="clear" w:color="auto" w:fill="FFD966" w:themeFill="accent4" w:themeFillTint="99"/>
          </w:tcPr>
          <w:p w:rsidR="009903E5" w:rsidRPr="002C0652" w:rsidRDefault="00433641" w:rsidP="009903E5">
            <w:pPr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pacing w:val="10"/>
                <w:sz w:val="28"/>
                <w:szCs w:val="28"/>
                <w:lang w:eastAsia="ru-RU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b/>
                <w:color w:val="5B9BD5" w:themeColor="accent1"/>
                <w:spacing w:val="10"/>
                <w:sz w:val="28"/>
                <w:szCs w:val="28"/>
                <w:lang w:eastAsia="ru-RU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8,2</w:t>
            </w:r>
          </w:p>
        </w:tc>
      </w:tr>
    </w:tbl>
    <w:p w:rsidR="009903E5" w:rsidRPr="009903E5" w:rsidRDefault="009903E5" w:rsidP="00990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B9BD5" w:themeColor="accent1"/>
          <w:spacing w:val="10"/>
          <w:sz w:val="28"/>
          <w:szCs w:val="28"/>
          <w:lang w:eastAsia="ru-RU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</w:p>
    <w:p w:rsidR="009903E5" w:rsidRDefault="002C0652" w:rsidP="009903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деятельности.</w:t>
      </w:r>
    </w:p>
    <w:p w:rsidR="002C0652" w:rsidRDefault="002C0652" w:rsidP="009903E5">
      <w:pPr>
        <w:rPr>
          <w:rFonts w:ascii="Times New Roman" w:hAnsi="Times New Roman" w:cs="Times New Roman"/>
          <w:sz w:val="28"/>
          <w:szCs w:val="28"/>
        </w:rPr>
      </w:pPr>
    </w:p>
    <w:p w:rsidR="002C0652" w:rsidRDefault="002C0652" w:rsidP="009903E5">
      <w:pPr>
        <w:rPr>
          <w:rFonts w:ascii="Times New Roman" w:hAnsi="Times New Roman" w:cs="Times New Roman"/>
          <w:sz w:val="28"/>
          <w:szCs w:val="28"/>
        </w:rPr>
      </w:pPr>
    </w:p>
    <w:p w:rsidR="002C0652" w:rsidRDefault="002C0652" w:rsidP="009903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Заведующий МБДОУ № 19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С.А.Клюшина</w:t>
      </w:r>
      <w:proofErr w:type="spellEnd"/>
    </w:p>
    <w:p w:rsidR="002C0652" w:rsidRPr="009903E5" w:rsidRDefault="002C0652" w:rsidP="009903E5">
      <w:pPr>
        <w:rPr>
          <w:rFonts w:ascii="Times New Roman" w:hAnsi="Times New Roman" w:cs="Times New Roman"/>
          <w:sz w:val="28"/>
          <w:szCs w:val="28"/>
        </w:rPr>
      </w:pPr>
    </w:p>
    <w:p w:rsidR="009903E5" w:rsidRPr="009903E5" w:rsidRDefault="009903E5" w:rsidP="009903E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903E5" w:rsidRPr="009903E5" w:rsidSect="009903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9F1"/>
    <w:rsid w:val="002C0652"/>
    <w:rsid w:val="00433641"/>
    <w:rsid w:val="008D59F1"/>
    <w:rsid w:val="009903E5"/>
    <w:rsid w:val="00A7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03E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903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03E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903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6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dik_19-yalta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Detsad</cp:lastModifiedBy>
  <cp:revision>4</cp:revision>
  <dcterms:created xsi:type="dcterms:W3CDTF">2023-05-02T06:11:00Z</dcterms:created>
  <dcterms:modified xsi:type="dcterms:W3CDTF">2023-05-03T10:29:00Z</dcterms:modified>
</cp:coreProperties>
</file>