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EE" w:rsidRDefault="003375EE" w:rsidP="003375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3375EE" w:rsidRDefault="003375EE" w:rsidP="003375EE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приказу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школе от 05.11.2024 г. № </w:t>
      </w:r>
      <w:r>
        <w:rPr>
          <w:rFonts w:ascii="Times New Roman" w:hAnsi="Times New Roman" w:cs="Times New Roman"/>
          <w:sz w:val="24"/>
          <w:szCs w:val="24"/>
          <w:u w:val="single"/>
        </w:rPr>
        <w:t>475</w:t>
      </w:r>
    </w:p>
    <w:p w:rsidR="003375EE" w:rsidRDefault="003375EE" w:rsidP="00337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– график («дорожная карта») по формированию и оценке функциональной грамотности учащихся</w:t>
      </w:r>
    </w:p>
    <w:p w:rsidR="003375EE" w:rsidRDefault="003375EE" w:rsidP="003375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2024/2025 учебном году</w:t>
      </w:r>
    </w:p>
    <w:p w:rsidR="003375EE" w:rsidRDefault="003375EE" w:rsidP="003375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0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806"/>
        <w:gridCol w:w="1843"/>
        <w:gridCol w:w="1985"/>
        <w:gridCol w:w="283"/>
        <w:gridCol w:w="3120"/>
      </w:tblGrid>
      <w:tr w:rsidR="003375EE" w:rsidTr="003375EE">
        <w:trPr>
          <w:trHeight w:hRule="exact" w:val="6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Мероприятие/направление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Ответственный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Планируемый результат</w:t>
            </w:r>
          </w:p>
        </w:tc>
      </w:tr>
      <w:tr w:rsidR="003375EE" w:rsidTr="003375EE">
        <w:trPr>
          <w:trHeight w:hRule="exact" w:val="336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tabs>
                <w:tab w:val="left" w:pos="2361"/>
              </w:tabs>
              <w:spacing w:after="0" w:line="276" w:lineRule="auto"/>
              <w:ind w:left="120"/>
              <w:jc w:val="both"/>
              <w:rPr>
                <w:b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b/>
                <w:sz w:val="24"/>
                <w:szCs w:val="24"/>
                <w:lang w:eastAsia="en-US"/>
              </w:rPr>
              <w:t>I.</w:t>
            </w:r>
            <w:r>
              <w:rPr>
                <w:b/>
                <w:sz w:val="24"/>
                <w:szCs w:val="24"/>
                <w:lang w:eastAsia="en-US"/>
              </w:rPr>
              <w:tab/>
              <w:t>Организационно-управленческая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tabs>
                <w:tab w:val="left" w:pos="2361"/>
              </w:tabs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375EE" w:rsidTr="003375EE">
        <w:trPr>
          <w:trHeight w:hRule="exact" w:val="19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120" w:firstLine="0"/>
              <w:jc w:val="left"/>
              <w:rPr>
                <w:rStyle w:val="31"/>
                <w:rFonts w:eastAsia="CordiaUPC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right="274"/>
              <w:jc w:val="left"/>
              <w:rPr>
                <w:rFonts w:eastAsia="CordiaUPC"/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Разработка и утверждение плана («дорожной карты») по формированию функциональной грамотности учащихся на 2024/2025 </w:t>
            </w: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уч.г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Ноябрь 2024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Утвержден план-график  («дорожная карта») по формированию и оценке функциональной грамотности учащихся на 2023/2024 учебный год</w:t>
            </w:r>
          </w:p>
        </w:tc>
      </w:tr>
      <w:tr w:rsidR="003375EE" w:rsidTr="003375EE">
        <w:trPr>
          <w:trHeight w:hRule="exact" w:val="18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120" w:firstLine="0"/>
              <w:jc w:val="left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Определение школьных координаторов, обеспечивающих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Ноябрь 2024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Определены специалисты, ответственные за вопросы формирования функциональной грамотности на уровне школы</w:t>
            </w:r>
          </w:p>
        </w:tc>
      </w:tr>
      <w:tr w:rsidR="003375EE" w:rsidTr="003375EE">
        <w:trPr>
          <w:trHeight w:hRule="exact" w:val="9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120" w:firstLine="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Актуализация планов работы школьных методических объединений педагогических работников в части формирования и оценки функциональной грамотности</w:t>
            </w:r>
            <w:r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Ноябрь 2024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МО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Внесены изменения в планы работ методических объединений</w:t>
            </w:r>
          </w:p>
        </w:tc>
      </w:tr>
      <w:tr w:rsidR="003375EE" w:rsidTr="003375EE">
        <w:trPr>
          <w:trHeight w:hRule="exact" w:val="1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120" w:firstLine="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Формирование базы данных обучающихся 8-9 классов и учителей,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Ноябрь  202 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Сформирована базы данных обучающихся 8-9 классов, участвующих в формировании функциональной грамотности, по шести направлениям</w:t>
            </w:r>
          </w:p>
        </w:tc>
      </w:tr>
      <w:tr w:rsidR="003375EE" w:rsidTr="003375EE">
        <w:trPr>
          <w:trHeight w:hRule="exact" w:val="1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120" w:firstLine="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</w:rPr>
              <w:t>В течение 2024/2025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Макарина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Ю.А.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проведению информационно-просветительской работы</w:t>
            </w:r>
          </w:p>
        </w:tc>
      </w:tr>
      <w:tr w:rsidR="003375EE" w:rsidTr="003375EE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120" w:firstLine="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spacing w:after="0"/>
              <w:ind w:left="131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наполнение информационного блока «Функциональная грамотность» на сайте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</w:rPr>
              <w:t>В течение 2024/2025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Шмакова Д.А.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 xml:space="preserve">Наполнение  страницы сайта «Функциональная грамотность» </w:t>
            </w:r>
          </w:p>
        </w:tc>
      </w:tr>
      <w:tr w:rsidR="003375EE" w:rsidTr="003375EE">
        <w:trPr>
          <w:trHeight w:hRule="exact" w:val="18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120" w:firstLine="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spacing w:after="0"/>
              <w:ind w:left="284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методических материалов для работы по повышению качества обучения функциональной грамотности в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</w:rPr>
              <w:t>В течение 2024/2025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Учителя-предметники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Размещение методических материалов для работы по повышению качества обучения функциональной грамотности в школе</w:t>
            </w:r>
          </w:p>
        </w:tc>
      </w:tr>
      <w:tr w:rsidR="003375EE" w:rsidTr="003375EE">
        <w:trPr>
          <w:trHeight w:hRule="exact" w:val="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120" w:firstLine="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spacing w:after="0"/>
              <w:ind w:left="284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</w:rPr>
              <w:t>Декабрь 2024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Коновалова Е.В.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Проведение родительские собрания</w:t>
            </w:r>
          </w:p>
        </w:tc>
      </w:tr>
      <w:tr w:rsidR="003375EE" w:rsidTr="003375EE">
        <w:trPr>
          <w:trHeight w:hRule="exact" w:val="19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120" w:firstLine="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spacing w:after="0"/>
              <w:ind w:left="284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</w:rPr>
              <w:t>В течение 2024/2025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Макарина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Ю.А.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СМИ</w:t>
            </w:r>
          </w:p>
        </w:tc>
      </w:tr>
      <w:tr w:rsidR="003375EE" w:rsidTr="003375EE">
        <w:trPr>
          <w:trHeight w:hRule="exact" w:val="1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120" w:firstLine="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spacing w:after="0"/>
              <w:ind w:left="284"/>
              <w:jc w:val="both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мониторинга исполнения плана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spacing w:after="0"/>
              <w:jc w:val="center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</w:rPr>
              <w:t>Ежемесячно,</w:t>
            </w:r>
          </w:p>
          <w:p w:rsidR="003375EE" w:rsidRDefault="003375EE">
            <w:pPr>
              <w:spacing w:after="0"/>
              <w:jc w:val="center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</w:rPr>
              <w:t xml:space="preserve"> до 20 числа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мониторинги исполнения плана по формированию и оценке функциональной грамотности обучающихся</w:t>
            </w:r>
          </w:p>
        </w:tc>
      </w:tr>
      <w:tr w:rsidR="003375EE" w:rsidTr="003375EE">
        <w:trPr>
          <w:trHeight w:val="427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30"/>
              <w:spacing w:line="276" w:lineRule="auto"/>
              <w:ind w:left="120"/>
              <w:jc w:val="center"/>
              <w:rPr>
                <w:rStyle w:val="CordiaUPC"/>
                <w:sz w:val="24"/>
                <w:szCs w:val="24"/>
              </w:rPr>
            </w:pPr>
            <w:r>
              <w:rPr>
                <w:rStyle w:val="CordiaUPC"/>
                <w:lang w:val="en-US"/>
                <w14:cntxtAlts/>
              </w:rPr>
              <w:t>II</w:t>
            </w:r>
            <w:r>
              <w:rPr>
                <w:rStyle w:val="CordiaUPC"/>
                <w14:cntxtAlts/>
              </w:rPr>
              <w:t xml:space="preserve">. </w:t>
            </w:r>
            <w:r>
              <w:rPr>
                <w:rStyle w:val="CordiaUPC"/>
                <w:rFonts w:ascii="Calibri" w:hAnsi="Calibri" w:cs="Calibri"/>
                <w14:cntxtAlts/>
              </w:rPr>
              <w:t>Работа</w:t>
            </w:r>
            <w:r>
              <w:rPr>
                <w:rStyle w:val="CordiaUPC"/>
                <w14:cntxtAlts/>
              </w:rPr>
              <w:t xml:space="preserve"> </w:t>
            </w:r>
            <w:r>
              <w:rPr>
                <w:rStyle w:val="CordiaUPC"/>
                <w:rFonts w:ascii="Calibri" w:hAnsi="Calibri" w:cs="Calibri"/>
                <w14:cntxtAlts/>
              </w:rPr>
              <w:t>с</w:t>
            </w:r>
            <w:r>
              <w:rPr>
                <w:rStyle w:val="CordiaUPC"/>
                <w14:cntxtAlts/>
              </w:rPr>
              <w:t xml:space="preserve"> </w:t>
            </w:r>
            <w:r>
              <w:rPr>
                <w:rStyle w:val="CordiaUPC"/>
                <w:rFonts w:ascii="Calibri" w:hAnsi="Calibri" w:cs="Calibri"/>
                <w14:cntxtAlts/>
              </w:rPr>
              <w:t>педагогами</w:t>
            </w:r>
          </w:p>
          <w:p w:rsidR="003375EE" w:rsidRDefault="003375EE">
            <w:pPr>
              <w:pStyle w:val="30"/>
              <w:spacing w:line="276" w:lineRule="auto"/>
              <w:ind w:left="120"/>
              <w:rPr>
                <w:rStyle w:val="a3"/>
                <w:sz w:val="24"/>
                <w:szCs w:val="24"/>
              </w:rPr>
            </w:pPr>
            <w:r>
              <w:rPr>
                <w:rStyle w:val="CordiaUPC"/>
                <w14:cntxtAlts/>
              </w:rPr>
              <w:lastRenderedPageBreak/>
              <w:t>II.</w:t>
            </w:r>
            <w:r>
              <w:rPr>
                <w:rStyle w:val="CordiaUPC"/>
                <w14:cntxtAlts/>
              </w:rPr>
              <w:tab/>
            </w:r>
            <w:r>
              <w:rPr>
                <w:rStyle w:val="CordiaUPC"/>
                <w:rFonts w:ascii="Calibri" w:hAnsi="Calibri" w:cs="Calibri"/>
                <w14:cntxtAlts/>
              </w:rPr>
              <w:t>Работа</w:t>
            </w:r>
            <w:r>
              <w:rPr>
                <w:rStyle w:val="CordiaUPC"/>
                <w14:cntxtAlts/>
              </w:rPr>
              <w:t xml:space="preserve"> </w:t>
            </w:r>
            <w:r>
              <w:rPr>
                <w:rStyle w:val="CordiaUPC"/>
                <w:rFonts w:ascii="Calibri" w:hAnsi="Calibri" w:cs="Calibri"/>
                <w14:cntxtAlts/>
              </w:rPr>
              <w:t>с</w:t>
            </w:r>
            <w:r>
              <w:rPr>
                <w:rStyle w:val="CordiaUPC"/>
                <w14:cntxtAlts/>
              </w:rPr>
              <w:t xml:space="preserve"> </w:t>
            </w:r>
            <w:r>
              <w:rPr>
                <w:rStyle w:val="CordiaUPC"/>
                <w:rFonts w:ascii="Calibri" w:hAnsi="Calibri" w:cs="Calibri"/>
                <w14:cntxtAlts/>
              </w:rPr>
              <w:t>педагогами</w:t>
            </w:r>
            <w:r>
              <w:rPr>
                <w:rStyle w:val="CordiaUPC"/>
                <w14:cntxtAlts/>
              </w:rPr>
              <w:t xml:space="preserve"> </w:t>
            </w:r>
            <w:r>
              <w:rPr>
                <w:rStyle w:val="CordiaUPC"/>
                <w:rFonts w:ascii="Calibri" w:hAnsi="Calibri" w:cs="Calibri"/>
                <w14:cntxtAlts/>
              </w:rPr>
              <w:t>и</w:t>
            </w:r>
            <w:r>
              <w:rPr>
                <w:rStyle w:val="CordiaUPC"/>
                <w14:cntxtAlts/>
              </w:rPr>
              <w:t xml:space="preserve"> </w:t>
            </w:r>
            <w:r>
              <w:rPr>
                <w:rStyle w:val="CordiaUPC"/>
                <w:rFonts w:ascii="Calibri" w:hAnsi="Calibri" w:cs="Calibri"/>
                <w14:cntxtAlts/>
              </w:rPr>
              <w:t>образовательными</w:t>
            </w:r>
            <w:r>
              <w:rPr>
                <w:rStyle w:val="CordiaUPC"/>
                <w14:cntxtAlts/>
              </w:rPr>
              <w:t xml:space="preserve"> </w:t>
            </w:r>
            <w:r>
              <w:rPr>
                <w:rStyle w:val="CordiaUPC"/>
                <w:rFonts w:ascii="Calibri" w:hAnsi="Calibri" w:cs="Calibri"/>
                <w14:cntxtAlts/>
              </w:rPr>
              <w:t>организациями</w:t>
            </w:r>
          </w:p>
        </w:tc>
      </w:tr>
      <w:tr w:rsidR="003375EE" w:rsidTr="003375EE">
        <w:trPr>
          <w:trHeight w:val="713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spacing w:after="0"/>
              <w:ind w:left="120"/>
              <w:rPr>
                <w:rStyle w:val="a3"/>
                <w:rFonts w:eastAsia="CordiaUPC"/>
                <w:sz w:val="24"/>
                <w:szCs w:val="24"/>
                <w14:cntxtAlts/>
              </w:rPr>
            </w:pPr>
            <w:r>
              <w:rPr>
                <w:rStyle w:val="CordiaUPC"/>
                <w:rFonts w:eastAsiaTheme="minorHAnsi"/>
                <w14:cntxtAlts/>
              </w:rPr>
              <w:lastRenderedPageBreak/>
              <w:t xml:space="preserve">2.1.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учащихся. Повышение квалификации</w:t>
            </w:r>
          </w:p>
        </w:tc>
      </w:tr>
      <w:tr w:rsidR="003375EE" w:rsidTr="003375EE">
        <w:trPr>
          <w:trHeight w:hRule="exact" w:val="1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- февраль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Макарина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Ю.А.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lang w:eastAsia="en-US"/>
                <w14:cntxtAlts/>
              </w:rPr>
            </w:pPr>
            <w:r>
              <w:rPr>
                <w:sz w:val="24"/>
                <w:szCs w:val="24"/>
                <w:lang w:eastAsia="en-US"/>
                <w14:cntxtAlts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</w:tr>
      <w:tr w:rsidR="003375EE" w:rsidTr="003375EE">
        <w:trPr>
          <w:trHeight w:hRule="exact" w:val="19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Макарина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Ю.А.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Сформированы и реализованы индивидуальные маршруты непрерывного совершенствования профессиональных компетенций и повышения уровня владения предметными областями</w:t>
            </w:r>
          </w:p>
        </w:tc>
      </w:tr>
      <w:tr w:rsidR="003375EE" w:rsidTr="003375EE">
        <w:trPr>
          <w:trHeight w:hRule="exact" w:val="1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учебного года, 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Кобзарь А.В.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3375EE" w:rsidTr="003375EE">
        <w:trPr>
          <w:trHeight w:hRule="exact" w:val="2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Microsoft Sans Serif"/>
                <w:bCs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Макарина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Ю.А.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3375EE" w:rsidTr="003375EE">
        <w:trPr>
          <w:trHeight w:hRule="exact" w:val="1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lastRenderedPageBreak/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Участие в городских практико-ориентированных семинарах для руководителей и  заместителей руководителя ОО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Fonts w:eastAsia="Microsoft Sans Serif"/>
                <w:bCs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Рулла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И.В.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Макарина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Ю.А.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Коновалова Е.В.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серии городских практико-ориентированных семинаров для руководителей и  заместителей руководителя ОО</w:t>
            </w:r>
          </w:p>
        </w:tc>
      </w:tr>
      <w:tr w:rsidR="003375EE" w:rsidTr="003375EE">
        <w:trPr>
          <w:trHeight w:hRule="exact" w:val="1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3375EE" w:rsidTr="003375EE">
        <w:trPr>
          <w:trHeight w:hRule="exact" w:val="1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ind w:left="12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</w:rPr>
              <w:t>В течение учебного года, 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3375EE" w:rsidTr="003375EE">
        <w:trPr>
          <w:trHeight w:hRule="exact" w:val="1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ind w:left="12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мероприятий, направленных на кооперацию педагогов разных предметов,  для реализации общей программы формирования составляющих ФГ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учебного года, 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</w:t>
            </w:r>
          </w:p>
        </w:tc>
      </w:tr>
      <w:tr w:rsidR="003375EE" w:rsidTr="003375EE">
        <w:trPr>
          <w:trHeight w:hRule="exact" w:val="1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ind w:left="120" w:firstLine="0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Заседания школьных объединений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учебного года, по отдельному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МО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школьных  методических объединений</w:t>
            </w:r>
          </w:p>
        </w:tc>
      </w:tr>
      <w:tr w:rsidR="003375EE" w:rsidTr="003375EE">
        <w:trPr>
          <w:trHeight w:hRule="exact" w:val="23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 w:rsidP="00E25AAF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ind w:left="120" w:firstLine="0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Участие в заседаниях городских 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>
              <w:rPr>
                <w:rStyle w:val="Bodytext2"/>
                <w:rFonts w:eastAsia="Microsoft Sans Serif"/>
              </w:rPr>
              <w:t>В течение учебного года, 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заседания городских  методических объединений, руководителей общеобразовательных организации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</w:tr>
      <w:tr w:rsidR="003375EE" w:rsidTr="003375EE">
        <w:trPr>
          <w:trHeight w:hRule="exact" w:val="16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Участие в мероприятиях по выявлению, обобщению 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3375EE" w:rsidTr="003375EE">
        <w:trPr>
          <w:trHeight w:hRule="exact" w:val="1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Fonts w:eastAsia="Microsoft Sans Serif"/>
                <w:bCs/>
                <w:sz w:val="24"/>
                <w:szCs w:val="24"/>
                <w:lang w:eastAsia="en-US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Макарина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Ю.А.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rStyle w:val="2"/>
                <w:rFonts w:eastAsia="CordiaUPC"/>
              </w:rPr>
              <w:t>Коновалова Е.В.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3375EE" w:rsidTr="003375EE">
        <w:trPr>
          <w:trHeight w:val="577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spacing w:after="160"/>
              <w:ind w:left="120"/>
              <w:jc w:val="center"/>
              <w:rPr>
                <w:rStyle w:val="a3"/>
                <w:rFonts w:eastAsiaTheme="minorHAnsi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2.2.  Мероприятия по обсуждению и распространению эффективных практик  по формированию и оценке функциональной грамотности обучающихся</w:t>
            </w:r>
          </w:p>
        </w:tc>
      </w:tr>
      <w:tr w:rsidR="003375EE" w:rsidTr="003375EE">
        <w:trPr>
          <w:trHeight w:hRule="exact"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Мероприятия по организации и проведению семинаров, </w:t>
            </w:r>
            <w:proofErr w:type="spellStart"/>
            <w:r>
              <w:rPr>
                <w:sz w:val="24"/>
                <w:szCs w:val="24"/>
                <w:lang w:eastAsia="en-US"/>
              </w:rPr>
              <w:t>вебинаров</w:t>
            </w:r>
            <w:proofErr w:type="spellEnd"/>
            <w:r>
              <w:rPr>
                <w:sz w:val="24"/>
                <w:szCs w:val="24"/>
                <w:lang w:eastAsia="en-US"/>
              </w:rPr>
              <w:t>, методических дней по вопросам формирования и оценки функциональной грамотности обучающихся</w:t>
            </w: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sz w:val="24"/>
                <w:szCs w:val="24"/>
                <w:lang w:eastAsia="en-US"/>
                <w14:cntxtAlts/>
              </w:rPr>
              <w:t xml:space="preserve">Проведены мероприятия по организации и проведению семинаров, </w:t>
            </w:r>
            <w:proofErr w:type="spellStart"/>
            <w:r>
              <w:rPr>
                <w:sz w:val="24"/>
                <w:szCs w:val="24"/>
                <w:lang w:eastAsia="en-US"/>
                <w14:cntxtAlts/>
              </w:rPr>
              <w:t>вебинаров</w:t>
            </w:r>
            <w:proofErr w:type="spellEnd"/>
            <w:r>
              <w:rPr>
                <w:sz w:val="24"/>
                <w:szCs w:val="24"/>
                <w:lang w:eastAsia="en-US"/>
                <w14:cntxtAlts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3375EE" w:rsidTr="003375EE">
        <w:trPr>
          <w:trHeight w:hRule="exact" w:val="1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>
              <w:rPr>
                <w:rStyle w:val="2"/>
                <w:rFonts w:eastAsia="CordiaUPC"/>
                <w:sz w:val="24"/>
                <w:szCs w:val="24"/>
                <w14:cntxtAlts/>
              </w:rPr>
              <w:tab/>
            </w:r>
          </w:p>
        </w:tc>
      </w:tr>
      <w:tr w:rsidR="003375EE" w:rsidTr="003375EE">
        <w:trPr>
          <w:trHeight w:hRule="exact" w:val="1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мероприятия (конкурс методических материалов и др.) по вопросам формирования функциональной грамотности</w:t>
            </w:r>
          </w:p>
        </w:tc>
      </w:tr>
      <w:tr w:rsidR="003375EE" w:rsidTr="003375EE">
        <w:trPr>
          <w:trHeight w:val="69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spacing w:after="160"/>
              <w:ind w:left="120"/>
              <w:jc w:val="center"/>
              <w:rPr>
                <w:rStyle w:val="2"/>
                <w:rFonts w:eastAsiaTheme="minorHAnsi"/>
                <w:b/>
                <w:sz w:val="24"/>
                <w:szCs w:val="24"/>
                <w14:cntxtAlts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 xml:space="preserve">2.3. Мероприятия по разработке научно-методического обеспечения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14:cntxtAlts/>
              </w:rPr>
              <w:t>по формированию и оценке функциональной грамотности обучающихся</w:t>
            </w:r>
          </w:p>
        </w:tc>
      </w:tr>
      <w:tr w:rsidR="003375EE" w:rsidTr="003375EE">
        <w:trPr>
          <w:trHeight w:hRule="exact" w:val="10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lastRenderedPageBreak/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>
              <w:rPr>
                <w:rStyle w:val="Bodytext2"/>
                <w:rFonts w:eastAsia="Microsoft Sans Serif"/>
                <w14:cntxtAlts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разработке методических пособий, рекомендаций по вопросам формирования и оценки функциональной грамотности</w:t>
            </w:r>
          </w:p>
        </w:tc>
      </w:tr>
      <w:tr w:rsidR="003375EE" w:rsidTr="003375EE">
        <w:trPr>
          <w:trHeight w:hRule="exact" w:val="10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ind w:left="131" w:hanging="131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января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>
              <w:rPr>
                <w:rStyle w:val="Bodytext2"/>
                <w:rFonts w:eastAsia="Microsoft Sans Serif"/>
                <w14:cntxtAlts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разработке диагностических материалов по оценке функциональной грамотности обучающихся</w:t>
            </w:r>
          </w:p>
        </w:tc>
      </w:tr>
      <w:tr w:rsidR="003375EE" w:rsidTr="003375EE">
        <w:trPr>
          <w:trHeight w:hRule="exact"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ind w:left="284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jc w:val="center"/>
              <w:rPr>
                <w:rFonts w:eastAsia="Times New Roman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>
              <w:rPr>
                <w:rStyle w:val="Bodytext2"/>
                <w:rFonts w:eastAsia="Microsoft Sans Serif"/>
                <w14:cntxtAlts/>
              </w:rPr>
              <w:t xml:space="preserve"> 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3375EE" w:rsidTr="003375EE">
        <w:trPr>
          <w:trHeight w:val="427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ind w:left="120"/>
              <w:jc w:val="center"/>
              <w:rPr>
                <w:rStyle w:val="Bodytext2"/>
                <w:rFonts w:eastAsia="Microsoft Sans Serif"/>
                <w:b w:val="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  <w14:cntxtAlts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14:cntxtAlts/>
              </w:rPr>
              <w:t>Работа с обучающимися</w:t>
            </w:r>
          </w:p>
        </w:tc>
      </w:tr>
      <w:tr w:rsidR="003375EE" w:rsidTr="003375EE">
        <w:trPr>
          <w:trHeight w:val="427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spacing w:after="160"/>
              <w:ind w:left="12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  <w14:cntxtAlts/>
              </w:rPr>
              <w:t xml:space="preserve">3.1.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Работа с обучающимися в урочной деятельности</w:t>
            </w:r>
          </w:p>
          <w:p w:rsidR="003375EE" w:rsidRDefault="003375EE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  <w14:cntxtAlts/>
              </w:rPr>
              <w:t>по формированию функциональной грамотности</w:t>
            </w:r>
          </w:p>
        </w:tc>
      </w:tr>
      <w:tr w:rsidR="003375EE" w:rsidTr="003375EE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 w:bidi="ar-SA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Fonts w:eastAsia="Microsoft Sans Serif"/>
                <w:bCs/>
                <w:sz w:val="24"/>
                <w:szCs w:val="24"/>
                <w:lang w:eastAsia="en-US"/>
                <w14:cntxtAlts/>
              </w:rPr>
              <w:t xml:space="preserve">Проведены мероприятия </w:t>
            </w:r>
            <w:r>
              <w:rPr>
                <w:sz w:val="24"/>
                <w:szCs w:val="24"/>
                <w:lang w:eastAsia="en-US" w:bidi="ar-SA"/>
                <w14:cntxtAlts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3375EE" w:rsidTr="003375EE">
        <w:trPr>
          <w:trHeight w:hRule="exact" w:val="2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 w:bidi="ar-SA"/>
              </w:rPr>
            </w:pPr>
            <w:r>
              <w:rPr>
                <w:sz w:val="24"/>
                <w:szCs w:val="24"/>
                <w:lang w:eastAsia="en-US" w:bidi="ar-SA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Fonts w:eastAsia="Microsoft Sans Serif"/>
                <w:bCs/>
                <w:sz w:val="24"/>
                <w:szCs w:val="24"/>
                <w:lang w:eastAsia="en-US"/>
              </w:rPr>
              <w:t>В течение учебного года, по отдельному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Fonts w:eastAsia="Microsoft Sans Serif"/>
                <w:bCs/>
                <w:sz w:val="24"/>
                <w:szCs w:val="24"/>
                <w:lang w:eastAsia="en-US"/>
                <w14:cntxtAlts/>
              </w:rPr>
              <w:t xml:space="preserve">Проведены мероприятия </w:t>
            </w:r>
            <w:r>
              <w:rPr>
                <w:sz w:val="24"/>
                <w:szCs w:val="24"/>
                <w:lang w:eastAsia="en-US" w:bidi="ar-SA"/>
                <w14:cntxtAlts/>
              </w:rPr>
              <w:t xml:space="preserve">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</w:t>
            </w:r>
            <w:proofErr w:type="spellStart"/>
            <w:r>
              <w:rPr>
                <w:sz w:val="24"/>
                <w:szCs w:val="24"/>
                <w:lang w:eastAsia="en-US" w:bidi="ar-SA"/>
                <w14:cntxtAlts/>
              </w:rPr>
              <w:t>др</w:t>
            </w:r>
            <w:proofErr w:type="spellEnd"/>
          </w:p>
        </w:tc>
      </w:tr>
      <w:tr w:rsidR="003375EE" w:rsidTr="003375EE">
        <w:trPr>
          <w:trHeight w:val="43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rPr>
                <w:rFonts w:eastAsia="Microsoft Sans Serif"/>
                <w:bCs/>
                <w:lang w:eastAsia="en-US"/>
              </w:rPr>
            </w:pPr>
            <w:r>
              <w:rPr>
                <w:b/>
                <w:sz w:val="24"/>
                <w:szCs w:val="24"/>
                <w:lang w:eastAsia="en-US" w:bidi="ar-SA"/>
                <w14:cntxtAlts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3375EE" w:rsidTr="003375EE">
        <w:trPr>
          <w:trHeight w:hRule="exact" w:val="1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</w:rPr>
              <w:t xml:space="preserve">В </w:t>
            </w:r>
            <w:proofErr w:type="gramStart"/>
            <w:r>
              <w:rPr>
                <w:rStyle w:val="Bodytext2"/>
                <w:rFonts w:eastAsia="Microsoft Sans Serif"/>
              </w:rPr>
              <w:t>течение  учебного</w:t>
            </w:r>
            <w:proofErr w:type="gramEnd"/>
            <w:r>
              <w:rPr>
                <w:rStyle w:val="Bodytext2"/>
                <w:rFonts w:eastAsia="Microsoft Sans Serif"/>
              </w:rPr>
              <w:t xml:space="preserve"> года</w:t>
            </w:r>
          </w:p>
          <w:p w:rsidR="003375EE" w:rsidRDefault="003375EE">
            <w:pPr>
              <w:jc w:val="center"/>
              <w:rPr>
                <w:rFonts w:eastAsia="Times New Roman"/>
                <w:b/>
              </w:rPr>
            </w:pPr>
            <w:r>
              <w:rPr>
                <w:rStyle w:val="Bodytext2"/>
                <w:rFonts w:eastAsia="Microsoft Sans Seri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Fonts w:eastAsia="Microsoft Sans Serif"/>
                <w:bCs/>
                <w:sz w:val="24"/>
                <w:szCs w:val="24"/>
                <w:lang w:eastAsia="en-US"/>
                <w14:cntxtAlts/>
              </w:rPr>
              <w:t xml:space="preserve">Проведены мероприятия </w:t>
            </w:r>
            <w:r>
              <w:rPr>
                <w:sz w:val="24"/>
                <w:szCs w:val="24"/>
                <w:lang w:eastAsia="en-US" w:bidi="ar-SA"/>
                <w14:cntxtAlts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3375EE" w:rsidTr="003375EE">
        <w:trPr>
          <w:trHeight w:hRule="exact" w:val="1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</w:rPr>
              <w:t>В течение 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rPr>
                <w:rFonts w:eastAsia="Times New Roman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>
              <w:rPr>
                <w:rStyle w:val="Bodytext2"/>
                <w:rFonts w:eastAsia="Microsoft Sans Serif"/>
                <w14:cntxtAlts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3375EE" w:rsidTr="003375EE">
        <w:trPr>
          <w:trHeight w:hRule="exact" w:val="1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</w:rPr>
              <w:t>В течение 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rPr>
                <w:rFonts w:eastAsia="Times New Roman"/>
                <w:b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cntxtAlts/>
              </w:rPr>
            </w:pPr>
            <w:r>
              <w:rPr>
                <w:rStyle w:val="Bodytext2"/>
                <w:rFonts w:eastAsia="Microsoft Sans Serif"/>
                <w14:cntxtAlts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 xml:space="preserve"> проекты, марафоны, конференции,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cntxtAlts/>
              </w:rPr>
              <w:t>, триатлоны и др.)</w:t>
            </w:r>
          </w:p>
        </w:tc>
      </w:tr>
      <w:tr w:rsidR="003375EE" w:rsidTr="003375EE">
        <w:trPr>
          <w:trHeight w:hRule="exact" w:val="18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Проведение мониторинга: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-читательская грамотность (4 класс, 6, 8 класс) 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- естественнонаучная грамотность (8 класс)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- математическая грамотность (7, 8 класс)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- финансовая грамотность (8, 9 класс)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Ежегодно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Ежегодно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Ежегодно 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апробация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 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Учителя-предметники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  <w14:cntxtAlts/>
              </w:rPr>
            </w:pPr>
            <w:r>
              <w:rPr>
                <w:rStyle w:val="2"/>
                <w:rFonts w:eastAsia="CordiaUPC"/>
                <w:sz w:val="24"/>
                <w:szCs w:val="24"/>
                <w14:cntxtAlts/>
              </w:rPr>
              <w:t>Проведены мониторинги</w:t>
            </w:r>
          </w:p>
        </w:tc>
      </w:tr>
      <w:tr w:rsidR="003375EE" w:rsidTr="003375EE">
        <w:trPr>
          <w:trHeight w:hRule="exact" w:val="533"/>
        </w:trPr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 w:rsidP="00E25AAF">
            <w:pPr>
              <w:pStyle w:val="30"/>
              <w:numPr>
                <w:ilvl w:val="0"/>
                <w:numId w:val="3"/>
              </w:numPr>
              <w:spacing w:line="276" w:lineRule="auto"/>
              <w:ind w:left="120" w:firstLine="0"/>
              <w:jc w:val="center"/>
              <w:rPr>
                <w:rStyle w:val="CordiaUPC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Аналитическое обеспечение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5EE" w:rsidRDefault="003375EE">
            <w:pPr>
              <w:pStyle w:val="30"/>
              <w:spacing w:line="276" w:lineRule="auto"/>
              <w:ind w:left="120"/>
              <w:rPr>
                <w:rStyle w:val="a3"/>
                <w:sz w:val="24"/>
                <w:szCs w:val="24"/>
                <w14:cntxtAlts/>
              </w:rPr>
            </w:pPr>
          </w:p>
        </w:tc>
      </w:tr>
      <w:tr w:rsidR="003375EE" w:rsidTr="003375EE">
        <w:trPr>
          <w:trHeight w:hRule="exact"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Участие в мониторинге </w:t>
            </w: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функциональной грамотности обучающихся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Декабрь 2024 Март 2025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3375EE" w:rsidTr="003375EE">
        <w:trPr>
          <w:trHeight w:hRule="exact" w:val="10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Коновалова Е.В.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Макарина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Ю.А.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3375EE" w:rsidTr="003375EE">
        <w:trPr>
          <w:trHeight w:hRule="exact" w:val="8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Анализ результатов мониторинга </w:t>
            </w: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Style w:val="2"/>
                <w:rFonts w:eastAsia="CordiaUPC"/>
                <w:sz w:val="24"/>
                <w:szCs w:val="24"/>
              </w:rPr>
              <w:t xml:space="preserve"> функциональной грамотности обучающихся в 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Март 205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Кобзарь А.В.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Координаторы</w:t>
            </w:r>
          </w:p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3375EE" w:rsidTr="003375EE">
        <w:trPr>
          <w:trHeight w:hRule="exact"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Мониторинг профессионального роста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Июнь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Макарина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Ю.А.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5EE" w:rsidRDefault="003375EE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</w:tbl>
    <w:p w:rsidR="003375EE" w:rsidRDefault="003375EE" w:rsidP="003375EE">
      <w:pPr>
        <w:jc w:val="center"/>
      </w:pPr>
    </w:p>
    <w:p w:rsidR="008275DB" w:rsidRDefault="008275DB">
      <w:bookmarkStart w:id="0" w:name="_GoBack"/>
      <w:bookmarkEnd w:id="0"/>
    </w:p>
    <w:sectPr w:rsidR="008275DB" w:rsidSect="003375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rdiaUPC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7E1E"/>
    <w:multiLevelType w:val="hybridMultilevel"/>
    <w:tmpl w:val="2CAE6D8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63408"/>
    <w:multiLevelType w:val="multilevel"/>
    <w:tmpl w:val="5DCE02AE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71650792"/>
    <w:multiLevelType w:val="hybridMultilevel"/>
    <w:tmpl w:val="41CEE21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EE"/>
    <w:rsid w:val="003375EE"/>
    <w:rsid w:val="0082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2793F-392F-4E47-941B-3A5DAC9C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5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3375EE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3">
    <w:name w:val="Основной текст (3)_"/>
    <w:basedOn w:val="a0"/>
    <w:link w:val="30"/>
    <w:locked/>
    <w:rsid w:val="003375E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75EE"/>
    <w:pPr>
      <w:widowControl w:val="0"/>
      <w:shd w:val="clear" w:color="auto" w:fill="FFFFFF"/>
      <w:spacing w:before="120"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2"/>
    <w:basedOn w:val="a0"/>
    <w:rsid w:val="003375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a3">
    <w:name w:val="Основной текст + Полужирный"/>
    <w:basedOn w:val="a0"/>
    <w:rsid w:val="003375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31">
    <w:name w:val="Основной текст3"/>
    <w:basedOn w:val="a0"/>
    <w:rsid w:val="003375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"/>
    <w:aliases w:val="Полужирный"/>
    <w:basedOn w:val="a0"/>
    <w:rsid w:val="003375EE"/>
    <w:rPr>
      <w:rFonts w:ascii="CordiaUPC" w:eastAsia="CordiaUPC" w:hAnsi="CordiaUPC" w:cs="CordiaUP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Bodytext2">
    <w:name w:val="Body text (2)"/>
    <w:basedOn w:val="a0"/>
    <w:rsid w:val="003375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2024-12-06T13:35:00Z</dcterms:created>
  <dcterms:modified xsi:type="dcterms:W3CDTF">2024-12-06T13:36:00Z</dcterms:modified>
</cp:coreProperties>
</file>