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B1" w:rsidRDefault="00417DB1" w:rsidP="00417DB1">
      <w:pPr>
        <w:pStyle w:val="a3"/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left="0"/>
        <w:rPr>
          <w:rFonts w:ascii="__Montserrat_Fallback_ac7985" w:hAnsi="__Montserrat_Fallback_ac7985"/>
          <w:color w:val="374151"/>
        </w:rPr>
      </w:pPr>
      <w:r>
        <w:rPr>
          <w:rFonts w:ascii="__Montserrat_Fallback_ac7985" w:hAnsi="__Montserrat_Fallback_ac7985"/>
          <w:color w:val="374151"/>
        </w:rPr>
        <w:fldChar w:fldCharType="begin"/>
      </w:r>
      <w:r>
        <w:rPr>
          <w:rFonts w:ascii="__Montserrat_Fallback_ac7985" w:hAnsi="__Montserrat_Fallback_ac7985"/>
          <w:color w:val="374151"/>
        </w:rPr>
        <w:instrText xml:space="preserve"> HYPERLINK "https://cppm.asou-mo.ru/index.php/component/sppagebuilder/?view=page&amp;id=44" \t "_blank" </w:instrText>
      </w:r>
      <w:r>
        <w:rPr>
          <w:rFonts w:ascii="__Montserrat_Fallback_ac7985" w:hAnsi="__Montserrat_Fallback_ac7985"/>
          <w:color w:val="374151"/>
        </w:rPr>
        <w:fldChar w:fldCharType="separate"/>
      </w:r>
      <w:r>
        <w:rPr>
          <w:rStyle w:val="a4"/>
          <w:rFonts w:ascii="__Montserrat_Fallback_ac7985" w:hAnsi="__Montserrat_Fallback_ac7985"/>
          <w:b/>
          <w:bCs/>
          <w:bdr w:val="single" w:sz="2" w:space="0" w:color="E5E7EB" w:frame="1"/>
        </w:rPr>
        <w:t>Формиров</w:t>
      </w:r>
      <w:r>
        <w:rPr>
          <w:rStyle w:val="a4"/>
          <w:rFonts w:ascii="__Montserrat_Fallback_ac7985" w:hAnsi="__Montserrat_Fallback_ac7985"/>
          <w:b/>
          <w:bCs/>
          <w:bdr w:val="single" w:sz="2" w:space="0" w:color="E5E7EB" w:frame="1"/>
        </w:rPr>
        <w:t>а</w:t>
      </w:r>
      <w:r>
        <w:rPr>
          <w:rStyle w:val="a4"/>
          <w:rFonts w:ascii="__Montserrat_Fallback_ac7985" w:hAnsi="__Montserrat_Fallback_ac7985"/>
          <w:b/>
          <w:bCs/>
          <w:bdr w:val="single" w:sz="2" w:space="0" w:color="E5E7EB" w:frame="1"/>
        </w:rPr>
        <w:t>ние читательской г</w:t>
      </w:r>
      <w:r>
        <w:rPr>
          <w:rStyle w:val="a4"/>
          <w:rFonts w:ascii="__Montserrat_Fallback_ac7985" w:hAnsi="__Montserrat_Fallback_ac7985"/>
          <w:b/>
          <w:bCs/>
          <w:bdr w:val="single" w:sz="2" w:space="0" w:color="E5E7EB" w:frame="1"/>
        </w:rPr>
        <w:t>р</w:t>
      </w:r>
      <w:r>
        <w:rPr>
          <w:rStyle w:val="a4"/>
          <w:rFonts w:ascii="__Montserrat_Fallback_ac7985" w:hAnsi="__Montserrat_Fallback_ac7985"/>
          <w:b/>
          <w:bCs/>
          <w:bdr w:val="single" w:sz="2" w:space="0" w:color="E5E7EB" w:frame="1"/>
        </w:rPr>
        <w:t>амотности (</w:t>
      </w:r>
      <w:proofErr w:type="spellStart"/>
      <w:r>
        <w:rPr>
          <w:rStyle w:val="a4"/>
          <w:rFonts w:ascii="__Montserrat_Fallback_ac7985" w:hAnsi="__Montserrat_Fallback_ac7985"/>
          <w:b/>
          <w:bCs/>
          <w:bdr w:val="single" w:sz="2" w:space="0" w:color="E5E7EB" w:frame="1"/>
        </w:rPr>
        <w:t>вебинары</w:t>
      </w:r>
      <w:proofErr w:type="spellEnd"/>
      <w:r>
        <w:rPr>
          <w:rStyle w:val="a4"/>
          <w:rFonts w:ascii="__Montserrat_Fallback_ac7985" w:hAnsi="__Montserrat_Fallback_ac7985"/>
          <w:b/>
          <w:bCs/>
          <w:bdr w:val="single" w:sz="2" w:space="0" w:color="E5E7EB" w:frame="1"/>
        </w:rPr>
        <w:t>)</w:t>
      </w:r>
      <w:r>
        <w:rPr>
          <w:rFonts w:ascii="__Montserrat_Fallback_ac7985" w:hAnsi="__Montserrat_Fallback_ac7985"/>
          <w:color w:val="374151"/>
        </w:rPr>
        <w:fldChar w:fldCharType="end"/>
      </w:r>
    </w:p>
    <w:p w:rsidR="00417DB1" w:rsidRDefault="00417DB1" w:rsidP="00417DB1">
      <w:pPr>
        <w:pStyle w:val="a3"/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left="0"/>
        <w:rPr>
          <w:rFonts w:ascii="__Montserrat_Fallback_ac7985" w:hAnsi="__Montserrat_Fallback_ac7985"/>
          <w:color w:val="374151"/>
        </w:rPr>
      </w:pPr>
      <w:hyperlink r:id="rId6" w:tgtFrame="_blank" w:history="1"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Формирование матема</w:t>
        </w:r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т</w:t>
        </w:r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ической гра</w:t>
        </w:r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м</w:t>
        </w:r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отности</w:t>
        </w:r>
      </w:hyperlink>
    </w:p>
    <w:p w:rsidR="00417DB1" w:rsidRDefault="00417DB1" w:rsidP="00417DB1">
      <w:pPr>
        <w:pStyle w:val="a3"/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left="0"/>
        <w:rPr>
          <w:rFonts w:ascii="__Montserrat_Fallback_ac7985" w:hAnsi="__Montserrat_Fallback_ac7985"/>
          <w:color w:val="374151"/>
        </w:rPr>
      </w:pPr>
      <w:hyperlink r:id="rId7" w:tgtFrame="_blank" w:history="1"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 xml:space="preserve">Формирование </w:t>
        </w:r>
        <w:proofErr w:type="gramStart"/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естес</w:t>
        </w:r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т</w:t>
        </w:r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венно-научной</w:t>
        </w:r>
        <w:proofErr w:type="gramEnd"/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 xml:space="preserve"> грамотности</w:t>
        </w:r>
      </w:hyperlink>
    </w:p>
    <w:p w:rsidR="00417DB1" w:rsidRDefault="00417DB1" w:rsidP="00417DB1">
      <w:pPr>
        <w:pStyle w:val="a3"/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left="0"/>
        <w:rPr>
          <w:rFonts w:ascii="__Montserrat_Fallback_ac7985" w:hAnsi="__Montserrat_Fallback_ac7985"/>
          <w:color w:val="374151"/>
        </w:rPr>
      </w:pPr>
      <w:hyperlink r:id="rId8" w:tgtFrame="_blank" w:history="1"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Формирование финансо</w:t>
        </w:r>
        <w:bookmarkStart w:id="0" w:name="_GoBack"/>
        <w:bookmarkEnd w:id="0"/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в</w:t>
        </w:r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ой гра</w:t>
        </w:r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м</w:t>
        </w:r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отности</w:t>
        </w:r>
      </w:hyperlink>
    </w:p>
    <w:p w:rsidR="00417DB1" w:rsidRDefault="00417DB1" w:rsidP="00417DB1">
      <w:pPr>
        <w:pStyle w:val="a3"/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left="0"/>
        <w:rPr>
          <w:rFonts w:ascii="__Montserrat_Fallback_ac7985" w:hAnsi="__Montserrat_Fallback_ac7985"/>
          <w:color w:val="374151"/>
        </w:rPr>
      </w:pPr>
      <w:hyperlink r:id="rId9" w:tgtFrame="_blank" w:history="1"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Формиров</w:t>
        </w:r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а</w:t>
        </w:r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ние креативного мышления</w:t>
        </w:r>
      </w:hyperlink>
    </w:p>
    <w:p w:rsidR="00417DB1" w:rsidRDefault="00417DB1" w:rsidP="00417DB1">
      <w:pPr>
        <w:pStyle w:val="a3"/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left="0"/>
        <w:rPr>
          <w:rFonts w:ascii="__Montserrat_Fallback_ac7985" w:hAnsi="__Montserrat_Fallback_ac7985"/>
          <w:color w:val="374151"/>
        </w:rPr>
      </w:pPr>
      <w:hyperlink r:id="rId10" w:tgtFrame="_blank" w:history="1"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Общая метод</w:t>
        </w:r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о</w:t>
        </w:r>
        <w:r>
          <w:rPr>
            <w:rStyle w:val="a4"/>
            <w:rFonts w:ascii="__Montserrat_Fallback_ac7985" w:hAnsi="__Montserrat_Fallback_ac7985"/>
            <w:b/>
            <w:bCs/>
            <w:bdr w:val="single" w:sz="2" w:space="0" w:color="E5E7EB" w:frame="1"/>
          </w:rPr>
          <w:t>логия</w:t>
        </w:r>
      </w:hyperlink>
    </w:p>
    <w:p w:rsidR="00811B9A" w:rsidRDefault="00417DB1">
      <w:r>
        <w:t xml:space="preserve"> </w:t>
      </w:r>
    </w:p>
    <w:sectPr w:rsidR="00811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Montserrat_Fallback_ac798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72C4"/>
    <w:multiLevelType w:val="multilevel"/>
    <w:tmpl w:val="2276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C6"/>
    <w:rsid w:val="00370348"/>
    <w:rsid w:val="00417DB1"/>
    <w:rsid w:val="00811B9A"/>
    <w:rsid w:val="00D1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7DB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17D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7DB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17D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pm.asou-mo.ru/index.php/component/sppagebuilder/?view=page&amp;id=5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ppm.asou-mo.ru/index.php/component/sppagebuilder/?view=page&amp;id=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pm.asou-mo.ru/index.php/component/sppagebuilder/?view=page&amp;id=5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ppm.asou-mo.ru/index.php/component/sppagebuilder/?view=page&amp;id=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ppm.asou-mo.ru/index.php/component/sppagebuilder/?view=page&amp;id=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2024-01-15T06:46:00Z</dcterms:created>
  <dcterms:modified xsi:type="dcterms:W3CDTF">2024-01-15T06:58:00Z</dcterms:modified>
</cp:coreProperties>
</file>