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EF" w:rsidRPr="00B374EF" w:rsidRDefault="00B374EF" w:rsidP="00B374E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B374EF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Нормативно- правовые документы по формированию функциональной грамотности.</w:t>
      </w:r>
    </w:p>
    <w:p w:rsidR="00B374EF" w:rsidRDefault="00B374EF" w:rsidP="00B374EF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374151"/>
          <w:sz w:val="21"/>
          <w:szCs w:val="21"/>
          <w:bdr w:val="single" w:sz="2" w:space="0" w:color="E5E7EB" w:frame="1"/>
        </w:rPr>
        <w:t>Нормативно-правовые документы федерального уровня</w:t>
      </w:r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hyperlink r:id="rId5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Приказ</w:t>
        </w:r>
      </w:hyperlink>
      <w:r>
        <w:rPr>
          <w:rFonts w:ascii="Arial" w:hAnsi="Arial" w:cs="Arial"/>
          <w:color w:val="374151"/>
          <w:sz w:val="21"/>
          <w:szCs w:val="21"/>
        </w:rPr>
        <w:t> Министерства Просвещения РФ от 06.05.2019г. № 219 Об утверждении методологии и критериев оценки качества общего образования в ОО.</w:t>
      </w:r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hyperlink r:id="rId6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Письмо </w:t>
        </w:r>
      </w:hyperlink>
      <w:r>
        <w:rPr>
          <w:rFonts w:ascii="Arial" w:hAnsi="Arial" w:cs="Arial"/>
          <w:color w:val="374151"/>
          <w:sz w:val="21"/>
          <w:szCs w:val="21"/>
        </w:rPr>
        <w:t>Министерства просвещения РФ от 12.09.2019 № ТС-2176-04 О материалах для формирования и оценки функциональной грамотности обучающихся.</w:t>
      </w:r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hyperlink r:id="rId7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Письмо </w:t>
        </w:r>
      </w:hyperlink>
      <w:r>
        <w:rPr>
          <w:rFonts w:ascii="Arial" w:hAnsi="Arial" w:cs="Arial"/>
          <w:color w:val="374151"/>
          <w:sz w:val="21"/>
          <w:szCs w:val="21"/>
        </w:rPr>
        <w:t>Министерства просвещения РФ от 26.01.2021 № ТВ-94-04 Об электронном банке тренировочных заданий по оценке функциональной грамотности.</w:t>
      </w:r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hyperlink r:id="rId8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Письмо</w:t>
        </w:r>
      </w:hyperlink>
      <w:r>
        <w:rPr>
          <w:rFonts w:ascii="Arial" w:hAnsi="Arial" w:cs="Arial"/>
          <w:color w:val="374151"/>
          <w:sz w:val="21"/>
          <w:szCs w:val="21"/>
        </w:rPr>
        <w:t> Министерства просвещения РФ от 22.03.2021 № 04-238 Об электронном банке тренировочных заданий по оценке функциональной грамотности</w:t>
      </w:r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hyperlink r:id="rId9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Письмо </w:t>
        </w:r>
        <w:proofErr w:type="spellStart"/>
      </w:hyperlink>
      <w:r>
        <w:rPr>
          <w:rFonts w:ascii="Arial" w:hAnsi="Arial" w:cs="Arial"/>
          <w:color w:val="374151"/>
          <w:sz w:val="21"/>
          <w:szCs w:val="21"/>
        </w:rPr>
        <w:t>Минпросвещения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России от 14.09.2021 № 03-1510 Об организации работы по повышению функциональной грамотности</w:t>
      </w:r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374151"/>
          <w:sz w:val="21"/>
          <w:szCs w:val="21"/>
          <w:bdr w:val="single" w:sz="2" w:space="0" w:color="E5E7EB" w:frame="1"/>
        </w:rPr>
        <w:t>Нормативно-правовые документы регионального уровня </w:t>
      </w:r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r>
        <w:rPr>
          <w:rFonts w:ascii="Arial" w:hAnsi="Arial" w:cs="Arial"/>
          <w:color w:val="374151"/>
          <w:sz w:val="21"/>
          <w:szCs w:val="21"/>
        </w:rPr>
        <w:t> </w:t>
      </w:r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0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Письмо Государственного казённого учреждения «Центр оценки и мониторинга качества образования» Республики Крым от 20.12.2022 № 1331/0707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«Об обеспечении работы по повышению функциональной грамотности»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1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Приказ Министерства образования, науки и молодежи Республики Крым от 16.03.2022 № 444 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«О проведении мониторинга по оценке уровня функциональной грамотности обучающихся общеобразовательных организаций Республики Крым»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2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Приказ Министерства образования, науки и молодежи Республики Крым от 20.09.2021 № 1487 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«Об организации работы по повышению функциональной грамотности»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3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Приказ Министерства образования, науки и молодёжи Республики Крым от 15.12.2021 № 1985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проведении ГБОУ ДПО РК КРИППО организационно-методических мероприятий в 2022 году»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4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Приказ Министерства образования, науки и молодежи Республики Крым от 21.01.2022 № 83 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«Об утверждении Положения о проведении мониторинга по оценке уровня функциональной грамотности обучающихся общеобразовательных организаций Республики Крым»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5" w:tgtFrame="_blank" w:history="1"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Приказ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от 27.12.2021 № 154 «Об утверждении «Плана мероприятий ГБОУ ДПО РК КРИППО («дорожная карта») по формированию и оценке функциональной грамотности обучающихся на 2021 — 2022 учебный год»</w:t>
        </w:r>
      </w:hyperlink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hyperlink r:id="rId16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11.02.2022 № 234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проведении основного этапа PISA в Республике Крым в 2022 году»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7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16.02.2022 № 258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8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15.03.2022 № 430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назначении региональных координаторов социологических опросов в Республике Крым»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19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24.02.2022 № 326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«Об ответственном за создание и функционирование системы научно-методического сопровождения педагогических работников и управленческих кадров Республики Крым»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0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10.01.2022 № 3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назначении ответственных лиц, задействованных в проведении основного этапа исследования PISA-2022 в Республике Крым»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1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21.01.2022 № 83 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«Об утверждении Положения о проведении мониторинга по оценке уровня функциональной грамотности обучающихся общеобразовательных организаций Республики Крым»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2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25.09.2022 № 339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проведении конкурса «Класс функциональной грамотности» для общеобразовательных организаций Республики Крым в 2021/2022 учебном году»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3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20.09.2021 № 1487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«Об организации работы по повышению функциональной грамотности»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4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05.10.2021 № 1564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создании рабочей группы по организации работы развития функциональной грамотности школьников»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5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 МОНОМ РК 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от 16.03.2022 № 444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 «О проведении мониторинга по оценке уровня функциональной грамотности обучающихся общеобразовательных организаций Республики Крым»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6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Приказ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 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МОНОМ РК</w:t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 от 25.02.2022 № 333 </w:t>
        </w:r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«О Порядке проведения основного этапа исследования PISA в Республике Крым в 2022 году»</w:t>
        </w:r>
      </w:hyperlink>
    </w:p>
    <w:p w:rsidR="00B374EF" w:rsidRDefault="00B374EF" w:rsidP="00B374EF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Arial" w:hAnsi="Arial" w:cs="Arial"/>
          <w:color w:val="374151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374151"/>
          <w:sz w:val="21"/>
          <w:szCs w:val="21"/>
          <w:bdr w:val="single" w:sz="2" w:space="0" w:color="E5E7EB" w:frame="1"/>
        </w:rPr>
        <w:t>Нормативно-правовые документы школьного уровня </w:t>
      </w:r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7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https://api.crimeaschool.ru/api/object_storage/b9c51d4556664a199a226787fe95f931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8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https://api.crimeaschool.ru/api/object_storage/f06a06ab93394339aafc6d92bf007868</w:t>
        </w:r>
      </w:hyperlink>
    </w:p>
    <w:p w:rsidR="00B374EF" w:rsidRDefault="00B374EF" w:rsidP="00B374EF">
      <w:pPr>
        <w:pStyle w:val="a3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</w:rPr>
      </w:pPr>
      <w:hyperlink r:id="rId29" w:tgtFrame="_blank" w:history="1">
        <w:r>
          <w:rPr>
            <w:rStyle w:val="a6"/>
            <w:rFonts w:ascii="Arial" w:hAnsi="Arial" w:cs="Arial"/>
            <w:b/>
            <w:bCs/>
            <w:sz w:val="21"/>
            <w:szCs w:val="21"/>
            <w:bdr w:val="single" w:sz="2" w:space="0" w:color="E5E7EB" w:frame="1"/>
          </w:rPr>
          <w:t>https://api.crimeaschool.ru/api/object_storage/76b8ca15acd5403da618a5598b92a335</w:t>
        </w:r>
      </w:hyperlink>
    </w:p>
    <w:p w:rsidR="00B844BA" w:rsidRDefault="00B844BA">
      <w:bookmarkStart w:id="0" w:name="_GoBack"/>
      <w:bookmarkEnd w:id="0"/>
    </w:p>
    <w:sectPr w:rsidR="00B8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1604"/>
    <w:multiLevelType w:val="multilevel"/>
    <w:tmpl w:val="A736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DD"/>
    <w:rsid w:val="003470DD"/>
    <w:rsid w:val="00B374EF"/>
    <w:rsid w:val="00B8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82EF0-A33F-4DF2-9E6C-03D546BE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4EF"/>
    <w:rPr>
      <w:b/>
      <w:bCs/>
    </w:rPr>
  </w:style>
  <w:style w:type="character" w:styleId="a5">
    <w:name w:val="Emphasis"/>
    <w:basedOn w:val="a0"/>
    <w:uiPriority w:val="20"/>
    <w:qFormat/>
    <w:rsid w:val="00B374EF"/>
    <w:rPr>
      <w:i/>
      <w:iCs/>
    </w:rPr>
  </w:style>
  <w:style w:type="character" w:styleId="a6">
    <w:name w:val="Hyperlink"/>
    <w:basedOn w:val="a0"/>
    <w:uiPriority w:val="99"/>
    <w:semiHidden/>
    <w:unhideWhenUsed/>
    <w:rsid w:val="00B37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v11.ru/DswMedia/4__22-03-2021_04-238.pdf" TargetMode="External"/><Relationship Id="rId13" Type="http://schemas.openxmlformats.org/officeDocument/2006/relationships/hyperlink" Target="http://ege-crimea.ru/docs/regional/prikaz_minobrrk1985.pdf" TargetMode="External"/><Relationship Id="rId18" Type="http://schemas.openxmlformats.org/officeDocument/2006/relationships/hyperlink" Target="https://monm.rk.gov.ru/uploads/txteditor/monm/attachments/d4/1d/8c/d98f00b204e9800998ecf8427e/phpmuRUVt_%D0%9F%D1%80%D0%B8%D0%BA%D0%B0%D0%B7%20%D0%9C%D0%9E%D0%9D%D0%9E%D0%9C%20%D0%A0%D0%9A%20%D0%BE%D1%82%2015.03.2022%20%E2%84%96%20430.pdf" TargetMode="External"/><Relationship Id="rId26" Type="http://schemas.openxmlformats.org/officeDocument/2006/relationships/hyperlink" Target="https://monm.rk.gov.ru/uploads/txteditor/monm/attachments/d4/1d/8c/d98f00b204e9800998ecf8427e/phpb97pQb_333_2022PoryadokPISA202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nm.rk.gov.ru/uploads/txteditor/monm/attachments/d4/1d/8c/d98f00b204e9800998ecf8427e/phpGdS4lC_%D0%9F%D1%80%D0%B8%D0%BA%D0%B0%D0%B7%20%D0%9C%D0%9E%D0%9D%D0%9E%D0%9C%20%D0%A0%D0%9A%20%D0%BE%D1%82%2021.01.2022%20%E2%84%96%2083.pdf" TargetMode="External"/><Relationship Id="rId7" Type="http://schemas.openxmlformats.org/officeDocument/2006/relationships/hyperlink" Target="https://stav11.ru/DswMedia/3_26-01-2021_tv-94-04.pdf" TargetMode="External"/><Relationship Id="rId12" Type="http://schemas.openxmlformats.org/officeDocument/2006/relationships/hyperlink" Target="http://ege-crimea.ru/docs/regional/FG_2021_1487.pdf" TargetMode="External"/><Relationship Id="rId17" Type="http://schemas.openxmlformats.org/officeDocument/2006/relationships/hyperlink" Target="https://monm.rk.gov.ru/uploads/txteditor/monm/attachments/d4/1d/8c/d98f00b204e9800998ecf8427e/phpsznx6t_%D0%9F%D1%80%D0%B8%D0%BA%D0%B0%D0%B7%20%D0%9C%D0%9E%D0%9D%D0%9E%D0%9C%20%D0%A0%D0%9A%20%D0%BE%D1%82%2016.02.2022%20%E2%84%96%20258.pdf" TargetMode="External"/><Relationship Id="rId25" Type="http://schemas.openxmlformats.org/officeDocument/2006/relationships/hyperlink" Target="https://monm.rk.gov.ru/uploads/txteditor/monm/attachments/d4/1d/8c/d98f00b204e9800998ecf8427e/phppNQygv_%D0%9F%D1%80%D0%B8%D0%BA%D0%B0%D0%B7%20%D0%9C%D0%9E%D0%9D%D0%9E%D0%9C%20%D0%A0%D0%9A%20%D0%BE%D1%82%2016.03.2022%20%E2%84%96%2044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m.rk.gov.ru/uploads/txteditor/monm/attachments/d4/1d/8c/d98f00b204e9800998ecf8427e/php0d6LsJ_%D0%9F%D1%80%D0%B8%D0%BA%D0%B0%D0%B7%20%D0%9C%D0%9E%D0%9D%D0%9E%D0%9C%20%D0%A0%D0%9A%20%D0%BE%D1%82%2011.02.2022%20%E2%84%96%20234.pdf" TargetMode="External"/><Relationship Id="rId20" Type="http://schemas.openxmlformats.org/officeDocument/2006/relationships/hyperlink" Target="https://monm.rk.gov.ru/uploads/txteditor/monm/attachments/d4/1d/8c/d98f00b204e9800998ecf8427e/phpCjjQPl_%D0%9F%D1%80%D0%B8%D0%BA%D0%B0%D0%B7%20%D0%9C%D0%9E%D0%9D%D0%9E%D0%9C%20%D0%A0%D0%9A%20%D0%BE%D1%82%2010.01.2022%20%E2%84%96%203.pdf" TargetMode="External"/><Relationship Id="rId29" Type="http://schemas.openxmlformats.org/officeDocument/2006/relationships/hyperlink" Target="https://api.crimeaschool.ru/api/object_storage/76b8ca15acd5403da618a5598b92a3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v11.ru/DswMedia/2_12-09-2019_ts-2176-04.pdf" TargetMode="External"/><Relationship Id="rId11" Type="http://schemas.openxmlformats.org/officeDocument/2006/relationships/hyperlink" Target="http://ege-crimea.ru/docs/regional/FG_2022_444.pdf" TargetMode="External"/><Relationship Id="rId24" Type="http://schemas.openxmlformats.org/officeDocument/2006/relationships/hyperlink" Target="https://monm.rk.gov.ru/uploads/txteditor/monm/attachments/d4/1d/8c/d98f00b204e9800998ecf8427e/phpnpOXg2_%D0%9F%D1%80%D0%B8%D0%BA%D0%B0%D0%B7%20%D0%9C%D0%9E%D0%9D%D0%9E%D0%9C%20%D0%A0%D0%9A%20%D0%BE%D1%82%2005.10.2021%20%E2%84%96%201564.pdf" TargetMode="External"/><Relationship Id="rId5" Type="http://schemas.openxmlformats.org/officeDocument/2006/relationships/hyperlink" Target="https://stav11.ru/DswMedia/1_06-05-2019_219.pdf" TargetMode="External"/><Relationship Id="rId15" Type="http://schemas.openxmlformats.org/officeDocument/2006/relationships/hyperlink" Target="http://ege-crimea.ru/docs/regional/prikaz_krippo_154.pdf" TargetMode="External"/><Relationship Id="rId23" Type="http://schemas.openxmlformats.org/officeDocument/2006/relationships/hyperlink" Target="https://monm.rk.gov.ru/uploads/txteditor/monm/attachments/d4/1d/8c/d98f00b204e9800998ecf8427e/phpVqj7Su_%D0%9F%D1%80%D0%B8%D0%BA%D0%B0%D0%B7%20%D0%9C%D0%9E%D0%9D%D0%9E%D0%9C%20%D0%A0%D0%9A%20%D0%BE%D1%82%2020.09.2021%20%E2%84%96%201487.pdf" TargetMode="External"/><Relationship Id="rId28" Type="http://schemas.openxmlformats.org/officeDocument/2006/relationships/hyperlink" Target="https://api.crimeaschool.ru/api/object_storage/f06a06ab93394339aafc6d92bf007868" TargetMode="External"/><Relationship Id="rId10" Type="http://schemas.openxmlformats.org/officeDocument/2006/relationships/hyperlink" Target="http://ege-crimea.ru/docs/regional/pismo_comko_funkcional_gr.pdf" TargetMode="External"/><Relationship Id="rId19" Type="http://schemas.openxmlformats.org/officeDocument/2006/relationships/hyperlink" Target="https://monm.rk.gov.ru/uploads/txteditor/monm/attachments/d4/1d/8c/d98f00b204e9800998ecf8427e/phptpp9UM_%D0%9F%D1%80%D0%B8%D0%BA%D0%B0%D0%B7%20%D0%9C%D0%9E%D0%9D%D0%9E%D0%9C%20%D0%A0%D0%9A%20%D0%BE%D1%82%2024.02.2022%20%E2%84%96%20326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av11.ru/DswMedia/5_14-09-2021__03-1510.pdf" TargetMode="External"/><Relationship Id="rId14" Type="http://schemas.openxmlformats.org/officeDocument/2006/relationships/hyperlink" Target="http://ege-crimea.ru/docs/regional/PolozhenieFG_2022_83.pdf" TargetMode="External"/><Relationship Id="rId22" Type="http://schemas.openxmlformats.org/officeDocument/2006/relationships/hyperlink" Target="https://monm.rk.gov.ru/uploads/txteditor/monm/attachments/d4/1d/8c/d98f00b204e9800998ecf8427e/phpR9f988_%D0%9F%D1%80%D0%B8%D0%BA%D0%B0%D0%B7%20%D0%9C%D0%9E%D0%9D%D0%9E%D0%9C%20%D0%A0%D0%9A%20%D0%BE%D1%82%2025.09.2022%20%E2%84%96%20339.pdf" TargetMode="External"/><Relationship Id="rId27" Type="http://schemas.openxmlformats.org/officeDocument/2006/relationships/hyperlink" Target="https://api.crimeaschool.ru/api/object_storage/b9c51d4556664a199a226787fe95f93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2023-05-30T11:17:00Z</dcterms:created>
  <dcterms:modified xsi:type="dcterms:W3CDTF">2023-05-30T11:18:00Z</dcterms:modified>
</cp:coreProperties>
</file>