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AD56F" w14:textId="77777777" w:rsidR="00497950" w:rsidRPr="006D4B8D" w:rsidRDefault="00497950" w:rsidP="00497950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Start w:id="1" w:name="_Hlk129252169"/>
      <w:bookmarkEnd w:id="0"/>
      <w:r w:rsidRPr="006D4B8D">
        <w:rPr>
          <w:rFonts w:eastAsia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1F1AE08A" w14:textId="77777777" w:rsidR="00497950" w:rsidRPr="006D4B8D" w:rsidRDefault="00497950" w:rsidP="00497950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D4B8D">
        <w:rPr>
          <w:rFonts w:eastAsia="Times New Roman" w:cs="Times New Roman"/>
          <w:sz w:val="24"/>
          <w:szCs w:val="24"/>
          <w:lang w:eastAsia="ru-RU"/>
        </w:rPr>
        <w:t>«ЗЕЛЕНОГОРСКАЯ СРЕДНЯЯ ШКОЛА»</w:t>
      </w:r>
    </w:p>
    <w:p w14:paraId="6524C01C" w14:textId="77777777" w:rsidR="00497950" w:rsidRPr="006D4B8D" w:rsidRDefault="00497950" w:rsidP="00497950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D4B8D">
        <w:rPr>
          <w:rFonts w:eastAsia="Times New Roman" w:cs="Times New Roman"/>
          <w:sz w:val="24"/>
          <w:szCs w:val="24"/>
          <w:lang w:eastAsia="ru-RU"/>
        </w:rPr>
        <w:t>БЕЛОГОРСКОГО РАЙОНА РЕСПУБЛИКИ КРЫМ</w:t>
      </w:r>
    </w:p>
    <w:p w14:paraId="4DEAD1EE" w14:textId="77777777" w:rsidR="00497950" w:rsidRPr="006D4B8D" w:rsidRDefault="00497950" w:rsidP="00497950">
      <w:pPr>
        <w:spacing w:after="0" w:line="276" w:lineRule="auto"/>
        <w:jc w:val="center"/>
        <w:rPr>
          <w:rFonts w:eastAsia="Times New Roman" w:cs="Times New Roman"/>
          <w:sz w:val="20"/>
          <w:szCs w:val="20"/>
          <w:lang w:val="uk-UA" w:eastAsia="ru-RU"/>
        </w:rPr>
      </w:pPr>
      <w:r w:rsidRPr="006D4B8D">
        <w:rPr>
          <w:rFonts w:eastAsia="Times New Roman" w:cs="Times New Roman"/>
          <w:sz w:val="20"/>
          <w:szCs w:val="20"/>
          <w:lang w:eastAsia="ru-RU"/>
        </w:rPr>
        <w:t xml:space="preserve">МУНИЦИПАЛЬНИЙ БЮДЖЕТНИЙ </w:t>
      </w:r>
      <w:r w:rsidRPr="006D4B8D">
        <w:rPr>
          <w:rFonts w:eastAsia="Times New Roman" w:cs="Times New Roman"/>
          <w:sz w:val="20"/>
          <w:szCs w:val="20"/>
          <w:lang w:val="uk-UA" w:eastAsia="ru-RU"/>
        </w:rPr>
        <w:t xml:space="preserve">ЗАГАЛЬНООСВІТНИЙ ЗАКЛАД </w:t>
      </w:r>
    </w:p>
    <w:p w14:paraId="4484768C" w14:textId="77777777" w:rsidR="00497950" w:rsidRPr="006D4B8D" w:rsidRDefault="00497950" w:rsidP="00497950">
      <w:pPr>
        <w:spacing w:after="0" w:line="276" w:lineRule="auto"/>
        <w:jc w:val="center"/>
        <w:rPr>
          <w:rFonts w:eastAsia="Times New Roman" w:cs="Times New Roman"/>
          <w:sz w:val="20"/>
          <w:szCs w:val="20"/>
          <w:lang w:val="uk-UA" w:eastAsia="ru-RU"/>
        </w:rPr>
      </w:pPr>
      <w:r w:rsidRPr="006D4B8D">
        <w:rPr>
          <w:rFonts w:eastAsia="Times New Roman" w:cs="Times New Roman"/>
          <w:sz w:val="20"/>
          <w:szCs w:val="20"/>
          <w:lang w:eastAsia="ru-RU"/>
        </w:rPr>
        <w:t>«ЗЕЛЕНОГ</w:t>
      </w:r>
      <w:r w:rsidRPr="006D4B8D">
        <w:rPr>
          <w:rFonts w:eastAsia="Times New Roman" w:cs="Times New Roman"/>
          <w:sz w:val="20"/>
          <w:szCs w:val="20"/>
          <w:lang w:val="uk-UA" w:eastAsia="ru-RU"/>
        </w:rPr>
        <w:t xml:space="preserve">ІРСЬКА </w:t>
      </w:r>
      <w:r w:rsidRPr="006D4B8D">
        <w:rPr>
          <w:rFonts w:eastAsia="Times New Roman" w:cs="Times New Roman"/>
          <w:sz w:val="20"/>
          <w:szCs w:val="20"/>
          <w:lang w:eastAsia="ru-RU"/>
        </w:rPr>
        <w:t xml:space="preserve">СЕРЕДНЯ ШКОЛА» БІЛОГІРСЬКОГО РАЙОНУ </w:t>
      </w:r>
      <w:r w:rsidRPr="006D4B8D">
        <w:rPr>
          <w:rFonts w:eastAsia="Times New Roman" w:cs="Times New Roman"/>
          <w:sz w:val="20"/>
          <w:szCs w:val="20"/>
          <w:lang w:val="uk-UA" w:eastAsia="ru-RU"/>
        </w:rPr>
        <w:t>РЕСПУБЛІКИ КРИМ</w:t>
      </w:r>
    </w:p>
    <w:p w14:paraId="28C49F98" w14:textId="77777777" w:rsidR="00497950" w:rsidRPr="006D4B8D" w:rsidRDefault="00497950" w:rsidP="00497950">
      <w:pPr>
        <w:spacing w:after="0" w:line="276" w:lineRule="auto"/>
        <w:jc w:val="center"/>
        <w:rPr>
          <w:rFonts w:eastAsia="Times New Roman" w:cs="Times New Roman"/>
          <w:sz w:val="18"/>
          <w:szCs w:val="18"/>
          <w:lang w:eastAsia="ru-RU"/>
        </w:rPr>
      </w:pPr>
      <w:r w:rsidRPr="006D4B8D">
        <w:rPr>
          <w:rFonts w:eastAsia="Times New Roman" w:cs="Times New Roman"/>
          <w:sz w:val="20"/>
          <w:szCs w:val="20"/>
          <w:lang w:eastAsia="ru-RU"/>
        </w:rPr>
        <w:t>КЪЫРЫМ ДЖУМХУРИЕТИ БЕЛОГОРСКРАЙОНЫ</w:t>
      </w:r>
    </w:p>
    <w:p w14:paraId="1A2B4FAE" w14:textId="77777777" w:rsidR="00497950" w:rsidRDefault="00497950" w:rsidP="00497950">
      <w:pPr>
        <w:pBdr>
          <w:bottom w:val="single" w:sz="12" w:space="1" w:color="auto"/>
        </w:pBdr>
        <w:spacing w:after="0" w:line="276" w:lineRule="auto"/>
        <w:jc w:val="center"/>
        <w:rPr>
          <w:rFonts w:eastAsia="Times New Roman" w:cs="Times New Roman"/>
          <w:sz w:val="20"/>
          <w:szCs w:val="20"/>
          <w:lang w:val="uk-UA" w:eastAsia="ru-RU"/>
        </w:rPr>
      </w:pPr>
      <w:r w:rsidRPr="006D4B8D">
        <w:rPr>
          <w:rFonts w:eastAsia="Times New Roman" w:cs="Times New Roman"/>
          <w:sz w:val="20"/>
          <w:szCs w:val="20"/>
          <w:lang w:eastAsia="ru-RU"/>
        </w:rPr>
        <w:t xml:space="preserve">МУНИЦИПАЛЬ БЮДЖЕТ </w:t>
      </w:r>
      <w:r w:rsidRPr="006D4B8D">
        <w:rPr>
          <w:rFonts w:eastAsia="Times New Roman" w:cs="Times New Roman"/>
          <w:sz w:val="20"/>
          <w:szCs w:val="20"/>
          <w:lang w:val="uk-UA" w:eastAsia="ru-RU"/>
        </w:rPr>
        <w:t>УМУМТАСИЛЬ МУЭССИСЕ «ЗЕЛЕНОГОРСК ОРТА МЕКТЕБИ»</w:t>
      </w:r>
    </w:p>
    <w:p w14:paraId="0A9C884D" w14:textId="77777777" w:rsidR="00497950" w:rsidRPr="006D4B8D" w:rsidRDefault="00497950" w:rsidP="00497950">
      <w:pPr>
        <w:spacing w:after="0" w:line="276" w:lineRule="auto"/>
        <w:jc w:val="center"/>
        <w:rPr>
          <w:rFonts w:eastAsia="Times New Roman" w:cs="Times New Roman"/>
          <w:sz w:val="20"/>
          <w:szCs w:val="20"/>
          <w:lang w:val="uk-UA" w:eastAsia="ru-RU"/>
        </w:rPr>
      </w:pPr>
    </w:p>
    <w:p w14:paraId="3225AD64" w14:textId="77777777" w:rsidR="00497950" w:rsidRDefault="00497950" w:rsidP="00497950">
      <w:pPr>
        <w:spacing w:after="0" w:line="265" w:lineRule="exact"/>
        <w:jc w:val="center"/>
        <w:rPr>
          <w:rFonts w:asciiTheme="minorHAnsi" w:eastAsia="Calibri" w:hAnsiTheme="minorHAnsi" w:cs="Times New Roman,Bold"/>
          <w:b/>
          <w:bCs/>
          <w:color w:val="000000"/>
          <w:sz w:val="24"/>
          <w:szCs w:val="24"/>
          <w:lang w:eastAsia="ru-RU"/>
        </w:rPr>
      </w:pPr>
    </w:p>
    <w:p w14:paraId="0AD5C72E" w14:textId="12AD4D56" w:rsidR="00497950" w:rsidRPr="00497950" w:rsidRDefault="00497950" w:rsidP="00497950">
      <w:pPr>
        <w:spacing w:after="0" w:line="265" w:lineRule="exact"/>
        <w:jc w:val="center"/>
        <w:rPr>
          <w:rFonts w:eastAsia="Calibri" w:cs="Times New Roman"/>
          <w:color w:val="010302"/>
          <w:szCs w:val="28"/>
          <w:lang w:eastAsia="ru-RU"/>
        </w:rPr>
      </w:pPr>
      <w:r w:rsidRPr="00497950">
        <w:rPr>
          <w:rFonts w:eastAsia="Calibri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497950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ЕШЕНИЕ</w:t>
      </w:r>
    </w:p>
    <w:bookmarkEnd w:id="1"/>
    <w:p w14:paraId="4646D639" w14:textId="76BF54EC" w:rsidR="00497950" w:rsidRDefault="00497950" w:rsidP="00497950">
      <w:pPr>
        <w:spacing w:after="0" w:line="265" w:lineRule="exact"/>
        <w:ind w:left="1436"/>
        <w:jc w:val="center"/>
        <w:rPr>
          <w:rFonts w:eastAsia="Calibri" w:cs="Times New Roman"/>
          <w:b/>
          <w:bCs/>
          <w:color w:val="000000"/>
          <w:sz w:val="24"/>
          <w:szCs w:val="24"/>
          <w:lang w:eastAsia="ru-RU"/>
        </w:rPr>
      </w:pPr>
      <w:r w:rsidRPr="00497950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об отказе в приеме заявления о зачислении в МБОУ «Зеленогорская СШ» Белогорского района Республики Крым, реализую</w:t>
      </w:r>
      <w:r w:rsidRPr="00497950">
        <w:rPr>
          <w:rFonts w:eastAsia="Calibri" w:cs="Times New Roman"/>
          <w:b/>
          <w:bCs/>
          <w:color w:val="000000"/>
          <w:spacing w:val="-3"/>
          <w:sz w:val="24"/>
          <w:szCs w:val="24"/>
          <w:lang w:eastAsia="ru-RU"/>
        </w:rPr>
        <w:t>щее</w:t>
      </w:r>
      <w:r w:rsidRPr="00497950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 xml:space="preserve"> программу </w:t>
      </w:r>
      <w:r w:rsidRPr="00497950">
        <w:rPr>
          <w:rFonts w:eastAsia="Calibri" w:cs="Times New Roman"/>
          <w:szCs w:val="28"/>
          <w:lang w:eastAsia="ru-RU"/>
        </w:rPr>
        <w:br w:type="textWrapping" w:clear="all"/>
      </w:r>
      <w:r w:rsidRPr="00497950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об</w:t>
      </w:r>
      <w:r w:rsidRPr="00497950">
        <w:rPr>
          <w:rFonts w:eastAsia="Calibri" w:cs="Times New Roman"/>
          <w:b/>
          <w:bCs/>
          <w:color w:val="000000"/>
          <w:spacing w:val="-3"/>
          <w:sz w:val="24"/>
          <w:szCs w:val="24"/>
          <w:lang w:eastAsia="ru-RU"/>
        </w:rPr>
        <w:t>щ</w:t>
      </w:r>
      <w:r w:rsidRPr="00497950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его образования, к рассмотрению по с</w:t>
      </w:r>
      <w:r w:rsidRPr="00497950">
        <w:rPr>
          <w:rFonts w:eastAsia="Calibri" w:cs="Times New Roman"/>
          <w:b/>
          <w:bCs/>
          <w:color w:val="000000"/>
          <w:spacing w:val="-2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b/>
          <w:bCs/>
          <w:color w:val="000000"/>
          <w:spacing w:val="-3"/>
          <w:sz w:val="24"/>
          <w:szCs w:val="24"/>
          <w:lang w:eastAsia="ru-RU"/>
        </w:rPr>
        <w:t>щ</w:t>
      </w:r>
      <w:r w:rsidRPr="00497950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еству</w:t>
      </w:r>
    </w:p>
    <w:p w14:paraId="2529DA85" w14:textId="77777777" w:rsidR="00497950" w:rsidRPr="00497950" w:rsidRDefault="00497950" w:rsidP="00497950">
      <w:pPr>
        <w:spacing w:after="0" w:line="265" w:lineRule="exact"/>
        <w:ind w:left="1436"/>
        <w:jc w:val="center"/>
        <w:rPr>
          <w:rFonts w:eastAsia="Calibri" w:cs="Times New Roman"/>
          <w:color w:val="010302"/>
          <w:szCs w:val="28"/>
          <w:lang w:eastAsia="ru-RU"/>
        </w:rPr>
      </w:pPr>
    </w:p>
    <w:p w14:paraId="2695307C" w14:textId="73DD7A64" w:rsidR="00497950" w:rsidRPr="00497950" w:rsidRDefault="00497950" w:rsidP="00497950">
      <w:pPr>
        <w:tabs>
          <w:tab w:val="left" w:pos="5923"/>
        </w:tabs>
        <w:spacing w:after="0" w:line="265" w:lineRule="exact"/>
        <w:ind w:left="1320"/>
        <w:rPr>
          <w:rFonts w:eastAsia="Calibri" w:cs="Times New Roman"/>
          <w:color w:val="010302"/>
          <w:szCs w:val="28"/>
          <w:lang w:eastAsia="ru-RU"/>
        </w:rPr>
      </w:pP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от ____________ 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ab/>
      </w:r>
      <w:r>
        <w:rPr>
          <w:rFonts w:eastAsia="Calibri" w:cs="Times New Roman"/>
          <w:color w:val="000000"/>
          <w:sz w:val="24"/>
          <w:szCs w:val="24"/>
          <w:lang w:eastAsia="ru-RU"/>
        </w:rPr>
        <w:t xml:space="preserve">                     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ab/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ab/>
        <w:t xml:space="preserve">№ _____________ </w:t>
      </w:r>
    </w:p>
    <w:p w14:paraId="4471CE7A" w14:textId="77777777" w:rsidR="00497950" w:rsidRPr="00497950" w:rsidRDefault="00497950" w:rsidP="00497950">
      <w:pPr>
        <w:spacing w:after="2"/>
        <w:rPr>
          <w:rFonts w:eastAsia="Calibri" w:cs="Times New Roman"/>
          <w:color w:val="000000"/>
          <w:sz w:val="24"/>
          <w:szCs w:val="24"/>
          <w:lang w:eastAsia="ru-RU"/>
        </w:rPr>
      </w:pPr>
    </w:p>
    <w:p w14:paraId="5D0AF875" w14:textId="77777777" w:rsidR="00497950" w:rsidRPr="00497950" w:rsidRDefault="00497950" w:rsidP="00497950">
      <w:pPr>
        <w:spacing w:after="0" w:line="276" w:lineRule="exact"/>
        <w:ind w:left="612" w:right="-29" w:firstLine="708"/>
        <w:rPr>
          <w:rFonts w:eastAsia="Calibri" w:cs="Times New Roman"/>
          <w:color w:val="010302"/>
          <w:szCs w:val="28"/>
          <w:lang w:eastAsia="ru-RU"/>
        </w:rPr>
      </w:pP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Рассмотрев Ваше заявление </w:t>
      </w:r>
      <w:proofErr w:type="spellStart"/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от__________№_______</w:t>
      </w:r>
      <w:proofErr w:type="gramStart"/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и</w:t>
      </w:r>
      <w:proofErr w:type="spellEnd"/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  прилагаемые</w:t>
      </w:r>
      <w:proofErr w:type="gramEnd"/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 к нем</w:t>
      </w:r>
      <w:r w:rsidRPr="00497950">
        <w:rPr>
          <w:rFonts w:eastAsia="Calibri" w:cs="Times New Roman"/>
          <w:color w:val="000000"/>
          <w:spacing w:val="-4"/>
          <w:sz w:val="24"/>
          <w:szCs w:val="24"/>
          <w:lang w:eastAsia="ru-RU"/>
        </w:rPr>
        <w:t xml:space="preserve">у 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док</w:t>
      </w:r>
      <w:r w:rsidRPr="00497950">
        <w:rPr>
          <w:rFonts w:eastAsia="Calibri" w:cs="Times New Roman"/>
          <w:color w:val="000000"/>
          <w:spacing w:val="-4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менты, Организацией принято решение об отказе в его приеме по след</w:t>
      </w:r>
      <w:r w:rsidRPr="00497950">
        <w:rPr>
          <w:rFonts w:eastAsia="Calibri" w:cs="Times New Roman"/>
          <w:color w:val="000000"/>
          <w:spacing w:val="-4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ющим основаниям:  </w:t>
      </w:r>
    </w:p>
    <w:tbl>
      <w:tblPr>
        <w:tblW w:w="1005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0"/>
        <w:gridCol w:w="4699"/>
        <w:gridCol w:w="2919"/>
      </w:tblGrid>
      <w:tr w:rsidR="00497950" w:rsidRPr="00497950" w14:paraId="312694DE" w14:textId="77777777" w:rsidTr="00401282">
        <w:tc>
          <w:tcPr>
            <w:tcW w:w="1878" w:type="dxa"/>
          </w:tcPr>
          <w:p w14:paraId="08EA8E0E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  <w:t>№ пункта</w:t>
            </w:r>
          </w:p>
          <w:p w14:paraId="295851A1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  <w:t>Административного регламента</w:t>
            </w:r>
          </w:p>
        </w:tc>
        <w:tc>
          <w:tcPr>
            <w:tcW w:w="5118" w:type="dxa"/>
          </w:tcPr>
          <w:p w14:paraId="3C405D36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  <w:t>Наименование основания для отказа в</w:t>
            </w:r>
          </w:p>
          <w:p w14:paraId="0C44C4A6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  <w:t>соответствии с Административным регламентом</w:t>
            </w:r>
          </w:p>
        </w:tc>
        <w:tc>
          <w:tcPr>
            <w:tcW w:w="3062" w:type="dxa"/>
          </w:tcPr>
          <w:p w14:paraId="4538DA96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  <w:t>Разъяснение причин отказа в приеме документов</w:t>
            </w:r>
          </w:p>
        </w:tc>
      </w:tr>
      <w:tr w:rsidR="00497950" w:rsidRPr="00497950" w14:paraId="33D762AE" w14:textId="77777777" w:rsidTr="00401282">
        <w:tc>
          <w:tcPr>
            <w:tcW w:w="1878" w:type="dxa"/>
          </w:tcPr>
          <w:p w14:paraId="3029E376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12.1.1.</w:t>
            </w:r>
          </w:p>
        </w:tc>
        <w:tc>
          <w:tcPr>
            <w:tcW w:w="5118" w:type="dxa"/>
          </w:tcPr>
          <w:p w14:paraId="52080566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обращение за предоставлением иной услуги</w:t>
            </w:r>
          </w:p>
        </w:tc>
        <w:tc>
          <w:tcPr>
            <w:tcW w:w="3062" w:type="dxa"/>
          </w:tcPr>
          <w:p w14:paraId="18C40A9A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i/>
                <w:iCs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i/>
                <w:iCs/>
                <w:sz w:val="24"/>
                <w:szCs w:val="24"/>
                <w:lang w:eastAsia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497950" w:rsidRPr="00497950" w14:paraId="4D901CA9" w14:textId="77777777" w:rsidTr="00401282">
        <w:tc>
          <w:tcPr>
            <w:tcW w:w="1878" w:type="dxa"/>
          </w:tcPr>
          <w:p w14:paraId="68F1718B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12.1.2.</w:t>
            </w:r>
          </w:p>
        </w:tc>
        <w:tc>
          <w:tcPr>
            <w:tcW w:w="5118" w:type="dxa"/>
          </w:tcPr>
          <w:p w14:paraId="119DD484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заявителем представлен неполный комплект документов, необходимых для предоставления Услуги</w:t>
            </w:r>
          </w:p>
        </w:tc>
        <w:tc>
          <w:tcPr>
            <w:tcW w:w="3062" w:type="dxa"/>
          </w:tcPr>
          <w:p w14:paraId="6EEE7875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14:paraId="76A6B7BE" w14:textId="77777777" w:rsidTr="00401282">
        <w:tc>
          <w:tcPr>
            <w:tcW w:w="1878" w:type="dxa"/>
          </w:tcPr>
          <w:p w14:paraId="2CA8587C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12.1.3.</w:t>
            </w:r>
          </w:p>
        </w:tc>
        <w:tc>
          <w:tcPr>
            <w:tcW w:w="5118" w:type="dxa"/>
          </w:tcPr>
          <w:p w14:paraId="515765C3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документы, необходимые для предоставления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</w:t>
            </w:r>
          </w:p>
        </w:tc>
        <w:tc>
          <w:tcPr>
            <w:tcW w:w="3062" w:type="dxa"/>
          </w:tcPr>
          <w:p w14:paraId="20E7C614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14:paraId="30F58BDC" w14:textId="77777777" w:rsidTr="00401282">
        <w:tc>
          <w:tcPr>
            <w:tcW w:w="1878" w:type="dxa"/>
          </w:tcPr>
          <w:p w14:paraId="74E3E2FD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12.1.4.</w:t>
            </w:r>
          </w:p>
        </w:tc>
        <w:tc>
          <w:tcPr>
            <w:tcW w:w="5118" w:type="dxa"/>
          </w:tcPr>
          <w:p w14:paraId="6588048F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наличие противоречий между сведениями, указанными в заявлении, и сведениями, указанными в приложенных к нему документах</w:t>
            </w:r>
          </w:p>
        </w:tc>
        <w:tc>
          <w:tcPr>
            <w:tcW w:w="3062" w:type="dxa"/>
          </w:tcPr>
          <w:p w14:paraId="2E23DD82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14:paraId="0366C2EA" w14:textId="77777777" w:rsidTr="00401282">
        <w:tc>
          <w:tcPr>
            <w:tcW w:w="1878" w:type="dxa"/>
          </w:tcPr>
          <w:p w14:paraId="57034346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12.1.5.</w:t>
            </w:r>
          </w:p>
        </w:tc>
        <w:tc>
          <w:tcPr>
            <w:tcW w:w="5118" w:type="dxa"/>
          </w:tcPr>
          <w:p w14:paraId="3338B1CB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</w:t>
            </w:r>
          </w:p>
        </w:tc>
        <w:tc>
          <w:tcPr>
            <w:tcW w:w="3062" w:type="dxa"/>
          </w:tcPr>
          <w:p w14:paraId="210978AA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14:paraId="02BE8375" w14:textId="77777777" w:rsidTr="00401282">
        <w:tc>
          <w:tcPr>
            <w:tcW w:w="1878" w:type="dxa"/>
          </w:tcPr>
          <w:p w14:paraId="1850447B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 xml:space="preserve">12.1.6. </w:t>
            </w:r>
          </w:p>
          <w:p w14:paraId="5A5FE25F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8" w:type="dxa"/>
          </w:tcPr>
          <w:p w14:paraId="2B7C3F7D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3062" w:type="dxa"/>
          </w:tcPr>
          <w:p w14:paraId="589C643E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14:paraId="4DDE398F" w14:textId="77777777" w:rsidTr="00401282">
        <w:tc>
          <w:tcPr>
            <w:tcW w:w="1878" w:type="dxa"/>
          </w:tcPr>
          <w:p w14:paraId="61C5C651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12.1.7.</w:t>
            </w:r>
          </w:p>
        </w:tc>
        <w:tc>
          <w:tcPr>
            <w:tcW w:w="5118" w:type="dxa"/>
          </w:tcPr>
          <w:p w14:paraId="7B55EEB6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 xml:space="preserve"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 </w:t>
            </w:r>
          </w:p>
          <w:p w14:paraId="2AB3B26E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14:paraId="4AD0F89B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14:paraId="63CB846F" w14:textId="77777777" w:rsidTr="00401282">
        <w:tc>
          <w:tcPr>
            <w:tcW w:w="1878" w:type="dxa"/>
          </w:tcPr>
          <w:p w14:paraId="61530853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 xml:space="preserve">12.1.8. </w:t>
            </w:r>
          </w:p>
          <w:p w14:paraId="49734F23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8" w:type="dxa"/>
          </w:tcPr>
          <w:p w14:paraId="67AFDCA3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заявление подано лицом, не имеющим полномочий представлять интересы заявителя в соответствии с пунктом 2 настоящего Административного регламента;</w:t>
            </w:r>
          </w:p>
        </w:tc>
        <w:tc>
          <w:tcPr>
            <w:tcW w:w="3062" w:type="dxa"/>
          </w:tcPr>
          <w:p w14:paraId="60B03AC5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14:paraId="7A287443" w14:textId="77777777" w:rsidTr="00401282">
        <w:tc>
          <w:tcPr>
            <w:tcW w:w="1878" w:type="dxa"/>
          </w:tcPr>
          <w:p w14:paraId="11A4939C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 xml:space="preserve">12.1.9. </w:t>
            </w:r>
          </w:p>
          <w:p w14:paraId="71BF6FC1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8" w:type="dxa"/>
          </w:tcPr>
          <w:p w14:paraId="582F4622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несоответствие категории заявителей, указанных в пункте 2.2 настоящего Административного регламента;</w:t>
            </w:r>
          </w:p>
        </w:tc>
        <w:tc>
          <w:tcPr>
            <w:tcW w:w="3062" w:type="dxa"/>
          </w:tcPr>
          <w:p w14:paraId="28A26C7B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14:paraId="62291074" w14:textId="77777777" w:rsidTr="00401282">
        <w:tc>
          <w:tcPr>
            <w:tcW w:w="1878" w:type="dxa"/>
          </w:tcPr>
          <w:p w14:paraId="7D011669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 xml:space="preserve">12.1.10. </w:t>
            </w:r>
          </w:p>
          <w:p w14:paraId="2DC5C5E3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8" w:type="dxa"/>
          </w:tcPr>
          <w:p w14:paraId="1745662A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поступление заявления, аналогично ранее зарегистрированному заявлению, срок предоставления Услуги по которому не истек на момент поступления такого заявления;</w:t>
            </w:r>
          </w:p>
        </w:tc>
        <w:tc>
          <w:tcPr>
            <w:tcW w:w="3062" w:type="dxa"/>
          </w:tcPr>
          <w:p w14:paraId="5C6D24C9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14:paraId="0F82F830" w14:textId="77777777" w:rsidTr="00401282">
        <w:tc>
          <w:tcPr>
            <w:tcW w:w="1878" w:type="dxa"/>
          </w:tcPr>
          <w:p w14:paraId="5C691F62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 xml:space="preserve">12.1.11. </w:t>
            </w:r>
          </w:p>
          <w:p w14:paraId="47E5EC5C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8" w:type="dxa"/>
          </w:tcPr>
          <w:p w14:paraId="5AA965A1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заявление подано за пределами периода, указанного в пункте 7.1 настоящего Административного регламента;</w:t>
            </w:r>
          </w:p>
        </w:tc>
        <w:tc>
          <w:tcPr>
            <w:tcW w:w="3062" w:type="dxa"/>
          </w:tcPr>
          <w:p w14:paraId="2FACB405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14:paraId="56EF1584" w14:textId="77777777" w:rsidTr="00401282">
        <w:tc>
          <w:tcPr>
            <w:tcW w:w="1878" w:type="dxa"/>
          </w:tcPr>
          <w:p w14:paraId="2E781125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 xml:space="preserve">12.1.12. </w:t>
            </w:r>
          </w:p>
          <w:p w14:paraId="4F368BC3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8" w:type="dxa"/>
          </w:tcPr>
          <w:p w14:paraId="7A9C9114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несоответствие документов, указанных в пункте 9.1 настоящего Административного регламента, по форме или содержанию требованиям законодательства Российской Федерации;</w:t>
            </w:r>
          </w:p>
        </w:tc>
        <w:tc>
          <w:tcPr>
            <w:tcW w:w="3062" w:type="dxa"/>
          </w:tcPr>
          <w:p w14:paraId="637692EA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14:paraId="270BF11C" w14:textId="77777777" w:rsidTr="00401282">
        <w:tc>
          <w:tcPr>
            <w:tcW w:w="1878" w:type="dxa"/>
          </w:tcPr>
          <w:p w14:paraId="2D19421F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 xml:space="preserve">12.1.13. </w:t>
            </w:r>
          </w:p>
          <w:p w14:paraId="3D0A5895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8" w:type="dxa"/>
          </w:tcPr>
          <w:p w14:paraId="50F5243E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обращение заявителя в Организацию, реализующую исключительно адаптированную программу, с заявлением о приеме на образовательную программу, не предусмотренную в Организации;</w:t>
            </w:r>
          </w:p>
        </w:tc>
        <w:tc>
          <w:tcPr>
            <w:tcW w:w="3062" w:type="dxa"/>
          </w:tcPr>
          <w:p w14:paraId="677C4FBD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14:paraId="0D97F9EA" w14:textId="77777777" w:rsidTr="00401282">
        <w:tc>
          <w:tcPr>
            <w:tcW w:w="1878" w:type="dxa"/>
          </w:tcPr>
          <w:p w14:paraId="102D84C9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12.1.14.</w:t>
            </w:r>
          </w:p>
        </w:tc>
        <w:tc>
          <w:tcPr>
            <w:tcW w:w="5118" w:type="dxa"/>
          </w:tcPr>
          <w:p w14:paraId="3D4BBCAE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      </w:r>
          </w:p>
        </w:tc>
        <w:tc>
          <w:tcPr>
            <w:tcW w:w="3062" w:type="dxa"/>
          </w:tcPr>
          <w:p w14:paraId="1D9238C1" w14:textId="77777777"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</w:tbl>
    <w:p w14:paraId="1A5B4985" w14:textId="77777777" w:rsidR="00497950" w:rsidRPr="00497950" w:rsidRDefault="00497950" w:rsidP="00497950">
      <w:pPr>
        <w:spacing w:after="0"/>
        <w:rPr>
          <w:rFonts w:eastAsia="Calibri" w:cs="Times New Roman"/>
          <w:color w:val="000000"/>
          <w:sz w:val="24"/>
          <w:szCs w:val="24"/>
          <w:lang w:eastAsia="ru-RU"/>
        </w:rPr>
      </w:pPr>
      <w:r w:rsidRPr="00497950"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AB7E4CC" wp14:editId="6BD128DE">
                <wp:simplePos x="0" y="0"/>
                <wp:positionH relativeFrom="page">
                  <wp:posOffset>7066280</wp:posOffset>
                </wp:positionH>
                <wp:positionV relativeFrom="paragraph">
                  <wp:posOffset>-175895</wp:posOffset>
                </wp:positionV>
                <wp:extent cx="6350" cy="6350"/>
                <wp:effectExtent l="0" t="0" r="0" b="0"/>
                <wp:wrapNone/>
                <wp:docPr id="137" name="Полилиния: фигура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1F518" id="Полилиния: фигура 137" o:spid="_x0000_s1026" style="position:absolute;margin-left:556.4pt;margin-top:-13.85pt;width:.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" path="m,6096r6097,l6097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497950"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219C6C8" wp14:editId="41EBC37E">
                <wp:simplePos x="0" y="0"/>
                <wp:positionH relativeFrom="page">
                  <wp:posOffset>633730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138" name="Полилиния: фигура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746C0" id="Полилиния: фигура 138" o:spid="_x0000_s1026" style="position:absolute;margin-left:49.9pt;margin-top:-.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497950"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CB794A4" wp14:editId="79CDFF36">
                <wp:simplePos x="0" y="0"/>
                <wp:positionH relativeFrom="page">
                  <wp:posOffset>633730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139" name="Полилиния: фигура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224A8" id="Полилиния: фигура 139" o:spid="_x0000_s1026" style="position:absolute;margin-left:49.9pt;margin-top:-.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497950"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EC4BE30" wp14:editId="0CC13625">
                <wp:simplePos x="0" y="0"/>
                <wp:positionH relativeFrom="page">
                  <wp:posOffset>2125980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140" name="Полилиния: фигура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0C5E2" id="Полилиния: фигура 140" o:spid="_x0000_s1026" style="position:absolute;margin-left:167.4pt;margin-top:-.5pt;width:.5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497950"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B46E2E9" wp14:editId="197BEAB3">
                <wp:simplePos x="0" y="0"/>
                <wp:positionH relativeFrom="page">
                  <wp:posOffset>4353560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141" name="Полилиния: фигура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E5E92" id="Полилиния: фигура 141" o:spid="_x0000_s1026" style="position:absolute;margin-left:342.8pt;margin-top:-.5pt;width:.5pt;height: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497950"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E797CA" wp14:editId="6CB6F426">
                <wp:simplePos x="0" y="0"/>
                <wp:positionH relativeFrom="page">
                  <wp:posOffset>7066280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142" name="Полилиния: фигура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20FA3" id="Полилиния: фигура 142" o:spid="_x0000_s1026" style="position:absolute;margin-left:556.4pt;margin-top:-.5pt;width:.5pt;height: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" path="m,6096r6097,l6097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497950"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C158DB" wp14:editId="317A978F">
                <wp:simplePos x="0" y="0"/>
                <wp:positionH relativeFrom="page">
                  <wp:posOffset>7066280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143" name="Полилиния: фигура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76FF6" id="Полилиния: фигура 143" o:spid="_x0000_s1026" style="position:absolute;margin-left:556.4pt;margin-top:-.5pt;width:.5pt;height: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" path="m,6096r6097,l6097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B20400B" w14:textId="0469EA8C" w:rsidR="00497950" w:rsidRPr="00497950" w:rsidRDefault="00497950" w:rsidP="00497950">
      <w:pPr>
        <w:spacing w:after="0" w:line="265" w:lineRule="exact"/>
        <w:ind w:firstLine="567"/>
        <w:rPr>
          <w:rFonts w:eastAsia="Calibri" w:cs="Times New Roman"/>
          <w:color w:val="010302"/>
          <w:szCs w:val="28"/>
          <w:lang w:eastAsia="ru-RU"/>
        </w:rPr>
      </w:pP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Дополнительная информация: ________________</w:t>
      </w:r>
      <w:r>
        <w:rPr>
          <w:rFonts w:eastAsia="Calibri" w:cs="Times New Roman"/>
          <w:color w:val="000000"/>
          <w:sz w:val="24"/>
          <w:szCs w:val="24"/>
          <w:lang w:eastAsia="ru-RU"/>
        </w:rPr>
        <w:t>_________________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_______________________. </w:t>
      </w:r>
    </w:p>
    <w:p w14:paraId="5F45BFD5" w14:textId="77777777" w:rsidR="00497950" w:rsidRPr="00497950" w:rsidRDefault="00497950" w:rsidP="00497950">
      <w:pPr>
        <w:spacing w:after="2"/>
        <w:ind w:firstLine="567"/>
        <w:rPr>
          <w:rFonts w:eastAsia="Calibri" w:cs="Times New Roman"/>
          <w:color w:val="000000"/>
          <w:sz w:val="24"/>
          <w:szCs w:val="24"/>
          <w:lang w:eastAsia="ru-RU"/>
        </w:rPr>
      </w:pPr>
    </w:p>
    <w:p w14:paraId="11DD466B" w14:textId="77777777" w:rsidR="00497950" w:rsidRPr="00497950" w:rsidRDefault="00497950" w:rsidP="00497950">
      <w:pPr>
        <w:spacing w:after="0" w:line="275" w:lineRule="exact"/>
        <w:ind w:left="708" w:right="-40" w:firstLine="708"/>
        <w:rPr>
          <w:rFonts w:eastAsia="Calibri" w:cs="Times New Roman"/>
          <w:color w:val="010302"/>
          <w:szCs w:val="28"/>
          <w:lang w:eastAsia="ru-RU"/>
        </w:rPr>
      </w:pP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Вы вправе повторно </w:t>
      </w:r>
      <w:r w:rsidRPr="00497950">
        <w:rPr>
          <w:rFonts w:eastAsia="Calibri" w:cs="Times New Roman"/>
          <w:color w:val="000000"/>
          <w:spacing w:val="-2"/>
          <w:sz w:val="24"/>
          <w:szCs w:val="24"/>
          <w:lang w:eastAsia="ru-RU"/>
        </w:rPr>
        <w:t>о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братиться </w:t>
      </w:r>
      <w:r w:rsidRPr="00497950">
        <w:rPr>
          <w:rFonts w:eastAsia="Calibri" w:cs="Times New Roman"/>
          <w:color w:val="000000"/>
          <w:spacing w:val="-2"/>
          <w:sz w:val="24"/>
          <w:szCs w:val="24"/>
          <w:lang w:eastAsia="ru-RU"/>
        </w:rPr>
        <w:t xml:space="preserve">в 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Организацию с заявлением о п</w:t>
      </w:r>
      <w:r w:rsidRPr="00497950">
        <w:rPr>
          <w:rFonts w:eastAsia="Calibri" w:cs="Times New Roman"/>
          <w:color w:val="000000"/>
          <w:spacing w:val="-2"/>
          <w:sz w:val="24"/>
          <w:szCs w:val="24"/>
          <w:lang w:eastAsia="ru-RU"/>
        </w:rPr>
        <w:t>р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едоставлении Усл</w:t>
      </w:r>
      <w:r w:rsidRPr="00497950">
        <w:rPr>
          <w:rFonts w:eastAsia="Calibri" w:cs="Times New Roman"/>
          <w:color w:val="000000"/>
          <w:spacing w:val="-7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ги </w:t>
      </w:r>
      <w:r w:rsidRPr="00497950">
        <w:rPr>
          <w:rFonts w:eastAsia="Calibri" w:cs="Times New Roman"/>
          <w:szCs w:val="28"/>
          <w:lang w:eastAsia="ru-RU"/>
        </w:rPr>
        <w:br w:type="textWrapping" w:clear="all"/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после </w:t>
      </w:r>
      <w:r w:rsidRPr="00497950">
        <w:rPr>
          <w:rFonts w:eastAsia="Calibri" w:cs="Times New Roman"/>
          <w:color w:val="000000"/>
          <w:spacing w:val="-4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странения </w:t>
      </w:r>
      <w:r w:rsidRPr="00497950">
        <w:rPr>
          <w:rFonts w:eastAsia="Calibri" w:cs="Times New Roman"/>
          <w:color w:val="000000"/>
          <w:spacing w:val="-7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казанн</w:t>
      </w:r>
      <w:r w:rsidRPr="00497950">
        <w:rPr>
          <w:rFonts w:eastAsia="Calibri" w:cs="Times New Roman"/>
          <w:color w:val="000000"/>
          <w:spacing w:val="-2"/>
          <w:sz w:val="24"/>
          <w:szCs w:val="24"/>
          <w:lang w:eastAsia="ru-RU"/>
        </w:rPr>
        <w:t>ы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х нар</w:t>
      </w:r>
      <w:r w:rsidRPr="00497950">
        <w:rPr>
          <w:rFonts w:eastAsia="Calibri" w:cs="Times New Roman"/>
          <w:color w:val="000000"/>
          <w:spacing w:val="-7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шений. </w:t>
      </w:r>
    </w:p>
    <w:p w14:paraId="70E329E5" w14:textId="77777777" w:rsidR="00497950" w:rsidRPr="00497950" w:rsidRDefault="00497950" w:rsidP="00497950">
      <w:pPr>
        <w:spacing w:after="0" w:line="265" w:lineRule="exact"/>
        <w:ind w:left="708" w:firstLine="708"/>
        <w:rPr>
          <w:rFonts w:eastAsia="Calibri" w:cs="Times New Roman"/>
          <w:color w:val="010302"/>
          <w:szCs w:val="28"/>
          <w:lang w:eastAsia="ru-RU"/>
        </w:rPr>
      </w:pP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Данный отказ может </w:t>
      </w:r>
      <w:r w:rsidRPr="00497950">
        <w:rPr>
          <w:rFonts w:eastAsia="Calibri" w:cs="Times New Roman"/>
          <w:color w:val="000000"/>
          <w:spacing w:val="-2"/>
          <w:sz w:val="24"/>
          <w:szCs w:val="24"/>
          <w:lang w:eastAsia="ru-RU"/>
        </w:rPr>
        <w:t>б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ыть обжалован в дос</w:t>
      </w:r>
      <w:r w:rsidRPr="00497950">
        <w:rPr>
          <w:rFonts w:eastAsia="Calibri" w:cs="Times New Roman"/>
          <w:color w:val="000000"/>
          <w:spacing w:val="-2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дебном порядке п</w:t>
      </w:r>
      <w:r w:rsidRPr="00497950">
        <w:rPr>
          <w:rFonts w:eastAsia="Calibri" w:cs="Times New Roman"/>
          <w:color w:val="000000"/>
          <w:spacing w:val="-7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тем направления жалоб</w:t>
      </w:r>
      <w:r w:rsidRPr="00497950">
        <w:rPr>
          <w:rFonts w:eastAsia="Calibri" w:cs="Times New Roman"/>
          <w:color w:val="000000"/>
          <w:spacing w:val="-2"/>
          <w:sz w:val="24"/>
          <w:szCs w:val="24"/>
          <w:lang w:eastAsia="ru-RU"/>
        </w:rPr>
        <w:t>ы</w:t>
      </w:r>
    </w:p>
    <w:p w14:paraId="251AD3B3" w14:textId="77777777" w:rsidR="00497950" w:rsidRDefault="00497950" w:rsidP="00497950">
      <w:pPr>
        <w:spacing w:after="0" w:line="265" w:lineRule="exact"/>
        <w:ind w:firstLine="567"/>
        <w:rPr>
          <w:rFonts w:eastAsia="Calibri" w:cs="Times New Roman"/>
          <w:color w:val="000000"/>
          <w:sz w:val="24"/>
          <w:szCs w:val="24"/>
          <w:lang w:eastAsia="ru-RU"/>
        </w:rPr>
      </w:pP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в </w:t>
      </w:r>
      <w:r w:rsidRPr="00497950">
        <w:rPr>
          <w:rFonts w:eastAsia="Calibri" w:cs="Times New Roman"/>
          <w:color w:val="000000"/>
          <w:spacing w:val="-4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полномоченный орган, а также в с</w:t>
      </w:r>
      <w:r w:rsidRPr="00497950">
        <w:rPr>
          <w:rFonts w:eastAsia="Calibri" w:cs="Times New Roman"/>
          <w:color w:val="000000"/>
          <w:spacing w:val="-4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дебном порядке. </w:t>
      </w:r>
    </w:p>
    <w:p w14:paraId="33CCF3A9" w14:textId="77777777" w:rsidR="00497950" w:rsidRDefault="00497950" w:rsidP="00497950">
      <w:pPr>
        <w:spacing w:after="0" w:line="265" w:lineRule="exact"/>
        <w:rPr>
          <w:rFonts w:eastAsia="Calibri" w:cs="Times New Roman"/>
          <w:color w:val="010302"/>
          <w:szCs w:val="28"/>
          <w:lang w:eastAsia="ru-RU"/>
        </w:rPr>
      </w:pPr>
    </w:p>
    <w:p w14:paraId="668D262A" w14:textId="77777777" w:rsidR="00497950" w:rsidRDefault="00497950" w:rsidP="00497950">
      <w:pPr>
        <w:spacing w:after="0" w:line="265" w:lineRule="exact"/>
        <w:rPr>
          <w:rFonts w:eastAsia="Calibri" w:cs="Times New Roman"/>
          <w:color w:val="010302"/>
          <w:szCs w:val="28"/>
          <w:lang w:eastAsia="ru-RU"/>
        </w:rPr>
      </w:pPr>
    </w:p>
    <w:tbl>
      <w:tblPr>
        <w:tblStyle w:val="a3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5489"/>
      </w:tblGrid>
      <w:tr w:rsidR="00497950" w14:paraId="62D6A72C" w14:textId="77777777" w:rsidTr="00497950">
        <w:tc>
          <w:tcPr>
            <w:tcW w:w="4926" w:type="dxa"/>
          </w:tcPr>
          <w:p w14:paraId="2ECFD758" w14:textId="263EBAAD" w:rsidR="00497950" w:rsidRDefault="00497950" w:rsidP="00497950">
            <w:pPr>
              <w:tabs>
                <w:tab w:val="left" w:pos="2886"/>
                <w:tab w:val="left" w:pos="3339"/>
                <w:tab w:val="left" w:pos="4212"/>
              </w:tabs>
              <w:spacing w:line="275" w:lineRule="exact"/>
              <w:ind w:left="459" w:right="-40"/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14:paraId="745938CC" w14:textId="61E39F85" w:rsidR="00497950" w:rsidRPr="00497950" w:rsidRDefault="00497950" w:rsidP="00497950">
            <w:pPr>
              <w:tabs>
                <w:tab w:val="left" w:pos="2886"/>
                <w:tab w:val="left" w:pos="3339"/>
                <w:tab w:val="left" w:pos="4212"/>
              </w:tabs>
              <w:spacing w:line="275" w:lineRule="exact"/>
              <w:ind w:left="459" w:right="-40"/>
              <w:jc w:val="center"/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  <w:r w:rsidRPr="00497950">
              <w:rPr>
                <w:rFonts w:eastAsia="Calibri" w:cs="Times New Roman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497950"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ФИО сотрудника,</w:t>
            </w:r>
          </w:p>
          <w:p w14:paraId="1DE4D94E" w14:textId="5EFC95B9" w:rsidR="00497950" w:rsidRPr="00497950" w:rsidRDefault="00497950" w:rsidP="00497950">
            <w:pPr>
              <w:spacing w:line="265" w:lineRule="exact"/>
              <w:ind w:left="459"/>
              <w:jc w:val="center"/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принявшего решение</w:t>
            </w:r>
          </w:p>
          <w:p w14:paraId="6CA00580" w14:textId="77777777" w:rsidR="00497950" w:rsidRPr="00497950" w:rsidRDefault="00497950" w:rsidP="00497950">
            <w:pPr>
              <w:spacing w:line="265" w:lineRule="exact"/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</w:tcPr>
          <w:p w14:paraId="3CB2CB33" w14:textId="4470C49C" w:rsidR="00497950" w:rsidRDefault="00497950" w:rsidP="00497950">
            <w:pPr>
              <w:spacing w:line="265" w:lineRule="exact"/>
              <w:jc w:val="center"/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  <w:t>___________________________________</w:t>
            </w:r>
          </w:p>
          <w:p w14:paraId="51FFF13E" w14:textId="1B08D3D1" w:rsidR="00497950" w:rsidRPr="00497950" w:rsidRDefault="00497950" w:rsidP="00497950">
            <w:pPr>
              <w:spacing w:line="265" w:lineRule="exact"/>
              <w:jc w:val="center"/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  <w:t>П</w:t>
            </w:r>
            <w:r w:rsidRPr="00497950"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  <w:t>одпись</w:t>
            </w:r>
          </w:p>
        </w:tc>
      </w:tr>
    </w:tbl>
    <w:p w14:paraId="55CB2AC7" w14:textId="58AC56DC" w:rsidR="00497950" w:rsidRPr="00497950" w:rsidRDefault="00497950" w:rsidP="00497950">
      <w:pPr>
        <w:spacing w:after="0" w:line="265" w:lineRule="exact"/>
        <w:rPr>
          <w:rFonts w:eastAsia="Calibri" w:cs="Times New Roman"/>
          <w:color w:val="010302"/>
          <w:szCs w:val="28"/>
          <w:lang w:eastAsia="ru-RU"/>
        </w:rPr>
        <w:sectPr w:rsidR="00497950" w:rsidRPr="00497950" w:rsidSect="00497950">
          <w:pgSz w:w="11916" w:h="16848"/>
          <w:pgMar w:top="406" w:right="429" w:bottom="400" w:left="500" w:header="708" w:footer="708" w:gutter="0"/>
          <w:cols w:space="720"/>
          <w:docGrid w:linePitch="360"/>
        </w:sectPr>
      </w:pPr>
    </w:p>
    <w:p w14:paraId="2A276AD7" w14:textId="2783A183" w:rsidR="00F12C76" w:rsidRDefault="00F12C76" w:rsidP="00497950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02"/>
    <w:rsid w:val="00342605"/>
    <w:rsid w:val="00397002"/>
    <w:rsid w:val="00497950"/>
    <w:rsid w:val="00604969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F44CD"/>
  <w15:chartTrackingRefBased/>
  <w15:docId w15:val="{0CC8E524-54D8-4C95-AB80-1F6BF2391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2023-03-09T07:53:00Z</dcterms:created>
  <dcterms:modified xsi:type="dcterms:W3CDTF">2023-03-09T08:04:00Z</dcterms:modified>
</cp:coreProperties>
</file>