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52384" id="docshape1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4615" cy="8621395"/>
                          <a:chExt cx="6444615" cy="8621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4615" cy="86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862139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1102"/>
                                </a:lnTo>
                                <a:lnTo>
                                  <a:pt x="6444005" y="8621102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3" y="170150"/>
                            <a:ext cx="2610613" cy="197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9486" y="2162390"/>
                            <a:ext cx="585089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50876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60"/>
                                </a:lnTo>
                                <a:lnTo>
                                  <a:pt x="5850636" y="1508760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994" y="2127915"/>
                            <a:ext cx="58502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50685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98816"/>
                                </a:lnTo>
                                <a:lnTo>
                                  <a:pt x="1687" y="1461246"/>
                                </a:lnTo>
                                <a:lnTo>
                                  <a:pt x="13500" y="1493305"/>
                                </a:lnTo>
                                <a:lnTo>
                                  <a:pt x="45562" y="1505116"/>
                                </a:lnTo>
                                <a:lnTo>
                                  <a:pt x="108000" y="1506804"/>
                                </a:lnTo>
                                <a:lnTo>
                                  <a:pt x="5742000" y="1506804"/>
                                </a:lnTo>
                                <a:lnTo>
                                  <a:pt x="5804438" y="1505116"/>
                                </a:lnTo>
                                <a:lnTo>
                                  <a:pt x="5836500" y="1493305"/>
                                </a:lnTo>
                                <a:lnTo>
                                  <a:pt x="5848313" y="1461246"/>
                                </a:lnTo>
                                <a:lnTo>
                                  <a:pt x="5850001" y="1398816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95" y="3772559"/>
                            <a:ext cx="5886131" cy="845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268002pt;margin-top:29.089996pt;width:507.45pt;height:678.85pt;mso-position-horizontal-relative:page;mso-position-vertical-relative:page;z-index:-15951872" id="docshapegroup2" coordorigin="765,582" coordsize="10149,13577">
                <v:rect style="position:absolute;left:765;top:581;width:10149;height:13577" id="docshape3" filled="true" fillcolor="#f2eee6" stroked="false">
                  <v:fill type="solid"/>
                </v:rect>
                <v:shape style="position:absolute;left:858;top:849;width:4112;height:312" type="#_x0000_t75" id="docshape4" stroked="false">
                  <v:imagedata r:id="rId5" o:title=""/>
                </v:shape>
                <v:rect style="position:absolute;left:1331;top:3987;width:9214;height:2376" id="docshape5" filled="true" fillcolor="#e6e1d3" stroked="false">
                  <v:fill type="solid"/>
                </v:rect>
                <v:shape style="position:absolute;left:1275;top:3932;width:9213;height:2373" id="docshape6" coordorigin="1276,3933" coordsize="9213,2373" path="m10318,3933l1446,3933,1347,3936,1297,3954,1278,4005,1276,4103,1276,6136,1278,6234,1297,6285,1347,6303,1446,6306,10318,6306,10416,6303,10467,6285,10486,6234,10488,6136,10488,4103,10486,4005,10467,3954,10416,3936,10318,3933xe" filled="true" fillcolor="#ffffff" stroked="false">
                  <v:path arrowok="t"/>
                  <v:fill type="solid"/>
                </v:shape>
                <v:shape style="position:absolute;left:1247;top:6522;width:9270;height:1332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76771</wp:posOffset>
                </wp:positionH>
                <wp:positionV relativeFrom="page">
                  <wp:posOffset>7506276</wp:posOffset>
                </wp:positionV>
                <wp:extent cx="447675" cy="148780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47675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1"/>
                                <w:sz w:val="48"/>
                              </w:rPr>
                              <w:t>Карточка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.045pt;margin-top:591.045410pt;width:35.25pt;height:117.15pt;mso-position-horizontal-relative:page;mso-position-vertical-relative:page;z-index:15730176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63"/>
                        <w:ind w:left="20" w:right="0" w:firstLine="0"/>
                        <w:jc w:val="left"/>
                        <w:rPr>
                          <w:rFonts w:ascii="Times New Roman" w:hAnsi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1"/>
                          <w:sz w:val="48"/>
                        </w:rPr>
                        <w:t>Карточка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0"/>
                          <w:sz w:val="4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77"/>
        <w:rPr>
          <w:rFonts w:ascii="Times New Roman"/>
          <w:sz w:val="36"/>
        </w:rPr>
      </w:pPr>
    </w:p>
    <w:p>
      <w:pPr>
        <w:spacing w:line="232" w:lineRule="auto" w:before="0"/>
        <w:ind w:left="236" w:right="183" w:firstLine="4"/>
        <w:jc w:val="center"/>
        <w:rPr>
          <w:b/>
          <w:sz w:val="36"/>
        </w:rPr>
      </w:pPr>
      <w:r>
        <w:rPr>
          <w:b/>
          <w:color w:val="231F20"/>
          <w:w w:val="105"/>
          <w:sz w:val="36"/>
        </w:rPr>
        <w:t>Навигатор по Программе просвещения родителей</w:t>
      </w:r>
      <w:r>
        <w:rPr>
          <w:b/>
          <w:color w:val="231F20"/>
          <w:spacing w:val="-15"/>
          <w:w w:val="105"/>
          <w:sz w:val="36"/>
        </w:rPr>
        <w:t> </w:t>
      </w:r>
      <w:r>
        <w:rPr>
          <w:b/>
          <w:color w:val="231F20"/>
          <w:w w:val="105"/>
          <w:sz w:val="36"/>
        </w:rPr>
        <w:t>(законных</w:t>
      </w:r>
      <w:r>
        <w:rPr>
          <w:b/>
          <w:color w:val="231F20"/>
          <w:spacing w:val="-15"/>
          <w:w w:val="105"/>
          <w:sz w:val="36"/>
        </w:rPr>
        <w:t> </w:t>
      </w:r>
      <w:r>
        <w:rPr>
          <w:b/>
          <w:color w:val="231F20"/>
          <w:w w:val="105"/>
          <w:sz w:val="36"/>
        </w:rPr>
        <w:t>представителей)</w:t>
      </w:r>
      <w:r>
        <w:rPr>
          <w:b/>
          <w:color w:val="231F20"/>
          <w:spacing w:val="-15"/>
          <w:w w:val="105"/>
          <w:sz w:val="36"/>
        </w:rPr>
        <w:t> </w:t>
      </w:r>
      <w:r>
        <w:rPr>
          <w:b/>
          <w:color w:val="231F20"/>
          <w:w w:val="105"/>
          <w:sz w:val="36"/>
        </w:rPr>
        <w:t>детей дошкольного возраста, посещающих ДОО*</w:t>
      </w:r>
    </w:p>
    <w:p>
      <w:pPr>
        <w:pStyle w:val="BodyText"/>
        <w:spacing w:before="150"/>
        <w:rPr>
          <w:b/>
          <w:sz w:val="36"/>
        </w:rPr>
      </w:pPr>
    </w:p>
    <w:p>
      <w:pPr>
        <w:pStyle w:val="Heading1"/>
      </w:pPr>
      <w:r>
        <w:rPr>
          <w:color w:val="231F20"/>
          <w:w w:val="105"/>
        </w:rPr>
        <w:t>Программа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просвещения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родителей</w:t>
      </w:r>
    </w:p>
    <w:p>
      <w:pPr>
        <w:pStyle w:val="BodyText"/>
        <w:spacing w:before="6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845489</wp:posOffset>
                </wp:positionH>
                <wp:positionV relativeFrom="paragraph">
                  <wp:posOffset>103724</wp:posOffset>
                </wp:positionV>
                <wp:extent cx="5850890" cy="150876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5089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0"/>
                              <w:ind w:left="142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Это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документ,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направленный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оказание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помощи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педагогам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дошкольного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образования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2"/>
                              <w:ind w:left="142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определении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содержания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форм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просвещения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родителей.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Педагоги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могут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использовать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Программу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инструмент,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чтобы: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0" w:after="0"/>
                              <w:ind w:left="397" w:right="292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оперативно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найти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содержание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подготовки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коллективных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индивидуальных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просвети-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тельских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мероприятий,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ответов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вопросы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воспитании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6" w:val="left" w:leader="none"/>
                              </w:tabs>
                              <w:spacing w:line="316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выбрать оптимальные формы</w:t>
                            </w:r>
                            <w:r>
                              <w:rPr>
                                <w:color w:val="231F20"/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просвещения;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0" w:after="0"/>
                              <w:ind w:left="397" w:right="351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творчески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переработать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материал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учетом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специфики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просветительских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задач,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которые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они решают, особенностей контингента родителей, образовательных ситуаций и запросов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8.167281pt;width:460.7pt;height:118.8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90"/>
                        <w:ind w:left="142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Это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документ,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направленный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оказание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помощи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педагогам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дошкольного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образования</w:t>
                      </w:r>
                    </w:p>
                    <w:p>
                      <w:pPr>
                        <w:pStyle w:val="BodyText"/>
                        <w:spacing w:line="264" w:lineRule="auto" w:before="22"/>
                        <w:ind w:left="142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определении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содержания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форм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просвещения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родителей.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Педагоги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могут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использовать </w:t>
                      </w:r>
                      <w:r>
                        <w:rPr>
                          <w:color w:val="231F20"/>
                          <w:w w:val="115"/>
                        </w:rPr>
                        <w:t>Программу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как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инструмент,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чтобы: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0" w:after="0"/>
                        <w:ind w:left="397" w:right="292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оперативно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найти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содержание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подготовки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коллективных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индивидуальных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просвети- </w:t>
                      </w:r>
                      <w:r>
                        <w:rPr>
                          <w:color w:val="231F20"/>
                          <w:w w:val="115"/>
                        </w:rPr>
                        <w:t>тельских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мероприятий,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ответов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вопросы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воспитании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развитии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детей;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line="316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w w:val="110"/>
                        </w:rPr>
                        <w:t>выбрать оптимальные формы</w:t>
                      </w:r>
                      <w:r>
                        <w:rPr>
                          <w:color w:val="231F20"/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просвещения;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0" w:after="0"/>
                        <w:ind w:left="397" w:right="351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творчески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переработать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материал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учетом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специфики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просветительских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задач,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которые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они решают, особенностей контингента родителей, образовательных ситуаций и запросов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pStyle w:val="BodyText"/>
        <w:spacing w:line="264" w:lineRule="auto"/>
        <w:ind w:left="312" w:right="41"/>
      </w:pPr>
      <w:r>
        <w:rPr>
          <w:color w:val="231F20"/>
          <w:spacing w:val="-4"/>
          <w:w w:val="115"/>
        </w:rPr>
        <w:t>Тематика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и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формы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взаимодействия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и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педагогического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просвещения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родителей,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4"/>
          <w:w w:val="115"/>
        </w:rPr>
        <w:t>которые содержит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4"/>
          <w:w w:val="115"/>
        </w:rPr>
        <w:t>Программа,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–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примерные.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4"/>
          <w:w w:val="115"/>
        </w:rPr>
        <w:t>Педагоги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могут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их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4"/>
          <w:w w:val="115"/>
        </w:rPr>
        <w:t>самостоятельно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преобразовывать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1"/>
      </w:pPr>
      <w:r>
        <w:rPr>
          <w:color w:val="231F20"/>
          <w:w w:val="105"/>
        </w:rPr>
        <w:t>Структура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Программы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просвещения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родителей</w:t>
      </w: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417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7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Пояснительная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 записка</w:t>
            </w:r>
          </w:p>
        </w:tc>
      </w:tr>
      <w:tr>
        <w:trPr>
          <w:trHeight w:val="39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актуальности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Программы,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цели,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задачи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просветительской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работы,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ее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принципы</w:t>
            </w:r>
          </w:p>
        </w:tc>
      </w:tr>
      <w:tr>
        <w:trPr>
          <w:trHeight w:val="415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4"/>
              <w:ind w:left="1102" w:right="11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Раздел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Родительство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как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особый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феномен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жизни</w:t>
            </w:r>
            <w:r>
              <w:rPr>
                <w:b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человека</w:t>
            </w:r>
          </w:p>
        </w:tc>
      </w:tr>
      <w:tr>
        <w:trPr>
          <w:trHeight w:val="1963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364"/>
              <w:rPr>
                <w:sz w:val="18"/>
              </w:rPr>
            </w:pPr>
            <w:r>
              <w:rPr>
                <w:color w:val="231F20"/>
                <w:sz w:val="18"/>
              </w:rPr>
              <w:t>1.1. </w:t>
            </w:r>
            <w:r>
              <w:rPr>
                <w:color w:val="231F20"/>
                <w:w w:val="110"/>
                <w:sz w:val="18"/>
              </w:rPr>
              <w:t>Родительская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«родительство»,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«ответственное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родительство»,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«компетентность родителя».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17"/>
              <w:ind w:right="331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ответственное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целью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разви-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родительство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компетентности,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примерная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тематика.</w:t>
            </w:r>
          </w:p>
          <w:p>
            <w:pPr>
              <w:pStyle w:val="TableParagraph"/>
              <w:spacing w:before="66"/>
              <w:ind w:left="22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Важные</w:t>
            </w:r>
            <w:r>
              <w:rPr>
                <w:color w:val="231F20"/>
                <w:spacing w:val="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установки</w:t>
            </w:r>
            <w:r>
              <w:rPr>
                <w:color w:val="231F20"/>
                <w:spacing w:val="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ответственного</w:t>
            </w:r>
            <w:r>
              <w:rPr>
                <w:color w:val="231F20"/>
                <w:spacing w:val="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родителя.</w:t>
            </w:r>
          </w:p>
          <w:p>
            <w:pPr>
              <w:pStyle w:val="TableParagraph"/>
              <w:spacing w:line="264" w:lineRule="auto" w:before="65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педагога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ДОО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организации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взаимодей- </w:t>
            </w:r>
            <w:r>
              <w:rPr>
                <w:color w:val="231F20"/>
                <w:w w:val="115"/>
                <w:sz w:val="18"/>
              </w:rPr>
              <w:t>ствия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родителями,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помочь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компетентными</w:t>
            </w:r>
          </w:p>
        </w:tc>
      </w:tr>
    </w:tbl>
    <w:p>
      <w:pPr>
        <w:pStyle w:val="BodyText"/>
        <w:spacing w:before="283"/>
        <w:rPr>
          <w:b/>
          <w:sz w:val="24"/>
        </w:rPr>
      </w:pPr>
    </w:p>
    <w:p>
      <w:pPr>
        <w:pStyle w:val="BodyText"/>
        <w:spacing w:line="264" w:lineRule="auto"/>
        <w:ind w:left="142" w:right="41"/>
      </w:pPr>
      <w:r>
        <w:rPr>
          <w:color w:val="231F20"/>
        </w:rPr>
        <w:t>*</w:t>
      </w:r>
      <w:r>
        <w:rPr>
          <w:color w:val="231F20"/>
          <w:spacing w:val="-8"/>
        </w:rPr>
        <w:t> </w:t>
      </w:r>
      <w:r>
        <w:rPr>
          <w:b/>
          <w:color w:val="231F20"/>
          <w:w w:val="110"/>
        </w:rPr>
        <w:t>Источник:</w:t>
      </w:r>
      <w:r>
        <w:rPr>
          <w:b/>
          <w:color w:val="231F20"/>
          <w:spacing w:val="-5"/>
          <w:w w:val="110"/>
        </w:rPr>
        <w:t> </w:t>
      </w:r>
      <w:r>
        <w:rPr>
          <w:color w:val="231F20"/>
          <w:w w:val="110"/>
        </w:rPr>
        <w:t>Программа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родителей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(законных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представителей)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детей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дошкольного возраста, посещающих ДОО (проект).</w:t>
      </w:r>
    </w:p>
    <w:p>
      <w:pPr>
        <w:pStyle w:val="BodyText"/>
        <w:spacing w:after="0" w:line="264" w:lineRule="auto"/>
        <w:sectPr>
          <w:type w:val="continuous"/>
          <w:pgSz w:w="11710" w:h="14750"/>
          <w:pgMar w:top="580" w:bottom="28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50848" id="docshape10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85001pt;margin-top:29.089996pt;width:507.402pt;height:678.827pt;mso-position-horizontal-relative:page;mso-position-vertical-relative:page;z-index:-15950336" id="docshape11" filled="true" fillcolor="#f2eee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3406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7"/>
              <w:ind w:right="25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1.2. </w:t>
            </w:r>
            <w:r>
              <w:rPr>
                <w:color w:val="231F20"/>
                <w:w w:val="110"/>
                <w:sz w:val="18"/>
              </w:rPr>
              <w:t>Специфика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«родительская любовь», «эмоциональная привя- и структура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занность»,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«родительский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мониторинг»,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«стиль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семейного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воспитания», детско-родитель-</w:t>
            </w:r>
            <w:r>
              <w:rPr>
                <w:color w:val="231F20"/>
                <w:spacing w:val="80"/>
                <w:w w:val="110"/>
                <w:sz w:val="18"/>
              </w:rPr>
              <w:t>   </w:t>
            </w:r>
            <w:r>
              <w:rPr>
                <w:color w:val="231F20"/>
                <w:w w:val="110"/>
                <w:sz w:val="18"/>
              </w:rPr>
              <w:t>«требования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запреты».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ских</w:t>
            </w:r>
            <w:r>
              <w:rPr>
                <w:color w:val="231F20"/>
                <w:spacing w:val="-12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отношений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173" w:lineRule="exact" w:before="65"/>
              <w:ind w:left="2267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Структура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детско-родительских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отношений.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Рассмотрение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вопросов: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0" w:val="left" w:leader="none"/>
                <w:tab w:pos="2522" w:val="left" w:leader="none"/>
              </w:tabs>
              <w:spacing w:line="206" w:lineRule="auto" w:before="0" w:after="0"/>
              <w:ind w:left="2522" w:right="357" w:hanging="256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эмоциональная связь: родительская любовь и детская эмоциональ- </w:t>
            </w:r>
            <w:r>
              <w:rPr>
                <w:color w:val="231F20"/>
                <w:w w:val="115"/>
                <w:sz w:val="18"/>
              </w:rPr>
              <w:t>ная привязанность к родителю;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1" w:val="left" w:leader="none"/>
              </w:tabs>
              <w:spacing w:line="231" w:lineRule="exact" w:before="0" w:after="0"/>
              <w:ind w:left="2521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мотивы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1" w:val="left" w:leader="none"/>
              </w:tabs>
              <w:spacing w:line="240" w:lineRule="exact" w:before="0" w:after="0"/>
              <w:ind w:left="2521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удовлетворение</w:t>
            </w:r>
            <w:r>
              <w:rPr>
                <w:color w:val="231F20"/>
                <w:spacing w:val="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потребностей</w:t>
            </w:r>
            <w:r>
              <w:rPr>
                <w:color w:val="231F20"/>
                <w:spacing w:val="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1" w:val="left" w:leader="none"/>
              </w:tabs>
              <w:spacing w:line="240" w:lineRule="exact" w:before="0" w:after="0"/>
              <w:ind w:left="2521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родительский</w:t>
            </w:r>
            <w:r>
              <w:rPr>
                <w:color w:val="231F20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мониторинг:</w:t>
            </w:r>
            <w:r>
              <w:rPr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требования</w:t>
            </w:r>
            <w:r>
              <w:rPr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и</w:t>
            </w:r>
            <w:r>
              <w:rPr>
                <w:color w:val="231F20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запреты;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1" w:val="left" w:leader="none"/>
              </w:tabs>
              <w:spacing w:line="316" w:lineRule="exact" w:before="0" w:after="0"/>
              <w:ind w:left="2521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четыре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основных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стиля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родительского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воспитания.</w:t>
            </w:r>
          </w:p>
          <w:p>
            <w:pPr>
              <w:pStyle w:val="TableParagraph"/>
              <w:spacing w:line="264" w:lineRule="auto"/>
              <w:ind w:left="2267" w:right="5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принципов воспитания в семье</w:t>
            </w:r>
          </w:p>
        </w:tc>
      </w:tr>
      <w:tr>
        <w:trPr>
          <w:trHeight w:val="2203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6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1.3. </w:t>
            </w:r>
            <w:r>
              <w:rPr>
                <w:color w:val="231F20"/>
                <w:w w:val="110"/>
                <w:sz w:val="18"/>
              </w:rPr>
              <w:t>Семейные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«семейные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ценности»,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«система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ценностей», </w:t>
            </w:r>
            <w:r>
              <w:rPr>
                <w:color w:val="231F20"/>
                <w:spacing w:val="-2"/>
                <w:w w:val="110"/>
                <w:sz w:val="18"/>
              </w:rPr>
              <w:t>ценности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«формирование семейных ценностей», «семейные традиции».</w:t>
            </w:r>
          </w:p>
          <w:p>
            <w:pPr>
              <w:pStyle w:val="TableParagraph"/>
              <w:tabs>
                <w:tab w:pos="2267" w:val="left" w:leader="none"/>
              </w:tabs>
              <w:spacing w:line="264" w:lineRule="auto" w:before="4"/>
              <w:ind w:left="2267" w:right="401" w:hanging="215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традиции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упражнений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 </w:t>
            </w:r>
            <w:r>
              <w:rPr>
                <w:color w:val="231F20"/>
                <w:w w:val="115"/>
                <w:sz w:val="18"/>
              </w:rPr>
              <w:t>для формирования семейных ценностей и развития ценностного отношения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возраста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семье.</w:t>
            </w:r>
          </w:p>
          <w:p>
            <w:pPr>
              <w:pStyle w:val="TableParagraph"/>
              <w:spacing w:line="288" w:lineRule="auto" w:before="46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Система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классификация.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формирования семейных ценностей и традиций</w:t>
            </w:r>
          </w:p>
        </w:tc>
      </w:tr>
      <w:tr>
        <w:trPr>
          <w:trHeight w:val="697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line="280" w:lineRule="auto" w:before="104"/>
              <w:ind w:left="2741" w:hanging="174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2.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Особенности,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формы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методы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просвещения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родителей </w:t>
            </w:r>
            <w:r>
              <w:rPr>
                <w:b/>
                <w:color w:val="231F20"/>
                <w:w w:val="105"/>
                <w:sz w:val="20"/>
              </w:rPr>
              <w:t>(законных представителей) в ДОО</w:t>
            </w:r>
          </w:p>
        </w:tc>
      </w:tr>
      <w:tr>
        <w:trPr>
          <w:trHeight w:val="115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9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2.1. Методы изучения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Определение понятий «наблюдение», «опрос», «анкетирование», семьи и особен-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«беседа», «игровые тренинги».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17"/>
              <w:ind w:right="1091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ностей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семейного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методы,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которые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педагог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может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использовать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воспитания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изучения семьи и особенностей семейного воспитания</w:t>
            </w:r>
          </w:p>
        </w:tc>
      </w:tr>
      <w:tr>
        <w:trPr>
          <w:trHeight w:val="183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2.2.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Формы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Формы,</w:t>
            </w:r>
            <w:r>
              <w:rPr>
                <w:color w:val="231F20"/>
                <w:spacing w:val="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направленные</w:t>
            </w:r>
            <w:r>
              <w:rPr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информирование</w:t>
            </w:r>
            <w:r>
              <w:rPr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37"/>
              <w:ind w:right="439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 методы просве-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Формы,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направленные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на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практического </w:t>
            </w:r>
            <w:r>
              <w:rPr>
                <w:color w:val="231F20"/>
                <w:w w:val="115"/>
                <w:position w:val="4"/>
                <w:sz w:val="18"/>
              </w:rPr>
              <w:t>щения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родителей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опыта воспитательных действий.</w:t>
            </w:r>
          </w:p>
          <w:p>
            <w:pPr>
              <w:pStyle w:val="TableParagraph"/>
              <w:tabs>
                <w:tab w:pos="2267" w:val="left" w:leader="none"/>
              </w:tabs>
              <w:spacing w:line="194" w:lineRule="auto" w:before="20"/>
              <w:ind w:right="383"/>
              <w:rPr>
                <w:sz w:val="18"/>
              </w:rPr>
            </w:pPr>
            <w:r>
              <w:rPr>
                <w:color w:val="231F20"/>
                <w:w w:val="115"/>
                <w:position w:val="8"/>
                <w:sz w:val="18"/>
              </w:rPr>
              <w:t>(законных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> </w:t>
            </w:r>
            <w:r>
              <w:rPr>
                <w:color w:val="231F20"/>
                <w:w w:val="115"/>
                <w:position w:val="8"/>
                <w:sz w:val="18"/>
              </w:rPr>
              <w:t>предста-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Формы,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позволяющие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вовлечь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совместную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деятельность </w:t>
            </w:r>
            <w:r>
              <w:rPr>
                <w:color w:val="231F20"/>
                <w:w w:val="115"/>
                <w:position w:val="8"/>
                <w:sz w:val="18"/>
              </w:rPr>
              <w:t>вителей) в дошколь-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с детьми и в управление ДОО</w:t>
            </w:r>
          </w:p>
          <w:p>
            <w:pPr>
              <w:pStyle w:val="TableParagraph"/>
              <w:spacing w:line="14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образователь-</w:t>
            </w:r>
          </w:p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организации</w:t>
            </w:r>
          </w:p>
        </w:tc>
      </w:tr>
      <w:tr>
        <w:trPr>
          <w:trHeight w:val="231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7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2.3. Возможности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«цифровые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технологии»,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«информационная и потенциал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среда», «цифровая среда».</w:t>
            </w:r>
          </w:p>
          <w:p>
            <w:pPr>
              <w:pStyle w:val="TableParagraph"/>
              <w:tabs>
                <w:tab w:pos="2267" w:val="left" w:leader="none"/>
              </w:tabs>
              <w:spacing w:line="218" w:lineRule="auto" w:before="20"/>
              <w:ind w:right="232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цифровой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среды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</w:p>
          <w:p>
            <w:pPr>
              <w:pStyle w:val="TableParagraph"/>
              <w:spacing w:line="264" w:lineRule="auto" w:before="27"/>
              <w:ind w:right="7169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родителей </w:t>
            </w:r>
            <w:r>
              <w:rPr>
                <w:color w:val="231F20"/>
                <w:w w:val="110"/>
                <w:sz w:val="18"/>
              </w:rPr>
              <w:t>(законных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предста- </w:t>
            </w:r>
            <w:r>
              <w:rPr>
                <w:color w:val="231F20"/>
                <w:w w:val="115"/>
                <w:sz w:val="18"/>
              </w:rPr>
              <w:t>вителей)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 возраста</w:t>
            </w:r>
          </w:p>
        </w:tc>
      </w:tr>
    </w:tbl>
    <w:p>
      <w:pPr>
        <w:pStyle w:val="TableParagraph"/>
        <w:spacing w:after="0" w:line="264" w:lineRule="auto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9824" id="docshape12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268002pt;margin-top:29.089996pt;width:507.402pt;height:678.827pt;mso-position-horizontal-relative:page;mso-position-vertical-relative:page;z-index:-15949312" id="docshape13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898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7"/>
              <w:ind w:left="1102" w:right="110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Раздел 3. Просвещение родителей (законных представителей) </w:t>
            </w:r>
            <w:r>
              <w:rPr>
                <w:b/>
                <w:color w:val="231F20"/>
                <w:w w:val="105"/>
                <w:sz w:val="20"/>
              </w:rPr>
              <w:t>по вопросам здоровья, воспитания и развития детей младенческого, раннего и дошкольного возрастов</w:t>
            </w:r>
          </w:p>
        </w:tc>
      </w:tr>
      <w:tr>
        <w:trPr>
          <w:trHeight w:val="207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6" w:lineRule="auto" w:before="105"/>
              <w:ind w:right="3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3.1. </w:t>
            </w:r>
            <w:r>
              <w:rPr>
                <w:color w:val="231F20"/>
                <w:w w:val="115"/>
                <w:sz w:val="18"/>
              </w:rPr>
              <w:t>Педагогическая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«среда»,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«образовательная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среда»,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«компоненты </w:t>
            </w:r>
            <w:r>
              <w:rPr>
                <w:color w:val="231F20"/>
                <w:w w:val="115"/>
                <w:sz w:val="18"/>
              </w:rPr>
              <w:t>помощь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родителям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образовательной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среды»,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«развивающая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среда»,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«социализация». </w:t>
            </w:r>
            <w:r>
              <w:rPr>
                <w:color w:val="231F20"/>
                <w:w w:val="115"/>
                <w:position w:val="4"/>
                <w:sz w:val="18"/>
              </w:rPr>
              <w:t>(законным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предста-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194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8"/>
                <w:sz w:val="18"/>
              </w:rPr>
              <w:t>вителям)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> </w:t>
            </w:r>
            <w:r>
              <w:rPr>
                <w:color w:val="231F20"/>
                <w:w w:val="115"/>
                <w:position w:val="8"/>
                <w:sz w:val="18"/>
              </w:rPr>
              <w:t>детей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position w:val="8"/>
                <w:sz w:val="18"/>
              </w:rPr>
              <w:t>дошкольного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> </w:t>
            </w:r>
            <w:r>
              <w:rPr>
                <w:color w:val="231F20"/>
                <w:w w:val="115"/>
                <w:position w:val="8"/>
                <w:sz w:val="18"/>
              </w:rPr>
              <w:t>воз-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формированию образовательной среды семьи</w:t>
            </w:r>
          </w:p>
          <w:p>
            <w:pPr>
              <w:pStyle w:val="TableParagraph"/>
              <w:spacing w:line="146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раста</w:t>
            </w:r>
            <w:r>
              <w:rPr>
                <w:color w:val="231F20"/>
                <w:spacing w:val="-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-3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создании</w:t>
            </w:r>
          </w:p>
          <w:p>
            <w:pPr>
              <w:pStyle w:val="TableParagraph"/>
              <w:spacing w:line="264" w:lineRule="auto" w:before="18"/>
              <w:ind w:right="7169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образовательной </w:t>
            </w:r>
            <w:r>
              <w:rPr>
                <w:color w:val="231F20"/>
                <w:w w:val="120"/>
                <w:sz w:val="18"/>
              </w:rPr>
              <w:t>среды</w:t>
            </w:r>
            <w:r>
              <w:rPr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семьи</w:t>
            </w:r>
          </w:p>
        </w:tc>
      </w:tr>
      <w:tr>
        <w:trPr>
          <w:trHeight w:val="163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37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3.2.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80"/>
                <w:w w:val="110"/>
                <w:sz w:val="18"/>
              </w:rPr>
              <w:t>  </w:t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«здоровье»,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«критерии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здоровья»,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«физическое питания,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здорового</w:t>
            </w:r>
            <w:r>
              <w:rPr>
                <w:color w:val="231F20"/>
                <w:spacing w:val="80"/>
                <w:w w:val="15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развитие»,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«сопротивляемость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организма»,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«функциональные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наруше- образа жизни 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ния», «группа здоровья».</w:t>
            </w:r>
          </w:p>
          <w:p>
            <w:pPr>
              <w:pStyle w:val="TableParagraph"/>
              <w:spacing w:before="4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50"/>
                <w:w w:val="115"/>
                <w:sz w:val="18"/>
              </w:rPr>
              <w:t>  </w:t>
            </w:r>
            <w:r>
              <w:rPr>
                <w:color w:val="231F20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64" w:lineRule="auto" w:before="23"/>
              <w:ind w:right="5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дошколь-</w:t>
            </w:r>
            <w:r>
              <w:rPr>
                <w:color w:val="231F20"/>
                <w:spacing w:val="23"/>
                <w:w w:val="115"/>
                <w:sz w:val="18"/>
              </w:rPr>
              <w:t>  </w:t>
            </w:r>
            <w:r>
              <w:rPr>
                <w:color w:val="231F20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возраста ного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возрастов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формирования принципов рационального питания у детей</w:t>
            </w:r>
          </w:p>
        </w:tc>
      </w:tr>
      <w:tr>
        <w:trPr>
          <w:trHeight w:val="211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2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Значимость режима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«режим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дня»,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«режимные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процессы»,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«здоровье», дня в разные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«здоровый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образ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жизни»,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«здоровьесбережение»,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«культура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здоровья», возрастные перио-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«мотивация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здоровья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ЗОЖ»,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«динамический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стереотип»,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«утомление», ды детства, способы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«переутомление», «спорт», «физические упражнения», «закаливание», здоровьесбере-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«общая физическая подготовка», «физическое воспитание».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9" w:lineRule="exact" w:before="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жения</w:t>
            </w:r>
            <w:r>
              <w:rPr>
                <w:color w:val="231F20"/>
                <w:spacing w:val="-14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условиях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4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семьи,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поддержания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position w:val="4"/>
                <w:sz w:val="18"/>
              </w:rPr>
              <w:t>в семье ЗОЖ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</w:tc>
      </w:tr>
      <w:tr>
        <w:trPr>
          <w:trHeight w:val="187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3"/>
              <w:ind w:right="27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Рациональное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«рациональное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питание»,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«сбалансированное питание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питание»,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«алиментарный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фактор»,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«режим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питания»,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«пищевые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веще-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возрас-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ства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нутриенты»,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«энергетическая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ценность»,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«незаменимые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пище- </w:t>
            </w:r>
            <w:r>
              <w:rPr>
                <w:color w:val="231F20"/>
                <w:w w:val="115"/>
                <w:sz w:val="18"/>
              </w:rPr>
              <w:t>тов,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необходимый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вые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вещества».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9" w:lineRule="exact" w:before="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для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здоровья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64" w:lineRule="auto"/>
              <w:ind w:left="2267" w:right="502" w:hanging="215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баланс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веществ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формирования системы рационального питания ребенка</w:t>
            </w:r>
          </w:p>
        </w:tc>
      </w:tr>
      <w:tr>
        <w:trPr>
          <w:trHeight w:val="163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3"/>
              <w:ind w:right="2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Основы безопасно-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«безопасность», «безопасность жизнедеятель-</w:t>
            </w:r>
            <w:r>
              <w:rPr>
                <w:color w:val="231F20"/>
                <w:spacing w:val="8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го поведения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ности»,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«жизнедеятельность»,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«здоровье»,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«опасные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факторы»,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«факторы </w:t>
            </w:r>
            <w:r>
              <w:rPr>
                <w:color w:val="231F20"/>
                <w:w w:val="110"/>
                <w:sz w:val="18"/>
              </w:rPr>
              <w:t>детей дошкольного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риска», «потенциальная опасность».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9" w:lineRule="exact"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4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в быту, социуме,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position w:val="4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природе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формирования системы безопасного поведения ребенка</w:t>
            </w:r>
          </w:p>
        </w:tc>
      </w:tr>
      <w:tr>
        <w:trPr>
          <w:trHeight w:val="183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2"/>
              <w:ind w:right="3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3.3.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«младенчество»,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«комплекс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оживления»,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«непо- </w:t>
            </w:r>
            <w:r>
              <w:rPr>
                <w:color w:val="231F20"/>
                <w:w w:val="115"/>
                <w:sz w:val="18"/>
              </w:rPr>
              <w:t>и развитие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средственно-эмоциональное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общение»,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«госпитализм»,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«депривация», </w:t>
            </w:r>
            <w:r>
              <w:rPr>
                <w:color w:val="231F20"/>
                <w:spacing w:val="-2"/>
                <w:w w:val="115"/>
                <w:sz w:val="18"/>
              </w:rPr>
              <w:t>младенческого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«эмоциональная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депривация»,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«депривация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потребностей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ребенка»,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«ранний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возраст»,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«предметная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деятельность»,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«сотрудничество», </w:t>
            </w:r>
            <w:r>
              <w:rPr>
                <w:color w:val="231F20"/>
                <w:spacing w:val="-2"/>
                <w:w w:val="115"/>
                <w:sz w:val="18"/>
              </w:rPr>
              <w:t>возрастов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«сотрудничество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взрослых».</w:t>
            </w:r>
          </w:p>
          <w:p>
            <w:pPr>
              <w:pStyle w:val="TableParagraph"/>
              <w:tabs>
                <w:tab w:pos="2267" w:val="left" w:leader="none"/>
              </w:tabs>
              <w:spacing w:line="264" w:lineRule="auto" w:before="5"/>
              <w:ind w:right="3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(от 2 месяцев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Основные</w:t>
            </w:r>
            <w:r>
              <w:rPr>
                <w:color w:val="231F20"/>
                <w:w w:val="115"/>
                <w:sz w:val="18"/>
              </w:rPr>
              <w:t> до 3 лет)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позиции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развития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младенческого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раннего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</w:t>
            </w:r>
          </w:p>
        </w:tc>
      </w:tr>
    </w:tbl>
    <w:p>
      <w:pPr>
        <w:pStyle w:val="TableParagraph"/>
        <w:spacing w:after="0" w:line="264" w:lineRule="auto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8800" id="docshape14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85001pt;margin-top:29.089996pt;width:507.402pt;height:678.827pt;mso-position-horizontal-relative:page;mso-position-vertical-relative:page;z-index:-15948288" id="docshape15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1358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7"/>
              <w:ind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Адаптация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ребенка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 понятий «адаптация», «эпикризный срок», «социализация». </w:t>
            </w:r>
            <w:r>
              <w:rPr>
                <w:color w:val="231F20"/>
                <w:w w:val="115"/>
                <w:position w:val="4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условиям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22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дошкольной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tabs>
                <w:tab w:pos="2267" w:val="left" w:leader="none"/>
              </w:tabs>
              <w:spacing w:line="170" w:lineRule="auto" w:before="19"/>
              <w:ind w:right="272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образовательной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готовности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к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ДОО организации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3.4.</w:t>
            </w:r>
            <w:r>
              <w:rPr>
                <w:color w:val="231F20"/>
                <w:spacing w:val="-2"/>
                <w:w w:val="95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«развитие»,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«детская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компетентность»,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«социа-</w:t>
            </w:r>
          </w:p>
          <w:p>
            <w:pPr>
              <w:pStyle w:val="TableParagraph"/>
              <w:tabs>
                <w:tab w:pos="2267" w:val="left" w:leader="none"/>
              </w:tabs>
              <w:spacing w:line="264" w:lineRule="auto" w:before="22"/>
              <w:ind w:right="2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 развитие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лизация»,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«эгоцентризм»,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«воображение»,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«произвольность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поведения», </w:t>
            </w:r>
            <w:r>
              <w:rPr>
                <w:color w:val="231F20"/>
                <w:w w:val="110"/>
                <w:sz w:val="18"/>
              </w:rPr>
              <w:t>детей дошкольного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«самосознание», «самооценка».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5" w:lineRule="exact"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95" w:lineRule="exact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position w:val="9"/>
                <w:sz w:val="18"/>
              </w:rPr>
              <w:t>(от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3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лет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до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8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position w:val="9"/>
                <w:sz w:val="18"/>
              </w:rPr>
              <w:t>лет)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воспитанию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развитию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>
        <w:trPr>
          <w:trHeight w:val="2203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1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Роль игры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понятий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«игра»,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«сюжет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игры»,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«роль»,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«правила»,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«субкуль- </w:t>
            </w:r>
            <w:r>
              <w:rPr>
                <w:color w:val="231F20"/>
                <w:w w:val="110"/>
                <w:sz w:val="18"/>
              </w:rPr>
              <w:t>и детской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тура детства».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5" w:lineRule="exact" w:before="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субкультуры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187" w:lineRule="auto" w:before="27"/>
              <w:ind w:right="445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> </w:t>
            </w:r>
            <w:r>
              <w:rPr>
                <w:color w:val="231F20"/>
                <w:w w:val="115"/>
                <w:position w:val="9"/>
                <w:sz w:val="18"/>
              </w:rPr>
              <w:t>дошкольном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Наиболее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позиции,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влияющие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на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развитие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игре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детстве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и через детскую субкультуру.</w:t>
            </w:r>
          </w:p>
          <w:p>
            <w:pPr>
              <w:pStyle w:val="TableParagraph"/>
              <w:spacing w:line="264" w:lineRule="auto" w:before="54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>
            <w:pPr>
              <w:pStyle w:val="TableParagraph"/>
              <w:spacing w:before="2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40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Коммуникативное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 понятий «общение», «социализация», «самосознание», </w:t>
            </w:r>
            <w:r>
              <w:rPr>
                <w:color w:val="231F20"/>
                <w:spacing w:val="-2"/>
                <w:w w:val="115"/>
                <w:sz w:val="18"/>
              </w:rPr>
              <w:t>развитие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«самооценка»,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«коммуникативная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«чувствительность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социализация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сверстнику»,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«инициативность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общении».</w:t>
            </w:r>
          </w:p>
          <w:p>
            <w:pPr>
              <w:pStyle w:val="TableParagraph"/>
              <w:tabs>
                <w:tab w:pos="2267" w:val="left" w:leader="none"/>
              </w:tabs>
              <w:spacing w:line="211" w:lineRule="auto" w:before="27"/>
              <w:ind w:right="42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ребенка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position w:val="8"/>
                <w:sz w:val="18"/>
              </w:rPr>
              <w:t>дошкольного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возраста </w:t>
            </w:r>
            <w:r>
              <w:rPr>
                <w:color w:val="231F20"/>
                <w:spacing w:val="-2"/>
                <w:w w:val="115"/>
                <w:position w:val="8"/>
                <w:sz w:val="18"/>
              </w:rPr>
              <w:t>возраста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коммуникативного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развития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социализации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>
        <w:trPr>
          <w:trHeight w:val="192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46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Познавательное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«познавательное развитие», «познавательный </w:t>
            </w:r>
            <w:r>
              <w:rPr>
                <w:color w:val="231F20"/>
                <w:w w:val="115"/>
                <w:sz w:val="18"/>
              </w:rPr>
              <w:t>развитие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интерес»,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«познавательный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вопрос»,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«познавательная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активность»,</w:t>
            </w:r>
          </w:p>
          <w:p>
            <w:pPr>
              <w:pStyle w:val="TableParagraph"/>
              <w:tabs>
                <w:tab w:pos="2267" w:val="left" w:leader="none"/>
              </w:tabs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«исследовательские</w:t>
            </w:r>
            <w:r>
              <w:rPr>
                <w:color w:val="231F20"/>
                <w:spacing w:val="1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умения»,</w:t>
            </w:r>
            <w:r>
              <w:rPr>
                <w:color w:val="231F20"/>
                <w:spacing w:val="1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«познавательная</w:t>
            </w:r>
            <w:r>
              <w:rPr>
                <w:color w:val="231F20"/>
                <w:spacing w:val="1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деятельность»,</w:t>
            </w:r>
          </w:p>
          <w:p>
            <w:pPr>
              <w:pStyle w:val="TableParagraph"/>
              <w:spacing w:line="312" w:lineRule="auto" w:before="22"/>
              <w:ind w:left="2267" w:right="15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«стимулирующее игровое пространство». Рекомендуемые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1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успешного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познавательного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ребенка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семье</w:t>
            </w:r>
          </w:p>
        </w:tc>
      </w:tr>
      <w:tr>
        <w:trPr>
          <w:trHeight w:val="192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67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Духовно-нравствен-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 понятий «нравственное развитие», «патриотическое </w:t>
            </w:r>
            <w:r>
              <w:rPr>
                <w:color w:val="231F20"/>
                <w:w w:val="115"/>
                <w:sz w:val="18"/>
              </w:rPr>
              <w:t>ное и патриотиче-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воспитание»,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«совесть»,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«моральное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(нравственное)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сознание», </w:t>
            </w: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«моральные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(нравственные)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чувства».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position w:val="4"/>
                <w:sz w:val="18"/>
              </w:rPr>
              <w:t>детей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семье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66"/>
              <w:ind w:left="2267" w:right="5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для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духовно-нравственно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патриотического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 ребенка</w:t>
            </w:r>
          </w:p>
        </w:tc>
      </w:tr>
      <w:tr>
        <w:trPr>
          <w:trHeight w:val="144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245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Трудовое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 понятий «труд», «трудовое воспитание», «трудовая опера- </w:t>
            </w:r>
            <w:r>
              <w:rPr>
                <w:color w:val="231F20"/>
                <w:w w:val="110"/>
                <w:sz w:val="18"/>
              </w:rPr>
              <w:t>воспитание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ция»,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«виды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труда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детей»,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«формы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труда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детей».</w:t>
            </w:r>
          </w:p>
          <w:p>
            <w:pPr>
              <w:pStyle w:val="TableParagraph"/>
              <w:spacing w:line="288" w:lineRule="auto" w:before="44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успешного трудового воспитания в семье</w:t>
            </w:r>
          </w:p>
        </w:tc>
      </w:tr>
    </w:tbl>
    <w:p>
      <w:pPr>
        <w:pStyle w:val="TableParagraph"/>
        <w:spacing w:after="0" w:line="288" w:lineRule="auto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7776" id="docshape16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268002pt;margin-top:29.089996pt;width:507.402pt;height:678.827pt;mso-position-horizontal-relative:page;mso-position-vertical-relative:page;z-index:-15947264" id="docshape17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1443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7"/>
              <w:ind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 речи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«языковая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способность»,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«речевая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деятельность», у детей дошкольно-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«речь правильная», «виды речевых умений».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position w:val="4"/>
                <w:sz w:val="18"/>
              </w:rPr>
              <w:t>го</w:t>
            </w:r>
            <w:r>
              <w:rPr>
                <w:color w:val="231F20"/>
                <w:spacing w:val="-8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spacing w:val="-8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семье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65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маркеры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правильного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речевого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развития ребенка</w:t>
            </w:r>
          </w:p>
        </w:tc>
      </w:tr>
      <w:tr>
        <w:trPr>
          <w:trHeight w:val="144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Воспитание</w:t>
            </w:r>
            <w:r>
              <w:rPr>
                <w:color w:val="231F20"/>
                <w:spacing w:val="-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интере-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«интерес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книге»,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«читательский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интерес»,</w:t>
            </w:r>
          </w:p>
          <w:p>
            <w:pPr>
              <w:pStyle w:val="TableParagraph"/>
              <w:tabs>
                <w:tab w:pos="2267" w:val="left" w:leader="none"/>
              </w:tabs>
              <w:spacing w:line="268" w:lineRule="auto" w:before="22"/>
              <w:ind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 к чтению у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«художественная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литература»,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«устное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народное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творчество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(фольклор)». </w:t>
            </w:r>
            <w:r>
              <w:rPr>
                <w:color w:val="231F20"/>
                <w:w w:val="115"/>
                <w:position w:val="4"/>
                <w:sz w:val="18"/>
              </w:rPr>
              <w:t>дошкольного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воз-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w w:val="110"/>
                <w:position w:val="9"/>
                <w:sz w:val="18"/>
              </w:rPr>
              <w:t>раста</w:t>
            </w:r>
            <w:r>
              <w:rPr>
                <w:color w:val="231F20"/>
                <w:spacing w:val="-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w w:val="110"/>
                <w:position w:val="9"/>
                <w:sz w:val="18"/>
              </w:rPr>
              <w:t>в</w:t>
            </w:r>
            <w:r>
              <w:rPr>
                <w:color w:val="231F20"/>
                <w:spacing w:val="-3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семье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spacing w:before="23"/>
              <w:ind w:left="0" w:right="31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интереса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к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чтению</w:t>
            </w:r>
          </w:p>
        </w:tc>
      </w:tr>
      <w:tr>
        <w:trPr>
          <w:trHeight w:val="192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24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Художественно-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«художественно-эстетическое развитие», «дет- </w:t>
            </w:r>
            <w:r>
              <w:rPr>
                <w:color w:val="231F20"/>
                <w:spacing w:val="-2"/>
                <w:w w:val="110"/>
                <w:sz w:val="18"/>
              </w:rPr>
              <w:t>эстетическое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ское творчество», «художественно-эстетическая среда», «средства худо- </w:t>
            </w:r>
            <w:r>
              <w:rPr>
                <w:color w:val="231F20"/>
                <w:w w:val="110"/>
                <w:sz w:val="18"/>
              </w:rPr>
              <w:t>воспитание</w:t>
            </w:r>
            <w:r>
              <w:rPr>
                <w:color w:val="231F20"/>
                <w:spacing w:val="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жественно-эстетического</w:t>
            </w:r>
            <w:r>
              <w:rPr>
                <w:color w:val="231F20"/>
                <w:spacing w:val="2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развития»,</w:t>
            </w:r>
            <w:r>
              <w:rPr>
                <w:color w:val="231F20"/>
                <w:spacing w:val="2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«условия</w:t>
            </w:r>
            <w:r>
              <w:rPr>
                <w:color w:val="231F20"/>
                <w:spacing w:val="2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художественно-эстетиче-</w:t>
            </w:r>
          </w:p>
          <w:p>
            <w:pPr>
              <w:pStyle w:val="TableParagraph"/>
              <w:spacing w:line="312" w:lineRule="auto" w:before="2"/>
              <w:ind w:left="2267" w:right="1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ского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детей»,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«формы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художественно-эстетического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развития». </w:t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spacing w:line="264" w:lineRule="auto" w:before="1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успешного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художественно-эстетического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ребенка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258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Гендерное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«гендер», «пол», «гендерный стереотип», воспитание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«гендерная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идентичность»,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«гендерная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роль»,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«гендерное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воспитание».</w:t>
            </w:r>
          </w:p>
          <w:p>
            <w:pPr>
              <w:pStyle w:val="TableParagraph"/>
              <w:spacing w:line="288" w:lineRule="auto" w:before="45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>
            <w:pPr>
              <w:pStyle w:val="TableParagraph"/>
              <w:spacing w:line="198" w:lineRule="exact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>
        <w:trPr>
          <w:trHeight w:val="216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111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Психологическая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понятий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«психологическая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готовность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к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школе», </w:t>
            </w:r>
            <w:r>
              <w:rPr>
                <w:color w:val="231F20"/>
                <w:w w:val="115"/>
                <w:sz w:val="18"/>
              </w:rPr>
              <w:t>готовность к школе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«социализация»,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«произвольность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поведения»,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«обучаемость»,</w:t>
            </w:r>
          </w:p>
          <w:p>
            <w:pPr>
              <w:pStyle w:val="TableParagraph"/>
              <w:spacing w:before="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«внутренняя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позиция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школьника»,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«школьная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зрелость»,</w:t>
            </w:r>
          </w:p>
          <w:p>
            <w:pPr>
              <w:pStyle w:val="TableParagraph"/>
              <w:spacing w:before="23"/>
              <w:ind w:left="2267"/>
              <w:rPr>
                <w:sz w:val="18"/>
              </w:rPr>
            </w:pPr>
            <w:r>
              <w:rPr>
                <w:color w:val="231F20"/>
                <w:spacing w:val="-4"/>
                <w:w w:val="110"/>
                <w:sz w:val="18"/>
              </w:rPr>
              <w:t>«дети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учебного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типа»,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«самооценка».</w:t>
            </w:r>
          </w:p>
          <w:p>
            <w:pPr>
              <w:pStyle w:val="TableParagraph"/>
              <w:spacing w:line="312" w:lineRule="auto" w:before="23"/>
              <w:ind w:left="2267" w:right="92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 </w:t>
            </w:r>
            <w:r>
              <w:rPr>
                <w:color w:val="231F20"/>
                <w:w w:val="115"/>
                <w:sz w:val="18"/>
              </w:rPr>
              <w:t>Портрет будущего школьника.</w:t>
            </w:r>
          </w:p>
          <w:p>
            <w:pPr>
              <w:pStyle w:val="TableParagraph"/>
              <w:spacing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формирования психологической готовности к школе</w:t>
            </w:r>
          </w:p>
        </w:tc>
      </w:tr>
      <w:tr>
        <w:trPr>
          <w:trHeight w:val="895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4.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поддержка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просвещение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родителей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представителей), </w:t>
            </w:r>
            <w:r>
              <w:rPr>
                <w:b/>
                <w:color w:val="231F20"/>
                <w:w w:val="105"/>
                <w:sz w:val="20"/>
              </w:rPr>
              <w:t>воспитывающих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ребенка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с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ограниченными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возможностями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здоровья,</w:t>
            </w:r>
          </w:p>
          <w:p>
            <w:pPr>
              <w:pStyle w:val="TableParagraph"/>
              <w:spacing w:line="239" w:lineRule="exact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в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том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числе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детей-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инвалидов</w:t>
            </w:r>
          </w:p>
        </w:tc>
      </w:tr>
      <w:tr>
        <w:trPr>
          <w:trHeight w:val="24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line="173" w:lineRule="exact" w:before="10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понятий: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7" w:val="left" w:leader="none"/>
              </w:tabs>
              <w:spacing w:line="327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«инклюзивное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образование»,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«психолого-медико-педагогическая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комиссия»,</w:t>
            </w:r>
          </w:p>
          <w:p>
            <w:pPr>
              <w:pStyle w:val="TableParagraph"/>
              <w:spacing w:line="153" w:lineRule="exact"/>
              <w:ind w:left="368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«психолого-педагогический</w:t>
            </w:r>
            <w:r>
              <w:rPr>
                <w:color w:val="231F20"/>
                <w:spacing w:val="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консилиум</w:t>
            </w:r>
            <w:r>
              <w:rPr>
                <w:color w:val="231F20"/>
                <w:spacing w:val="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организации»;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7" w:val="left" w:leader="none"/>
              </w:tabs>
              <w:spacing w:line="272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«обучающийся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ограниченными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возможностями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здоровья»,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«инвалид»;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7" w:val="left" w:leader="none"/>
              </w:tabs>
              <w:spacing w:line="296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«индивидуальная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программа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реабилитации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абилитации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инвалида»,</w:t>
            </w:r>
            <w:r>
              <w:rPr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«адаптированная</w:t>
            </w:r>
          </w:p>
          <w:p>
            <w:pPr>
              <w:pStyle w:val="TableParagraph"/>
              <w:spacing w:line="153" w:lineRule="exact"/>
              <w:ind w:left="368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образовательная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программа»,</w:t>
            </w:r>
            <w:r>
              <w:rPr>
                <w:color w:val="231F20"/>
                <w:spacing w:val="17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«индивидуальный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образовательный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маршрут»;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7" w:val="left" w:leader="none"/>
              </w:tabs>
              <w:spacing w:line="348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2"/>
                <w:w w:val="105"/>
                <w:sz w:val="18"/>
              </w:rPr>
              <w:t>«специальные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условия»,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«междисциплинарная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команда»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6752" id="docshape18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85001pt;margin-top:29.089996pt;width:507.402pt;height:678.827pt;mso-position-horizontal-relative:page;mso-position-vertical-relative:page;z-index:-15946240" id="docshape19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898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7"/>
              <w:ind w:left="1588" w:right="158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Права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родителей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представителей) </w:t>
            </w:r>
            <w:r>
              <w:rPr>
                <w:b/>
                <w:color w:val="231F20"/>
                <w:w w:val="105"/>
                <w:sz w:val="20"/>
              </w:rPr>
              <w:t>и государственная поддержка семей</w:t>
            </w:r>
          </w:p>
          <w:p>
            <w:pPr>
              <w:pStyle w:val="TableParagraph"/>
              <w:spacing w:line="239" w:lineRule="exact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детьми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дошкольного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возраста</w:t>
            </w:r>
          </w:p>
        </w:tc>
      </w:tr>
      <w:tr>
        <w:trPr>
          <w:trHeight w:val="135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5.1.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Права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обязан-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«права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родителей»,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«обязанности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родителей».</w:t>
            </w:r>
          </w:p>
          <w:p>
            <w:pPr>
              <w:pStyle w:val="TableParagraph"/>
              <w:tabs>
                <w:tab w:pos="2267" w:val="left" w:leader="none"/>
              </w:tabs>
              <w:spacing w:line="218" w:lineRule="auto" w:before="41"/>
              <w:ind w:right="1098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ности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родителей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 </w:t>
            </w:r>
            <w:r>
              <w:rPr>
                <w:color w:val="231F20"/>
                <w:w w:val="115"/>
                <w:sz w:val="18"/>
              </w:rPr>
              <w:t>(законных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предста-</w:t>
            </w:r>
          </w:p>
          <w:p>
            <w:pPr>
              <w:pStyle w:val="TableParagraph"/>
              <w:spacing w:line="264" w:lineRule="auto" w:before="26"/>
              <w:ind w:right="7169"/>
              <w:rPr>
                <w:sz w:val="18"/>
              </w:rPr>
            </w:pPr>
            <w:r>
              <w:rPr>
                <w:color w:val="231F20"/>
                <w:spacing w:val="-6"/>
                <w:w w:val="115"/>
                <w:sz w:val="18"/>
              </w:rPr>
              <w:t>вителей)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6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6"/>
                <w:w w:val="115"/>
                <w:sz w:val="18"/>
              </w:rPr>
              <w:t>сфере </w:t>
            </w:r>
            <w:r>
              <w:rPr>
                <w:color w:val="231F20"/>
                <w:spacing w:val="-2"/>
                <w:w w:val="115"/>
                <w:sz w:val="18"/>
              </w:rPr>
              <w:t>образования</w:t>
            </w:r>
          </w:p>
        </w:tc>
      </w:tr>
      <w:tr>
        <w:trPr>
          <w:trHeight w:val="1483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5.2.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Государственная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Система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мер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поддержки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семей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детьми.</w:t>
            </w:r>
          </w:p>
          <w:p>
            <w:pPr>
              <w:pStyle w:val="TableParagraph"/>
              <w:tabs>
                <w:tab w:pos="2267" w:val="left" w:leader="none"/>
              </w:tabs>
              <w:spacing w:line="223" w:lineRule="auto" w:before="37"/>
              <w:ind w:right="1454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поддержка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семей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Меры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социальной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поддержки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связи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рождением </w:t>
            </w:r>
            <w:r>
              <w:rPr>
                <w:color w:val="231F20"/>
                <w:w w:val="115"/>
                <w:position w:val="4"/>
                <w:sz w:val="18"/>
              </w:rPr>
              <w:t>с детьми раннего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и воспитанием детей на федеральном уровне.</w:t>
            </w:r>
          </w:p>
          <w:p>
            <w:pPr>
              <w:pStyle w:val="TableParagraph"/>
              <w:tabs>
                <w:tab w:pos="2267" w:val="left" w:leader="none"/>
              </w:tabs>
              <w:spacing w:line="194" w:lineRule="auto" w:before="11"/>
              <w:ind w:right="3735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> </w:t>
            </w:r>
            <w:r>
              <w:rPr>
                <w:color w:val="231F20"/>
                <w:w w:val="115"/>
                <w:position w:val="9"/>
                <w:sz w:val="18"/>
              </w:rPr>
              <w:t>дошкольного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Материнский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(семейный)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капитал. </w:t>
            </w:r>
            <w:r>
              <w:rPr>
                <w:color w:val="231F20"/>
                <w:spacing w:val="-2"/>
                <w:w w:val="115"/>
                <w:position w:val="13"/>
                <w:sz w:val="18"/>
              </w:rPr>
              <w:t>возрастов</w:t>
            </w:r>
            <w:r>
              <w:rPr>
                <w:color w:val="231F20"/>
                <w:position w:val="13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Единое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пособие</w:t>
            </w:r>
          </w:p>
        </w:tc>
      </w:tr>
      <w:tr>
        <w:trPr>
          <w:trHeight w:val="895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4"/>
              <w:ind w:left="1509" w:right="1507" w:hanging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Раздел 6. Часто встречающиеся вопросы родителей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представителей)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детей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дошкольного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возраста</w:t>
            </w:r>
          </w:p>
          <w:p>
            <w:pPr>
              <w:pStyle w:val="TableParagraph"/>
              <w:spacing w:line="239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типичные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проблемные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ситуации</w:t>
            </w:r>
            <w:r>
              <w:rPr>
                <w:b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(«вы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спрашивали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мы</w:t>
            </w:r>
            <w:r>
              <w:rPr>
                <w:b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отвечаем!»)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5"/>
              <w:ind w:right="105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6.1. Отношения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«сиблинги»,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«соперничество»,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«зависть». </w:t>
            </w:r>
            <w:r>
              <w:rPr>
                <w:color w:val="231F20"/>
                <w:w w:val="110"/>
                <w:position w:val="4"/>
                <w:sz w:val="18"/>
              </w:rPr>
              <w:t>братьев и сестер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position w:val="9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семье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выстраиванию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отношений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братьев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сестер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семье</w:t>
            </w:r>
          </w:p>
        </w:tc>
      </w:tr>
      <w:tr>
        <w:trPr>
          <w:trHeight w:val="144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6.2. Дедушки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«поколение»,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«прародители»,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«многопоколенная и бабушки в жизни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семья».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ребенка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65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выстраиванию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отношений </w:t>
            </w:r>
            <w:r>
              <w:rPr>
                <w:color w:val="231F20"/>
                <w:w w:val="115"/>
                <w:sz w:val="18"/>
              </w:rPr>
              <w:t>между прародителями и детьми в семье</w:t>
            </w:r>
          </w:p>
        </w:tc>
      </w:tr>
      <w:tr>
        <w:trPr>
          <w:trHeight w:val="139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5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6.3.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Поощрения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понятий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«поощрение»,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«наказание»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рекомендуемые </w:t>
            </w:r>
            <w:r>
              <w:rPr>
                <w:color w:val="231F20"/>
                <w:w w:val="115"/>
                <w:sz w:val="18"/>
              </w:rPr>
              <w:t>и наказания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формы и темы просвещения родителей.</w:t>
            </w:r>
          </w:p>
          <w:p>
            <w:pPr>
              <w:pStyle w:val="TableParagraph"/>
              <w:spacing w:line="264" w:lineRule="auto" w:before="44"/>
              <w:ind w:left="2267" w:right="42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 действия родителей детей дошкольного возраста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использованию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системы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поощрений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наказаний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воспитании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left="2267" w:right="177" w:hanging="21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6.4. Развод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«развод»,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«повторный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брак»,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«психосоматические </w:t>
            </w:r>
            <w:r>
              <w:rPr>
                <w:color w:val="231F20"/>
                <w:spacing w:val="-2"/>
                <w:w w:val="110"/>
                <w:sz w:val="18"/>
              </w:rPr>
              <w:t>проявления».</w:t>
            </w:r>
          </w:p>
          <w:p>
            <w:pPr>
              <w:pStyle w:val="TableParagraph"/>
              <w:spacing w:line="288" w:lineRule="auto" w:before="44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>
            <w:pPr>
              <w:pStyle w:val="TableParagraph"/>
              <w:spacing w:line="198" w:lineRule="exact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5"/>
              <w:ind w:right="7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6.5. Тревожность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понятий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«страх»,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«тревога»,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«тревожность»,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«фобия». </w:t>
            </w:r>
            <w:r>
              <w:rPr>
                <w:color w:val="231F20"/>
                <w:w w:val="110"/>
                <w:position w:val="4"/>
                <w:sz w:val="18"/>
              </w:rPr>
              <w:t>и страхи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дошкольника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предупреждения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коррекции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страхов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тревожности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у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5728" id="docshape20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268002pt;margin-top:29.089996pt;width:507.402pt;height:678.827pt;mso-position-horizontal-relative:page;mso-position-vertical-relative:page;z-index:-15945216" id="docshape21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1443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7"/>
              <w:ind w:right="8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6.6.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Болезни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«функциональная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пустота»,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«фрустрация», </w:t>
            </w:r>
            <w:r>
              <w:rPr>
                <w:color w:val="231F20"/>
                <w:w w:val="115"/>
                <w:sz w:val="18"/>
              </w:rPr>
              <w:t>и смерть близких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«депрессия»,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«ангедония».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людей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65"/>
              <w:ind w:left="2267" w:right="46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в ситуации болезни или смерти близких людей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1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6.7.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«нуклеарная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семья»,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«неполная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семья»,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«монородительская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(неполная)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семья»,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«Материнская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семья»,</w:t>
            </w:r>
            <w:r>
              <w:rPr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в неполной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«отцовская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семья».</w:t>
            </w:r>
          </w:p>
          <w:p>
            <w:pPr>
              <w:pStyle w:val="TableParagraph"/>
              <w:spacing w:line="288" w:lineRule="auto" w:before="45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при воспитании ребенка в неполной семье</w:t>
            </w:r>
          </w:p>
        </w:tc>
      </w:tr>
      <w:tr>
        <w:trPr>
          <w:trHeight w:val="144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6.8. Поддержка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«авторитет»,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«родительский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авторитет»,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«ложный родительского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авторитет», «отношения», «личность».</w:t>
            </w:r>
          </w:p>
          <w:p>
            <w:pPr>
              <w:pStyle w:val="TableParagraph"/>
              <w:tabs>
                <w:tab w:pos="2267" w:val="left" w:leader="none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авторитета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65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поддержания родительского авторитета</w:t>
            </w:r>
          </w:p>
        </w:tc>
      </w:tr>
      <w:tr>
        <w:trPr>
          <w:trHeight w:val="168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5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6.9. Выбор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«игрушка», «манипулятивные действия», правильных игр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«соотносящие действия», «процессуальная игра», «предмет-замести- </w:t>
            </w:r>
            <w:r>
              <w:rPr>
                <w:color w:val="231F20"/>
                <w:w w:val="110"/>
                <w:sz w:val="18"/>
              </w:rPr>
              <w:t>и игрушек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тель»,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«образные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игрушки»,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«неоформленный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материал».</w:t>
            </w:r>
          </w:p>
          <w:p>
            <w:pPr>
              <w:pStyle w:val="TableParagraph"/>
              <w:spacing w:line="288" w:lineRule="auto" w:before="46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выбора правильных игр и игрушек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4"/>
              <w:ind w:right="4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6.10.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Упрямство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«капризы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и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упрямство»,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«упрямство»,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«каприз». </w:t>
            </w: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w w:val="115"/>
                <w:position w:val="4"/>
                <w:sz w:val="18"/>
              </w:rPr>
              <w:t>капризы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spacing w:line="264" w:lineRule="auto" w:before="39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по предотвращению упрямства и капризов ребенка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4"/>
              <w:ind w:right="15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6.11. </w:t>
            </w:r>
            <w:r>
              <w:rPr>
                <w:color w:val="231F20"/>
                <w:w w:val="115"/>
                <w:sz w:val="18"/>
              </w:rPr>
              <w:t>Вредные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«привычка»,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«вредные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привычки».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привычки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spacing w:line="264" w:lineRule="auto" w:before="39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для предупреждения возникновения вредных привычек у детей</w:t>
            </w:r>
          </w:p>
        </w:tc>
      </w:tr>
      <w:tr>
        <w:trPr>
          <w:trHeight w:val="139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4"/>
              <w:ind w:right="8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6.12. Поручения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«трудовое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воспитание»,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«домашний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труд», и домашний труд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«трудолюбие», «поручение».</w:t>
            </w:r>
          </w:p>
          <w:p>
            <w:pPr>
              <w:pStyle w:val="TableParagraph"/>
              <w:spacing w:line="288" w:lineRule="auto" w:before="2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по включению ребенка в выполнение домашних дел</w:t>
            </w:r>
          </w:p>
        </w:tc>
      </w:tr>
      <w:tr>
        <w:trPr>
          <w:trHeight w:val="144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6.13.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Питомцы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понятия</w:t>
            </w:r>
            <w:r>
              <w:rPr>
                <w:color w:val="231F20"/>
                <w:spacing w:val="22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«анималотерапия».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5" w:lineRule="exact" w:before="26"/>
              <w:rPr>
                <w:sz w:val="18"/>
              </w:rPr>
            </w:pPr>
            <w:r>
              <w:rPr>
                <w:color w:val="231F20"/>
                <w:w w:val="110"/>
                <w:position w:val="4"/>
                <w:sz w:val="18"/>
              </w:rPr>
              <w:t>в</w:t>
            </w:r>
            <w:r>
              <w:rPr>
                <w:color w:val="231F20"/>
                <w:spacing w:val="-11"/>
                <w:w w:val="110"/>
                <w:position w:val="4"/>
                <w:sz w:val="18"/>
              </w:rPr>
              <w:t> </w:t>
            </w:r>
            <w:r>
              <w:rPr>
                <w:color w:val="231F20"/>
                <w:w w:val="110"/>
                <w:position w:val="4"/>
                <w:sz w:val="18"/>
              </w:rPr>
              <w:t>семье,</w:t>
            </w:r>
            <w:r>
              <w:rPr>
                <w:color w:val="231F20"/>
                <w:spacing w:val="-10"/>
                <w:w w:val="110"/>
                <w:position w:val="4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position w:val="4"/>
                <w:sz w:val="18"/>
              </w:rPr>
              <w:t>уход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295" w:lineRule="exact"/>
              <w:rPr>
                <w:sz w:val="18"/>
              </w:rPr>
            </w:pPr>
            <w:r>
              <w:rPr>
                <w:color w:val="231F20"/>
                <w:w w:val="110"/>
                <w:position w:val="9"/>
                <w:sz w:val="18"/>
              </w:rPr>
              <w:t>за</w:t>
            </w:r>
            <w:r>
              <w:rPr>
                <w:color w:val="231F20"/>
                <w:spacing w:val="-9"/>
                <w:w w:val="110"/>
                <w:position w:val="9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position w:val="9"/>
                <w:sz w:val="18"/>
              </w:rPr>
              <w:t>ними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>
            <w:pPr>
              <w:pStyle w:val="TableParagraph"/>
              <w:spacing w:line="264" w:lineRule="auto" w:before="22"/>
              <w:ind w:left="2267" w:right="9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осознания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ими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отношений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детьми</w:t>
            </w:r>
          </w:p>
        </w:tc>
      </w:tr>
    </w:tbl>
    <w:p>
      <w:pPr>
        <w:pStyle w:val="TableParagraph"/>
        <w:spacing w:after="0" w:line="264" w:lineRule="auto"/>
        <w:rPr>
          <w:sz w:val="18"/>
        </w:rPr>
        <w:sectPr>
          <w:pgSz w:w="11710" w:h="14750"/>
          <w:pgMar w:top="580" w:bottom="280" w:left="1133" w:right="1133"/>
        </w:sect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944704" id="docshape22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85001pt;margin-top:29.089996pt;width:507.402pt;height:678.827pt;mso-position-horizontal-relative:page;mso-position-vertical-relative:page;z-index:-15944192" id="docshape23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583" w:hRule="atLeast"/>
        </w:trPr>
        <w:tc>
          <w:tcPr>
            <w:tcW w:w="9184" w:type="dxa"/>
            <w:shd w:val="clear" w:color="auto" w:fill="EF413D"/>
          </w:tcPr>
          <w:p>
            <w:pPr>
              <w:pStyle w:val="TableParagraph"/>
              <w:tabs>
                <w:tab w:pos="4973" w:val="left" w:leader="none"/>
              </w:tabs>
              <w:spacing w:line="199" w:lineRule="exact" w:before="110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>
        <w:trPr>
          <w:trHeight w:val="1443" w:hRule="atLeast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7"/>
              <w:ind w:right="5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6.14. Агрессивное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«социализация»,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«агрессия»,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«произвольность </w:t>
            </w:r>
            <w:r>
              <w:rPr>
                <w:color w:val="231F20"/>
                <w:spacing w:val="-2"/>
                <w:w w:val="110"/>
                <w:sz w:val="18"/>
              </w:rPr>
              <w:t>поведение,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поведения», «самосознание».</w:t>
            </w:r>
          </w:p>
          <w:p>
            <w:pPr>
              <w:pStyle w:val="TableParagraph"/>
              <w:tabs>
                <w:tab w:pos="2267" w:val="left" w:leader="none"/>
              </w:tabs>
              <w:spacing w:line="204" w:lineRule="auto" w:before="32"/>
              <w:ind w:right="50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причинение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физического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ущерба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профилактике агрессивных форм поведения у ребенка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6.15.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Пищевое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понятия</w:t>
            </w:r>
            <w:r>
              <w:rPr>
                <w:color w:val="231F20"/>
                <w:spacing w:val="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«пищевое</w:t>
            </w:r>
            <w:r>
              <w:rPr>
                <w:color w:val="231F20"/>
                <w:spacing w:val="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поведение».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5" w:lineRule="exact" w:before="2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поведение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187" w:lineRule="auto" w:before="27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> </w:t>
            </w:r>
            <w:r>
              <w:rPr>
                <w:color w:val="231F20"/>
                <w:w w:val="115"/>
                <w:position w:val="9"/>
                <w:sz w:val="18"/>
              </w:rPr>
              <w:t>пищевые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привычки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формированию пищевого поведения у ребенка</w:t>
            </w:r>
          </w:p>
        </w:tc>
      </w:tr>
      <w:tr>
        <w:trPr>
          <w:trHeight w:val="159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4" w:lineRule="auto" w:before="105"/>
              <w:ind w:right="8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6.16. Компьютер,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«цифровое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общество»,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«цифровая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среда», </w:t>
            </w:r>
            <w:r>
              <w:rPr>
                <w:color w:val="231F20"/>
                <w:spacing w:val="-2"/>
                <w:w w:val="110"/>
                <w:sz w:val="18"/>
              </w:rPr>
              <w:t>интернет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«информационная безопасность», «киберугроза».</w:t>
            </w:r>
          </w:p>
          <w:p>
            <w:pPr>
              <w:pStyle w:val="TableParagraph"/>
              <w:tabs>
                <w:tab w:pos="2267" w:val="left" w:leader="none"/>
              </w:tabs>
              <w:spacing w:line="247" w:lineRule="exact" w:before="4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position w:val="4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кибербезопас-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>
            <w:pPr>
              <w:pStyle w:val="TableParagraph"/>
              <w:tabs>
                <w:tab w:pos="2267" w:val="left" w:leader="none"/>
              </w:tabs>
              <w:spacing w:line="182" w:lineRule="auto" w:before="33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10"/>
                <w:sz w:val="18"/>
              </w:rPr>
              <w:t>ность</w:t>
            </w:r>
            <w:r>
              <w:rPr>
                <w:color w:val="231F20"/>
                <w:spacing w:val="-3"/>
                <w:w w:val="115"/>
                <w:position w:val="10"/>
                <w:sz w:val="18"/>
              </w:rPr>
              <w:t> </w:t>
            </w:r>
            <w:r>
              <w:rPr>
                <w:color w:val="231F20"/>
                <w:w w:val="115"/>
                <w:position w:val="10"/>
                <w:sz w:val="18"/>
              </w:rPr>
              <w:t>детей</w:t>
            </w:r>
            <w:r>
              <w:rPr>
                <w:color w:val="231F20"/>
                <w:position w:val="1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spacing w:val="-2"/>
                <w:w w:val="115"/>
                <w:position w:val="10"/>
                <w:sz w:val="18"/>
              </w:rPr>
              <w:t>дошкольного</w:t>
            </w:r>
            <w:r>
              <w:rPr>
                <w:color w:val="231F20"/>
                <w:position w:val="1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обеспечению кибербезопасности ребенка</w:t>
            </w:r>
          </w:p>
          <w:p>
            <w:pPr>
              <w:pStyle w:val="TableParagraph"/>
              <w:spacing w:line="12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возраста</w:t>
            </w:r>
          </w:p>
        </w:tc>
      </w:tr>
      <w:tr>
        <w:trPr>
          <w:trHeight w:val="1201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tabs>
                <w:tab w:pos="2267" w:val="left" w:leader="none"/>
              </w:tabs>
              <w:spacing w:line="268" w:lineRule="auto" w:before="104"/>
              <w:ind w:right="15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6.17. Способности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>Определение понятий «способности», «талант», «задатки». </w:t>
            </w:r>
            <w:r>
              <w:rPr>
                <w:color w:val="231F20"/>
                <w:w w:val="110"/>
                <w:position w:val="4"/>
                <w:sz w:val="18"/>
              </w:rPr>
              <w:t>и таланты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>
            <w:pPr>
              <w:pStyle w:val="TableParagraph"/>
              <w:spacing w:line="264" w:lineRule="auto" w:before="39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возраста </w:t>
            </w:r>
            <w:r>
              <w:rPr>
                <w:color w:val="231F20"/>
                <w:w w:val="115"/>
                <w:sz w:val="18"/>
              </w:rPr>
              <w:t>по развитию способностей и талантов ребенка</w:t>
            </w:r>
          </w:p>
        </w:tc>
      </w:tr>
      <w:tr>
        <w:trPr>
          <w:trHeight w:val="415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4"/>
              <w:ind w:left="1102" w:right="110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7.</w:t>
            </w:r>
            <w:r>
              <w:rPr>
                <w:b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Пространство</w:t>
            </w:r>
            <w:r>
              <w:rPr>
                <w:b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родительских</w:t>
            </w:r>
            <w:r>
              <w:rPr>
                <w:b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инициатив</w:t>
            </w:r>
          </w:p>
        </w:tc>
      </w:tr>
      <w:tr>
        <w:trPr>
          <w:trHeight w:val="4236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line="173" w:lineRule="exact" w:before="10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Описание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способов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форм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проявления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инициативы: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72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Семейные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родительские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клубы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Клуб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молодой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семьи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Клуб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выходного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5"/>
                <w:w w:val="115"/>
                <w:sz w:val="18"/>
              </w:rPr>
              <w:t>дня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Участие</w:t>
            </w:r>
            <w:r>
              <w:rPr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работе</w:t>
            </w:r>
            <w:r>
              <w:rPr>
                <w:color w:val="231F20"/>
                <w:spacing w:val="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органов</w:t>
            </w:r>
            <w:r>
              <w:rPr>
                <w:color w:val="231F20"/>
                <w:spacing w:val="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государственно-общественного</w:t>
            </w:r>
            <w:r>
              <w:rPr>
                <w:color w:val="231F20"/>
                <w:spacing w:val="4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управления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День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Управляющего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совета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День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родительского</w:t>
            </w:r>
            <w:r>
              <w:rPr>
                <w:color w:val="231F20"/>
                <w:spacing w:val="-2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самоуправления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Дни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инициативы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Организация театральной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студии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семейного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волонтерского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движения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Семейный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забег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Социокультурный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проект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«Азбука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России»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Интеллектуальные</w:t>
            </w:r>
            <w:r>
              <w:rPr>
                <w:color w:val="231F20"/>
                <w:spacing w:val="5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турниры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Выходной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всей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семьей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40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Мамина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(папина)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пятиминутка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316" w:lineRule="exact" w:before="0" w:after="0"/>
              <w:ind w:left="367" w:right="0" w:hanging="25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Социально-педагогические</w:t>
            </w:r>
            <w:r>
              <w:rPr>
                <w:color w:val="231F20"/>
                <w:spacing w:val="30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проекты</w:t>
            </w:r>
          </w:p>
        </w:tc>
      </w:tr>
      <w:tr>
        <w:trPr>
          <w:trHeight w:val="655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before="104"/>
              <w:ind w:left="2918" w:right="2325" w:hanging="3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Раздел 8. Рекомендованный контент («специалисты рекомендуют!»)</w:t>
            </w:r>
          </w:p>
        </w:tc>
      </w:tr>
      <w:tr>
        <w:trPr>
          <w:trHeight w:val="678" w:hRule="atLeast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>
            <w:pPr>
              <w:pStyle w:val="TableParagraph"/>
              <w:spacing w:line="280" w:lineRule="atLeast" w:before="42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Перечень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литературы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для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(законных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представителей)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4"/>
                <w:w w:val="115"/>
                <w:sz w:val="18"/>
              </w:rPr>
              <w:t>возраста. </w:t>
            </w:r>
            <w:r>
              <w:rPr>
                <w:color w:val="231F20"/>
                <w:w w:val="115"/>
                <w:sz w:val="18"/>
              </w:rPr>
              <w:t>Перечень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педагогов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образования</w:t>
            </w:r>
          </w:p>
        </w:tc>
      </w:tr>
    </w:tbl>
    <w:sectPr>
      <w:pgSz w:w="11710" w:h="14750"/>
      <w:pgMar w:top="5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522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86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5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19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8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2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4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1" w:hanging="2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68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8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97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3"/>
      <w:jc w:val="center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20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2025-10-07T08:51:54Z</dcterms:created>
  <dcterms:modified xsi:type="dcterms:W3CDTF">2025-10-07T08:51:54Z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9.9</vt:lpwstr>
  </property>
</Properties>
</file>