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0"/>
        <w:ind w:left="0"/>
        <w:rPr>
          <w:rFonts w:ascii="Times New Roman"/>
          <w:sz w:val="36"/>
        </w:rPr>
      </w:pPr>
      <w:r>
        <w:rPr>
          <w:rFonts w:ascii="Times New Roman"/>
          <w:sz w:val="36"/>
        </w:rPr>
        <mc:AlternateContent>
          <mc:Choice Requires="wps">
            <w:drawing>
              <wp:anchor distT="0" distB="0" distL="0" distR="0" allowOverlap="1" layoutInCell="1" locked="0" behindDoc="1" simplePos="0" relativeHeight="4875484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434580" cy="936053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434580" cy="9360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34580" h="9360535">
                              <a:moveTo>
                                <a:pt x="7433995" y="0"/>
                              </a:moveTo>
                              <a:lnTo>
                                <a:pt x="0" y="0"/>
                              </a:lnTo>
                              <a:lnTo>
                                <a:pt x="0" y="9360001"/>
                              </a:lnTo>
                              <a:lnTo>
                                <a:pt x="7433995" y="9360001"/>
                              </a:lnTo>
                              <a:lnTo>
                                <a:pt x="74339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413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585.354004pt;height:737.007996pt;mso-position-horizontal-relative:page;mso-position-vertical-relative:page;z-index:-15768064" id="docshape1" filled="true" fillcolor="#ef413d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36"/>
        </w:rPr>
        <mc:AlternateContent>
          <mc:Choice Requires="wps">
            <w:drawing>
              <wp:anchor distT="0" distB="0" distL="0" distR="0" allowOverlap="1" layoutInCell="1" locked="0" behindDoc="1" simplePos="0" relativeHeight="487548928">
                <wp:simplePos x="0" y="0"/>
                <wp:positionH relativeFrom="page">
                  <wp:posOffset>486003</wp:posOffset>
                </wp:positionH>
                <wp:positionV relativeFrom="page">
                  <wp:posOffset>369442</wp:posOffset>
                </wp:positionV>
                <wp:extent cx="6444615" cy="862139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444615" cy="8621395"/>
                          <a:chExt cx="6444615" cy="862139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444615" cy="8621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4615" h="8621395">
                                <a:moveTo>
                                  <a:pt x="6444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21102"/>
                                </a:lnTo>
                                <a:lnTo>
                                  <a:pt x="6444005" y="8621102"/>
                                </a:lnTo>
                                <a:lnTo>
                                  <a:pt x="6444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E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73" y="170150"/>
                            <a:ext cx="2610613" cy="1976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59486" y="1919389"/>
                            <a:ext cx="5850890" cy="147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0890" h="1473835">
                                <a:moveTo>
                                  <a:pt x="5850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3708"/>
                                </a:lnTo>
                                <a:lnTo>
                                  <a:pt x="5850636" y="1473708"/>
                                </a:lnTo>
                                <a:lnTo>
                                  <a:pt x="5850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1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23994" y="1884914"/>
                            <a:ext cx="5850255" cy="147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0255" h="1471295">
                                <a:moveTo>
                                  <a:pt x="5742000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45562" y="1687"/>
                                </a:lnTo>
                                <a:lnTo>
                                  <a:pt x="13500" y="13500"/>
                                </a:lnTo>
                                <a:lnTo>
                                  <a:pt x="1687" y="45562"/>
                                </a:lnTo>
                                <a:lnTo>
                                  <a:pt x="0" y="108000"/>
                                </a:lnTo>
                                <a:lnTo>
                                  <a:pt x="0" y="1362811"/>
                                </a:lnTo>
                                <a:lnTo>
                                  <a:pt x="1687" y="1425249"/>
                                </a:lnTo>
                                <a:lnTo>
                                  <a:pt x="13500" y="1457312"/>
                                </a:lnTo>
                                <a:lnTo>
                                  <a:pt x="45562" y="1469124"/>
                                </a:lnTo>
                                <a:lnTo>
                                  <a:pt x="108000" y="1470812"/>
                                </a:lnTo>
                                <a:lnTo>
                                  <a:pt x="5742000" y="1470812"/>
                                </a:lnTo>
                                <a:lnTo>
                                  <a:pt x="5804438" y="1469124"/>
                                </a:lnTo>
                                <a:lnTo>
                                  <a:pt x="5836500" y="1457312"/>
                                </a:lnTo>
                                <a:lnTo>
                                  <a:pt x="5848313" y="1425249"/>
                                </a:lnTo>
                                <a:lnTo>
                                  <a:pt x="5850001" y="1362811"/>
                                </a:lnTo>
                                <a:lnTo>
                                  <a:pt x="5850001" y="108000"/>
                                </a:lnTo>
                                <a:lnTo>
                                  <a:pt x="5848313" y="45562"/>
                                </a:lnTo>
                                <a:lnTo>
                                  <a:pt x="5836500" y="13500"/>
                                </a:lnTo>
                                <a:lnTo>
                                  <a:pt x="5804438" y="1687"/>
                                </a:lnTo>
                                <a:lnTo>
                                  <a:pt x="574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59486" y="3570211"/>
                            <a:ext cx="5850890" cy="980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0890" h="980440">
                                <a:moveTo>
                                  <a:pt x="5850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9931"/>
                                </a:lnTo>
                                <a:lnTo>
                                  <a:pt x="5850636" y="979931"/>
                                </a:lnTo>
                                <a:lnTo>
                                  <a:pt x="5850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1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23996" y="3535732"/>
                            <a:ext cx="5850255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0255" h="977900">
                                <a:moveTo>
                                  <a:pt x="5742000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45562" y="1687"/>
                                </a:lnTo>
                                <a:lnTo>
                                  <a:pt x="13500" y="13500"/>
                                </a:lnTo>
                                <a:lnTo>
                                  <a:pt x="1687" y="45562"/>
                                </a:lnTo>
                                <a:lnTo>
                                  <a:pt x="0" y="108000"/>
                                </a:lnTo>
                                <a:lnTo>
                                  <a:pt x="0" y="869607"/>
                                </a:lnTo>
                                <a:lnTo>
                                  <a:pt x="1687" y="932045"/>
                                </a:lnTo>
                                <a:lnTo>
                                  <a:pt x="13500" y="964107"/>
                                </a:lnTo>
                                <a:lnTo>
                                  <a:pt x="45562" y="975920"/>
                                </a:lnTo>
                                <a:lnTo>
                                  <a:pt x="108000" y="977607"/>
                                </a:lnTo>
                                <a:lnTo>
                                  <a:pt x="5742000" y="977607"/>
                                </a:lnTo>
                                <a:lnTo>
                                  <a:pt x="5804438" y="975920"/>
                                </a:lnTo>
                                <a:lnTo>
                                  <a:pt x="5836500" y="964107"/>
                                </a:lnTo>
                                <a:lnTo>
                                  <a:pt x="5848313" y="932045"/>
                                </a:lnTo>
                                <a:lnTo>
                                  <a:pt x="5850001" y="869607"/>
                                </a:lnTo>
                                <a:lnTo>
                                  <a:pt x="5850001" y="108000"/>
                                </a:lnTo>
                                <a:lnTo>
                                  <a:pt x="5848313" y="45562"/>
                                </a:lnTo>
                                <a:lnTo>
                                  <a:pt x="5836500" y="13500"/>
                                </a:lnTo>
                                <a:lnTo>
                                  <a:pt x="5804438" y="1687"/>
                                </a:lnTo>
                                <a:lnTo>
                                  <a:pt x="574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59486" y="4729340"/>
                            <a:ext cx="5850890" cy="978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0890" h="978535">
                                <a:moveTo>
                                  <a:pt x="5850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8408"/>
                                </a:lnTo>
                                <a:lnTo>
                                  <a:pt x="5850636" y="978408"/>
                                </a:lnTo>
                                <a:lnTo>
                                  <a:pt x="5850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1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23996" y="4693342"/>
                            <a:ext cx="5850255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0255" h="977900">
                                <a:moveTo>
                                  <a:pt x="5742000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45562" y="1687"/>
                                </a:lnTo>
                                <a:lnTo>
                                  <a:pt x="13500" y="13500"/>
                                </a:lnTo>
                                <a:lnTo>
                                  <a:pt x="1687" y="45562"/>
                                </a:lnTo>
                                <a:lnTo>
                                  <a:pt x="0" y="108000"/>
                                </a:lnTo>
                                <a:lnTo>
                                  <a:pt x="0" y="869607"/>
                                </a:lnTo>
                                <a:lnTo>
                                  <a:pt x="1687" y="932045"/>
                                </a:lnTo>
                                <a:lnTo>
                                  <a:pt x="13500" y="964107"/>
                                </a:lnTo>
                                <a:lnTo>
                                  <a:pt x="45562" y="975920"/>
                                </a:lnTo>
                                <a:lnTo>
                                  <a:pt x="108000" y="977607"/>
                                </a:lnTo>
                                <a:lnTo>
                                  <a:pt x="5742000" y="977607"/>
                                </a:lnTo>
                                <a:lnTo>
                                  <a:pt x="5804438" y="975920"/>
                                </a:lnTo>
                                <a:lnTo>
                                  <a:pt x="5836500" y="964107"/>
                                </a:lnTo>
                                <a:lnTo>
                                  <a:pt x="5848313" y="932045"/>
                                </a:lnTo>
                                <a:lnTo>
                                  <a:pt x="5850001" y="869607"/>
                                </a:lnTo>
                                <a:lnTo>
                                  <a:pt x="5850001" y="108000"/>
                                </a:lnTo>
                                <a:lnTo>
                                  <a:pt x="5848313" y="45562"/>
                                </a:lnTo>
                                <a:lnTo>
                                  <a:pt x="5836500" y="13500"/>
                                </a:lnTo>
                                <a:lnTo>
                                  <a:pt x="5804438" y="1687"/>
                                </a:lnTo>
                                <a:lnTo>
                                  <a:pt x="574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59486" y="5886958"/>
                            <a:ext cx="5850890" cy="2342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0890" h="2342515">
                                <a:moveTo>
                                  <a:pt x="5850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2388"/>
                                </a:lnTo>
                                <a:lnTo>
                                  <a:pt x="5850636" y="2342388"/>
                                </a:lnTo>
                                <a:lnTo>
                                  <a:pt x="5850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1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23996" y="5850952"/>
                            <a:ext cx="5850255" cy="2341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0255" h="2341245">
                                <a:moveTo>
                                  <a:pt x="5742000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45562" y="1687"/>
                                </a:lnTo>
                                <a:lnTo>
                                  <a:pt x="13500" y="13500"/>
                                </a:lnTo>
                                <a:lnTo>
                                  <a:pt x="1687" y="45562"/>
                                </a:lnTo>
                                <a:lnTo>
                                  <a:pt x="0" y="108000"/>
                                </a:lnTo>
                                <a:lnTo>
                                  <a:pt x="0" y="2232939"/>
                                </a:lnTo>
                                <a:lnTo>
                                  <a:pt x="1687" y="2295377"/>
                                </a:lnTo>
                                <a:lnTo>
                                  <a:pt x="13500" y="2327440"/>
                                </a:lnTo>
                                <a:lnTo>
                                  <a:pt x="45562" y="2339252"/>
                                </a:lnTo>
                                <a:lnTo>
                                  <a:pt x="108000" y="2340940"/>
                                </a:lnTo>
                                <a:lnTo>
                                  <a:pt x="5742000" y="2340940"/>
                                </a:lnTo>
                                <a:lnTo>
                                  <a:pt x="5804438" y="2339252"/>
                                </a:lnTo>
                                <a:lnTo>
                                  <a:pt x="5836500" y="2327440"/>
                                </a:lnTo>
                                <a:lnTo>
                                  <a:pt x="5848313" y="2295377"/>
                                </a:lnTo>
                                <a:lnTo>
                                  <a:pt x="5850001" y="2232939"/>
                                </a:lnTo>
                                <a:lnTo>
                                  <a:pt x="5850001" y="108000"/>
                                </a:lnTo>
                                <a:lnTo>
                                  <a:pt x="5848313" y="45562"/>
                                </a:lnTo>
                                <a:lnTo>
                                  <a:pt x="5836500" y="13500"/>
                                </a:lnTo>
                                <a:lnTo>
                                  <a:pt x="5804438" y="1687"/>
                                </a:lnTo>
                                <a:lnTo>
                                  <a:pt x="574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.268002pt;margin-top:29.089996pt;width:507.45pt;height:678.85pt;mso-position-horizontal-relative:page;mso-position-vertical-relative:page;z-index:-15767552" id="docshapegroup2" coordorigin="765,582" coordsize="10149,13577">
                <v:rect style="position:absolute;left:765;top:581;width:10149;height:13577" id="docshape3" filled="true" fillcolor="#f2eee6" stroked="false">
                  <v:fill type="solid"/>
                </v:rect>
                <v:shape style="position:absolute;left:858;top:849;width:4112;height:312" type="#_x0000_t75" id="docshape4" stroked="false">
                  <v:imagedata r:id="rId5" o:title=""/>
                </v:shape>
                <v:rect style="position:absolute;left:1331;top:3604;width:9214;height:2321" id="docshape5" filled="true" fillcolor="#e6e1d3" stroked="false">
                  <v:fill type="solid"/>
                </v:rect>
                <v:shape style="position:absolute;left:1275;top:3550;width:9213;height:2317" id="docshape6" coordorigin="1276,3550" coordsize="9213,2317" path="m10318,3550l1446,3550,1347,3553,1297,3571,1278,3622,1276,3720,1276,5696,1278,5795,1297,5845,1347,5864,1446,5866,10318,5866,10416,5864,10467,5845,10486,5795,10488,5696,10488,3720,10486,3622,10467,3571,10416,3553,10318,3550xe" filled="true" fillcolor="#ffffff" stroked="false">
                  <v:path arrowok="t"/>
                  <v:fill type="solid"/>
                </v:shape>
                <v:rect style="position:absolute;left:1331;top:6204;width:9214;height:1544" id="docshape7" filled="true" fillcolor="#e6e1d3" stroked="false">
                  <v:fill type="solid"/>
                </v:rect>
                <v:shape style="position:absolute;left:1275;top:6149;width:9213;height:1540" id="docshape8" coordorigin="1276,6150" coordsize="9213,1540" path="m10318,6150l1446,6150,1347,6153,1297,6171,1278,6222,1276,6320,1276,7519,1278,7618,1297,7668,1347,7687,1446,7689,10318,7689,10416,7687,10467,7668,10486,7618,10488,7519,10488,6320,10486,6222,10467,6171,10416,6153,10318,6150xe" filled="true" fillcolor="#ffffff" stroked="false">
                  <v:path arrowok="t"/>
                  <v:fill type="solid"/>
                </v:shape>
                <v:rect style="position:absolute;left:1331;top:8029;width:9214;height:1541" id="docshape9" filled="true" fillcolor="#e6e1d3" stroked="false">
                  <v:fill type="solid"/>
                </v:rect>
                <v:shape style="position:absolute;left:1275;top:7972;width:9213;height:1540" id="docshape10" coordorigin="1276,7973" coordsize="9213,1540" path="m10318,7973l1446,7973,1347,7976,1297,7994,1278,8045,1276,8143,1276,9342,1278,9441,1297,9491,1347,9510,1446,9512,10318,9512,10416,9510,10467,9491,10486,9441,10488,9342,10488,8143,10486,8045,10467,7994,10416,7976,10318,7973xe" filled="true" fillcolor="#ffffff" stroked="false">
                  <v:path arrowok="t"/>
                  <v:fill type="solid"/>
                </v:shape>
                <v:rect style="position:absolute;left:1331;top:9852;width:9214;height:3689" id="docshape11" filled="true" fillcolor="#e6e1d3" stroked="false">
                  <v:fill type="solid"/>
                </v:rect>
                <v:shape style="position:absolute;left:1275;top:9795;width:9213;height:3687" id="docshape12" coordorigin="1276,9796" coordsize="9213,3687" path="m10318,9796l1446,9796,1347,9799,1297,9817,1278,9868,1276,9966,1276,13312,1278,13411,1297,13461,1347,13480,1446,13482,10318,13482,10416,13480,10467,13461,10486,13411,10488,13312,10488,9966,10486,9868,10467,9817,10416,9799,10318,9796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76771</wp:posOffset>
                </wp:positionH>
                <wp:positionV relativeFrom="page">
                  <wp:posOffset>7506276</wp:posOffset>
                </wp:positionV>
                <wp:extent cx="447675" cy="1487805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447675" cy="14878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63"/>
                              <w:ind w:left="20" w:right="0" w:firstLine="0"/>
                              <w:jc w:val="left"/>
                              <w:rPr>
                                <w:rFonts w:ascii="Times New Roman" w:hAnsi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pacing w:val="-21"/>
                                <w:sz w:val="48"/>
                              </w:rPr>
                              <w:t>Карточка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pacing w:val="-22"/>
                                <w:sz w:val="4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pacing w:val="-10"/>
                                <w:sz w:val="48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.045pt;margin-top:591.045410pt;width:35.25pt;height:117.15pt;mso-position-horizontal-relative:page;mso-position-vertical-relative:page;z-index:15731712" type="#_x0000_t202" id="docshape13" filled="false" stroked="false">
                <v:textbox inset="0,0,0,0" style="layout-flow:vertical;mso-layout-flow-alt:bottom-to-top">
                  <w:txbxContent>
                    <w:p>
                      <w:pPr>
                        <w:spacing w:before="63"/>
                        <w:ind w:left="20" w:right="0" w:firstLine="0"/>
                        <w:jc w:val="left"/>
                        <w:rPr>
                          <w:rFonts w:ascii="Times New Roman" w:hAnsi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21"/>
                          <w:sz w:val="48"/>
                        </w:rPr>
                        <w:t>Карточка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22"/>
                          <w:sz w:val="4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0"/>
                          <w:sz w:val="48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spacing w:before="277"/>
        <w:ind w:left="0"/>
        <w:rPr>
          <w:rFonts w:ascii="Times New Roman"/>
          <w:sz w:val="36"/>
        </w:rPr>
      </w:pPr>
    </w:p>
    <w:p>
      <w:pPr>
        <w:spacing w:line="232" w:lineRule="auto" w:before="0"/>
        <w:ind w:left="1212" w:right="1225" w:hanging="52"/>
        <w:jc w:val="left"/>
        <w:rPr>
          <w:b/>
          <w:sz w:val="36"/>
        </w:rPr>
      </w:pPr>
      <w:r>
        <w:rPr>
          <w:b/>
          <w:color w:val="231F20"/>
          <w:w w:val="105"/>
          <w:sz w:val="36"/>
        </w:rPr>
        <w:t>Почему просвещение родителей – одна из приоритетных задач ДОО</w:t>
      </w:r>
    </w:p>
    <w:p>
      <w:pPr>
        <w:spacing w:line="249" w:lineRule="auto" w:before="354"/>
        <w:ind w:left="1442" w:right="1225" w:firstLine="963"/>
        <w:jc w:val="left"/>
        <w:rPr>
          <w:b/>
          <w:sz w:val="24"/>
        </w:rPr>
      </w:pPr>
      <w:r>
        <w:rPr>
          <w:b/>
          <w:color w:val="231F20"/>
          <w:w w:val="105"/>
          <w:sz w:val="24"/>
        </w:rPr>
        <w:t>Просветительскую деятельность педагогов с родителями регламентирует закон</w:t>
      </w:r>
    </w:p>
    <w:p>
      <w:pPr>
        <w:pStyle w:val="BodyText"/>
        <w:spacing w:before="11"/>
        <w:ind w:left="0"/>
        <w:rPr>
          <w:b/>
          <w:sz w:val="7"/>
        </w:rPr>
      </w:pPr>
      <w:r>
        <w:rPr>
          <w:b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845489</wp:posOffset>
                </wp:positionH>
                <wp:positionV relativeFrom="paragraph">
                  <wp:posOffset>76091</wp:posOffset>
                </wp:positionV>
                <wp:extent cx="5850890" cy="1473835"/>
                <wp:effectExtent l="0" t="0" r="0" b="0"/>
                <wp:wrapTopAndBottom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5850890" cy="1473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90"/>
                              <w:ind w:left="2157" w:right="2283" w:firstLine="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EF413D"/>
                                <w:spacing w:val="-2"/>
                                <w:sz w:val="18"/>
                              </w:rPr>
                              <w:t>Федеральный</w:t>
                            </w:r>
                            <w:r>
                              <w:rPr>
                                <w:b/>
                                <w:color w:val="EF413D"/>
                                <w:spacing w:val="-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EF413D"/>
                                <w:spacing w:val="-2"/>
                                <w:sz w:val="18"/>
                              </w:rPr>
                              <w:t>закон</w:t>
                            </w:r>
                            <w:r>
                              <w:rPr>
                                <w:b/>
                                <w:color w:val="EF413D"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EF413D"/>
                                <w:spacing w:val="-2"/>
                                <w:sz w:val="18"/>
                              </w:rPr>
                              <w:t>от</w:t>
                            </w:r>
                            <w:r>
                              <w:rPr>
                                <w:b/>
                                <w:color w:val="EF413D"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EF413D"/>
                                <w:spacing w:val="-2"/>
                                <w:sz w:val="18"/>
                              </w:rPr>
                              <w:t>29.12.2012</w:t>
                            </w:r>
                            <w:r>
                              <w:rPr>
                                <w:b/>
                                <w:color w:val="EF413D"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EF413D"/>
                                <w:spacing w:val="-2"/>
                                <w:sz w:val="18"/>
                              </w:rPr>
                              <w:t>N</w:t>
                            </w:r>
                            <w:r>
                              <w:rPr>
                                <w:b/>
                                <w:color w:val="EF413D"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EF413D"/>
                                <w:spacing w:val="-2"/>
                                <w:sz w:val="18"/>
                              </w:rPr>
                              <w:t>273-</w:t>
                            </w:r>
                            <w:r>
                              <w:rPr>
                                <w:b/>
                                <w:color w:val="EF413D"/>
                                <w:spacing w:val="-5"/>
                                <w:sz w:val="18"/>
                              </w:rPr>
                              <w:t>Фз</w:t>
                            </w:r>
                          </w:p>
                          <w:p>
                            <w:pPr>
                              <w:spacing w:line="264" w:lineRule="auto" w:before="79"/>
                              <w:ind w:left="2157" w:right="2283" w:firstLine="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EF413D"/>
                                <w:sz w:val="18"/>
                              </w:rPr>
                              <w:t>«Об образовании в Российской Федерации» </w:t>
                            </w:r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(пункт 35 статьи 1; Часть 2 статьи 44)</w:t>
                            </w:r>
                          </w:p>
                          <w:p>
                            <w:pPr>
                              <w:pStyle w:val="BodyText"/>
                              <w:spacing w:line="264" w:lineRule="auto" w:before="59"/>
                              <w:ind w:left="142" w:right="309"/>
                            </w:pP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Понятие</w:t>
                            </w:r>
                            <w:r>
                              <w:rPr>
                                <w:color w:val="231F20"/>
                                <w:spacing w:val="-1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«просветительская</w:t>
                            </w:r>
                            <w:r>
                              <w:rPr>
                                <w:color w:val="231F20"/>
                                <w:spacing w:val="-1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деятельность»</w:t>
                            </w:r>
                            <w:r>
                              <w:rPr>
                                <w:color w:val="231F20"/>
                                <w:spacing w:val="-1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закреплено</w:t>
                            </w:r>
                            <w:r>
                              <w:rPr>
                                <w:color w:val="231F20"/>
                                <w:spacing w:val="-1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в</w:t>
                            </w:r>
                            <w:r>
                              <w:rPr>
                                <w:color w:val="231F20"/>
                                <w:spacing w:val="-1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законе.</w:t>
                            </w:r>
                            <w:r>
                              <w:rPr>
                                <w:color w:val="231F20"/>
                                <w:spacing w:val="-1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Образовательные</w:t>
                            </w:r>
                            <w:r>
                              <w:rPr>
                                <w:color w:val="231F20"/>
                                <w:spacing w:val="-1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органи-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зации должны оказывать помощь родителям (законным представителям) несовершеннолет-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них</w:t>
                            </w:r>
                            <w:r>
                              <w:rPr>
                                <w:color w:val="231F2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обучающихся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в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воспитании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детей,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охране</w:t>
                            </w:r>
                            <w:r>
                              <w:rPr>
                                <w:color w:val="231F2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укреплении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их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физического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психического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здоровья,</w:t>
                            </w:r>
                            <w:r>
                              <w:rPr>
                                <w:color w:val="231F2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развитии</w:t>
                            </w:r>
                            <w:r>
                              <w:rPr>
                                <w:color w:val="231F2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индивидуальных</w:t>
                            </w:r>
                            <w:r>
                              <w:rPr>
                                <w:color w:val="231F2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способностей</w:t>
                            </w:r>
                            <w:r>
                              <w:rPr>
                                <w:color w:val="231F2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необходимой</w:t>
                            </w:r>
                            <w:r>
                              <w:rPr>
                                <w:color w:val="231F2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коррекции</w:t>
                            </w:r>
                            <w:r>
                              <w:rPr>
                                <w:color w:val="231F2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нарушений их</w:t>
                            </w:r>
                            <w:r>
                              <w:rPr>
                                <w:color w:val="231F20"/>
                                <w:spacing w:val="-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развития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.573997pt;margin-top:5.991484pt;width:460.7pt;height:116.05pt;mso-position-horizontal-relative:page;mso-position-vertical-relative:paragraph;z-index:-15728640;mso-wrap-distance-left:0;mso-wrap-distance-right:0" type="#_x0000_t202" id="docshape14" filled="false" stroked="false">
                <v:textbox inset="0,0,0,0">
                  <w:txbxContent>
                    <w:p>
                      <w:pPr>
                        <w:spacing w:before="90"/>
                        <w:ind w:left="2157" w:right="2283" w:firstLine="0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EF413D"/>
                          <w:spacing w:val="-2"/>
                          <w:sz w:val="18"/>
                        </w:rPr>
                        <w:t>Федеральный</w:t>
                      </w:r>
                      <w:r>
                        <w:rPr>
                          <w:b/>
                          <w:color w:val="EF413D"/>
                          <w:spacing w:val="-11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EF413D"/>
                          <w:spacing w:val="-2"/>
                          <w:sz w:val="18"/>
                        </w:rPr>
                        <w:t>закон</w:t>
                      </w:r>
                      <w:r>
                        <w:rPr>
                          <w:b/>
                          <w:color w:val="EF413D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EF413D"/>
                          <w:spacing w:val="-2"/>
                          <w:sz w:val="18"/>
                        </w:rPr>
                        <w:t>от</w:t>
                      </w:r>
                      <w:r>
                        <w:rPr>
                          <w:b/>
                          <w:color w:val="EF413D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EF413D"/>
                          <w:spacing w:val="-2"/>
                          <w:sz w:val="18"/>
                        </w:rPr>
                        <w:t>29.12.2012</w:t>
                      </w:r>
                      <w:r>
                        <w:rPr>
                          <w:b/>
                          <w:color w:val="EF413D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EF413D"/>
                          <w:spacing w:val="-2"/>
                          <w:sz w:val="18"/>
                        </w:rPr>
                        <w:t>N</w:t>
                      </w:r>
                      <w:r>
                        <w:rPr>
                          <w:b/>
                          <w:color w:val="EF413D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EF413D"/>
                          <w:spacing w:val="-2"/>
                          <w:sz w:val="18"/>
                        </w:rPr>
                        <w:t>273-</w:t>
                      </w:r>
                      <w:r>
                        <w:rPr>
                          <w:b/>
                          <w:color w:val="EF413D"/>
                          <w:spacing w:val="-5"/>
                          <w:sz w:val="18"/>
                        </w:rPr>
                        <w:t>Фз</w:t>
                      </w:r>
                    </w:p>
                    <w:p>
                      <w:pPr>
                        <w:spacing w:line="264" w:lineRule="auto" w:before="79"/>
                        <w:ind w:left="2157" w:right="2283" w:firstLine="0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EF413D"/>
                          <w:sz w:val="18"/>
                        </w:rPr>
                        <w:t>«Об образовании в Российской Федерации» </w:t>
                      </w:r>
                      <w:r>
                        <w:rPr>
                          <w:b/>
                          <w:color w:val="231F20"/>
                          <w:sz w:val="18"/>
                        </w:rPr>
                        <w:t>(пункт 35 статьи 1; Часть 2 статьи 44)</w:t>
                      </w:r>
                    </w:p>
                    <w:p>
                      <w:pPr>
                        <w:pStyle w:val="BodyText"/>
                        <w:spacing w:line="264" w:lineRule="auto" w:before="59"/>
                        <w:ind w:left="142" w:right="309"/>
                      </w:pPr>
                      <w:r>
                        <w:rPr>
                          <w:color w:val="231F20"/>
                          <w:spacing w:val="-2"/>
                          <w:w w:val="115"/>
                        </w:rPr>
                        <w:t>Понятие</w:t>
                      </w:r>
                      <w:r>
                        <w:rPr>
                          <w:color w:val="231F20"/>
                          <w:spacing w:val="-13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«просветительская</w:t>
                      </w:r>
                      <w:r>
                        <w:rPr>
                          <w:color w:val="231F20"/>
                          <w:spacing w:val="-13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деятельность»</w:t>
                      </w:r>
                      <w:r>
                        <w:rPr>
                          <w:color w:val="231F20"/>
                          <w:spacing w:val="-13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закреплено</w:t>
                      </w:r>
                      <w:r>
                        <w:rPr>
                          <w:color w:val="231F20"/>
                          <w:spacing w:val="-13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в</w:t>
                      </w:r>
                      <w:r>
                        <w:rPr>
                          <w:color w:val="231F20"/>
                          <w:spacing w:val="-13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законе.</w:t>
                      </w:r>
                      <w:r>
                        <w:rPr>
                          <w:color w:val="231F20"/>
                          <w:spacing w:val="-13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Образовательные</w:t>
                      </w:r>
                      <w:r>
                        <w:rPr>
                          <w:color w:val="231F20"/>
                          <w:spacing w:val="-13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органи-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зации должны оказывать помощь родителям (законным представителям) несовершеннолет-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них</w:t>
                      </w:r>
                      <w:r>
                        <w:rPr>
                          <w:color w:val="231F2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обучающихся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в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воспитании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детей,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охране</w:t>
                      </w:r>
                      <w:r>
                        <w:rPr>
                          <w:color w:val="231F2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и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укреплении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их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физического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и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психического </w:t>
                      </w:r>
                      <w:r>
                        <w:rPr>
                          <w:color w:val="231F20"/>
                          <w:w w:val="115"/>
                        </w:rPr>
                        <w:t>здоровья,</w:t>
                      </w:r>
                      <w:r>
                        <w:rPr>
                          <w:color w:val="231F2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развитии</w:t>
                      </w:r>
                      <w:r>
                        <w:rPr>
                          <w:color w:val="231F2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индивидуальных</w:t>
                      </w:r>
                      <w:r>
                        <w:rPr>
                          <w:color w:val="231F2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способностей</w:t>
                      </w:r>
                      <w:r>
                        <w:rPr>
                          <w:color w:val="231F2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и</w:t>
                      </w:r>
                      <w:r>
                        <w:rPr>
                          <w:color w:val="231F2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необходимой</w:t>
                      </w:r>
                      <w:r>
                        <w:rPr>
                          <w:color w:val="231F2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коррекции</w:t>
                      </w:r>
                      <w:r>
                        <w:rPr>
                          <w:color w:val="231F2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нарушений их</w:t>
                      </w:r>
                      <w:r>
                        <w:rPr>
                          <w:color w:val="231F20"/>
                          <w:spacing w:val="-3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развития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845489</wp:posOffset>
                </wp:positionH>
                <wp:positionV relativeFrom="paragraph">
                  <wp:posOffset>1726913</wp:posOffset>
                </wp:positionV>
                <wp:extent cx="5850890" cy="980440"/>
                <wp:effectExtent l="0" t="0" r="0" b="0"/>
                <wp:wrapTopAndBottom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5850890" cy="980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64" w:lineRule="auto" w:before="90"/>
                              <w:ind w:left="605" w:right="722" w:firstLine="285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EF413D"/>
                                <w:w w:val="105"/>
                                <w:sz w:val="18"/>
                              </w:rPr>
                              <w:t>Пункт</w:t>
                            </w:r>
                            <w:r>
                              <w:rPr>
                                <w:b/>
                                <w:color w:val="EF413D"/>
                                <w:spacing w:val="-11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EF413D"/>
                                <w:w w:val="105"/>
                                <w:sz w:val="18"/>
                              </w:rPr>
                              <w:t>3</w:t>
                            </w:r>
                            <w:r>
                              <w:rPr>
                                <w:b/>
                                <w:color w:val="EF413D"/>
                                <w:spacing w:val="-11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EF413D"/>
                                <w:w w:val="105"/>
                                <w:sz w:val="18"/>
                              </w:rPr>
                              <w:t>перечня</w:t>
                            </w:r>
                            <w:r>
                              <w:rPr>
                                <w:b/>
                                <w:color w:val="EF413D"/>
                                <w:spacing w:val="-11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EF413D"/>
                                <w:w w:val="105"/>
                                <w:sz w:val="18"/>
                              </w:rPr>
                              <w:t>поручений</w:t>
                            </w:r>
                            <w:r>
                              <w:rPr>
                                <w:b/>
                                <w:color w:val="EF413D"/>
                                <w:spacing w:val="-11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EF413D"/>
                                <w:w w:val="105"/>
                                <w:sz w:val="18"/>
                              </w:rPr>
                              <w:t>Президента</w:t>
                            </w:r>
                            <w:r>
                              <w:rPr>
                                <w:b/>
                                <w:color w:val="EF413D"/>
                                <w:spacing w:val="-11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EF413D"/>
                                <w:w w:val="105"/>
                                <w:sz w:val="18"/>
                              </w:rPr>
                              <w:t>России</w:t>
                            </w:r>
                            <w:r>
                              <w:rPr>
                                <w:b/>
                                <w:color w:val="EF413D"/>
                                <w:spacing w:val="-11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EF413D"/>
                                <w:w w:val="105"/>
                                <w:sz w:val="18"/>
                              </w:rPr>
                              <w:t>от</w:t>
                            </w:r>
                            <w:r>
                              <w:rPr>
                                <w:b/>
                                <w:color w:val="EF413D"/>
                                <w:spacing w:val="-11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EF413D"/>
                                <w:w w:val="105"/>
                                <w:sz w:val="18"/>
                              </w:rPr>
                              <w:t>14.06.2022</w:t>
                            </w:r>
                            <w:r>
                              <w:rPr>
                                <w:b/>
                                <w:color w:val="EF413D"/>
                                <w:spacing w:val="-11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EF413D"/>
                                <w:w w:val="105"/>
                                <w:sz w:val="18"/>
                              </w:rPr>
                              <w:t>№</w:t>
                            </w:r>
                            <w:r>
                              <w:rPr>
                                <w:b/>
                                <w:color w:val="EF413D"/>
                                <w:spacing w:val="-11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EF413D"/>
                                <w:w w:val="105"/>
                                <w:sz w:val="18"/>
                              </w:rPr>
                              <w:t>Пр-1049ГС</w:t>
                            </w:r>
                            <w:r>
                              <w:rPr>
                                <w:b/>
                                <w:color w:val="EF413D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8"/>
                              </w:rPr>
                              <w:t>по</w:t>
                            </w:r>
                            <w:r>
                              <w:rPr>
                                <w:b/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8"/>
                              </w:rPr>
                              <w:t>итогам</w:t>
                            </w:r>
                            <w:r>
                              <w:rPr>
                                <w:b/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8"/>
                              </w:rPr>
                              <w:t>заседания</w:t>
                            </w:r>
                            <w:r>
                              <w:rPr>
                                <w:b/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8"/>
                              </w:rPr>
                              <w:t>Президиума</w:t>
                            </w:r>
                            <w:r>
                              <w:rPr>
                                <w:b/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8"/>
                              </w:rPr>
                              <w:t>Государственного</w:t>
                            </w:r>
                            <w:r>
                              <w:rPr>
                                <w:b/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8"/>
                              </w:rPr>
                              <w:t>Совета</w:t>
                            </w:r>
                            <w:r>
                              <w:rPr>
                                <w:b/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8"/>
                              </w:rPr>
                              <w:t>РФ</w:t>
                            </w:r>
                            <w:r>
                              <w:rPr>
                                <w:b/>
                                <w:color w:val="231F20"/>
                                <w:spacing w:val="-13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8"/>
                              </w:rPr>
                              <w:t>25</w:t>
                            </w:r>
                            <w:r>
                              <w:rPr>
                                <w:b/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8"/>
                              </w:rPr>
                              <w:t>мая</w:t>
                            </w:r>
                            <w:r>
                              <w:rPr>
                                <w:b/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8"/>
                              </w:rPr>
                              <w:t>2022</w:t>
                            </w:r>
                            <w:r>
                              <w:rPr>
                                <w:b/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8"/>
                              </w:rPr>
                              <w:t>года</w:t>
                            </w:r>
                          </w:p>
                          <w:p>
                            <w:pPr>
                              <w:pStyle w:val="BodyText"/>
                              <w:spacing w:before="58"/>
                              <w:ind w:left="142"/>
                            </w:pP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Программа</w:t>
                            </w:r>
                            <w:r>
                              <w:rPr>
                                <w:color w:val="231F2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просвещения</w:t>
                            </w:r>
                            <w:r>
                              <w:rPr>
                                <w:color w:val="231F2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родителей</w:t>
                            </w:r>
                            <w:r>
                              <w:rPr>
                                <w:color w:val="231F2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разработана</w:t>
                            </w:r>
                            <w:r>
                              <w:rPr>
                                <w:color w:val="231F2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как</w:t>
                            </w:r>
                            <w:r>
                              <w:rPr>
                                <w:color w:val="231F2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мера</w:t>
                            </w:r>
                            <w:r>
                              <w:rPr>
                                <w:color w:val="231F2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государственной</w:t>
                            </w:r>
                            <w:r>
                              <w:rPr>
                                <w:color w:val="231F2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поддержки</w:t>
                            </w:r>
                          </w:p>
                          <w:p>
                            <w:pPr>
                              <w:pStyle w:val="BodyText"/>
                              <w:spacing w:line="264" w:lineRule="auto" w:before="23"/>
                              <w:ind w:left="142" w:right="309"/>
                            </w:pP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в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части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подготовки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внедрения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программ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просветительской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деятельности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для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родителей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детей,</w:t>
                            </w:r>
                            <w:r>
                              <w:rPr>
                                <w:color w:val="231F20"/>
                                <w:spacing w:val="-1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которые</w:t>
                            </w:r>
                            <w:r>
                              <w:rPr>
                                <w:color w:val="231F20"/>
                                <w:spacing w:val="-1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посещают</w:t>
                            </w:r>
                            <w:r>
                              <w:rPr>
                                <w:color w:val="231F20"/>
                                <w:spacing w:val="-1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дошкольные</w:t>
                            </w:r>
                            <w:r>
                              <w:rPr>
                                <w:color w:val="231F20"/>
                                <w:spacing w:val="-1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образовательные</w:t>
                            </w:r>
                            <w:r>
                              <w:rPr>
                                <w:color w:val="231F20"/>
                                <w:spacing w:val="-1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организации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.573997pt;margin-top:135.977478pt;width:460.7pt;height:77.2pt;mso-position-horizontal-relative:page;mso-position-vertical-relative:paragraph;z-index:-15728128;mso-wrap-distance-left:0;mso-wrap-distance-right:0" type="#_x0000_t202" id="docshape15" filled="false" stroked="false">
                <v:textbox inset="0,0,0,0">
                  <w:txbxContent>
                    <w:p>
                      <w:pPr>
                        <w:spacing w:line="264" w:lineRule="auto" w:before="90"/>
                        <w:ind w:left="605" w:right="722" w:firstLine="285"/>
                        <w:jc w:val="left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EF413D"/>
                          <w:w w:val="105"/>
                          <w:sz w:val="18"/>
                        </w:rPr>
                        <w:t>Пункт</w:t>
                      </w:r>
                      <w:r>
                        <w:rPr>
                          <w:b/>
                          <w:color w:val="EF413D"/>
                          <w:spacing w:val="-11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EF413D"/>
                          <w:w w:val="105"/>
                          <w:sz w:val="18"/>
                        </w:rPr>
                        <w:t>3</w:t>
                      </w:r>
                      <w:r>
                        <w:rPr>
                          <w:b/>
                          <w:color w:val="EF413D"/>
                          <w:spacing w:val="-11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EF413D"/>
                          <w:w w:val="105"/>
                          <w:sz w:val="18"/>
                        </w:rPr>
                        <w:t>перечня</w:t>
                      </w:r>
                      <w:r>
                        <w:rPr>
                          <w:b/>
                          <w:color w:val="EF413D"/>
                          <w:spacing w:val="-11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EF413D"/>
                          <w:w w:val="105"/>
                          <w:sz w:val="18"/>
                        </w:rPr>
                        <w:t>поручений</w:t>
                      </w:r>
                      <w:r>
                        <w:rPr>
                          <w:b/>
                          <w:color w:val="EF413D"/>
                          <w:spacing w:val="-11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EF413D"/>
                          <w:w w:val="105"/>
                          <w:sz w:val="18"/>
                        </w:rPr>
                        <w:t>Президента</w:t>
                      </w:r>
                      <w:r>
                        <w:rPr>
                          <w:b/>
                          <w:color w:val="EF413D"/>
                          <w:spacing w:val="-11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EF413D"/>
                          <w:w w:val="105"/>
                          <w:sz w:val="18"/>
                        </w:rPr>
                        <w:t>России</w:t>
                      </w:r>
                      <w:r>
                        <w:rPr>
                          <w:b/>
                          <w:color w:val="EF413D"/>
                          <w:spacing w:val="-11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EF413D"/>
                          <w:w w:val="105"/>
                          <w:sz w:val="18"/>
                        </w:rPr>
                        <w:t>от</w:t>
                      </w:r>
                      <w:r>
                        <w:rPr>
                          <w:b/>
                          <w:color w:val="EF413D"/>
                          <w:spacing w:val="-11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EF413D"/>
                          <w:w w:val="105"/>
                          <w:sz w:val="18"/>
                        </w:rPr>
                        <w:t>14.06.2022</w:t>
                      </w:r>
                      <w:r>
                        <w:rPr>
                          <w:b/>
                          <w:color w:val="EF413D"/>
                          <w:spacing w:val="-11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EF413D"/>
                          <w:w w:val="105"/>
                          <w:sz w:val="18"/>
                        </w:rPr>
                        <w:t>№</w:t>
                      </w:r>
                      <w:r>
                        <w:rPr>
                          <w:b/>
                          <w:color w:val="EF413D"/>
                          <w:spacing w:val="-11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EF413D"/>
                          <w:w w:val="105"/>
                          <w:sz w:val="18"/>
                        </w:rPr>
                        <w:t>Пр-1049ГС</w:t>
                      </w:r>
                      <w:r>
                        <w:rPr>
                          <w:b/>
                          <w:color w:val="EF413D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231F20"/>
                          <w:w w:val="105"/>
                          <w:sz w:val="18"/>
                        </w:rPr>
                        <w:t>по</w:t>
                      </w:r>
                      <w:r>
                        <w:rPr>
                          <w:b/>
                          <w:color w:val="231F20"/>
                          <w:spacing w:val="-1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231F20"/>
                          <w:w w:val="105"/>
                          <w:sz w:val="18"/>
                        </w:rPr>
                        <w:t>итогам</w:t>
                      </w:r>
                      <w:r>
                        <w:rPr>
                          <w:b/>
                          <w:color w:val="231F20"/>
                          <w:spacing w:val="-1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231F20"/>
                          <w:w w:val="105"/>
                          <w:sz w:val="18"/>
                        </w:rPr>
                        <w:t>заседания</w:t>
                      </w:r>
                      <w:r>
                        <w:rPr>
                          <w:b/>
                          <w:color w:val="231F20"/>
                          <w:spacing w:val="-1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231F20"/>
                          <w:w w:val="105"/>
                          <w:sz w:val="18"/>
                        </w:rPr>
                        <w:t>Президиума</w:t>
                      </w:r>
                      <w:r>
                        <w:rPr>
                          <w:b/>
                          <w:color w:val="231F20"/>
                          <w:spacing w:val="-1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231F20"/>
                          <w:w w:val="105"/>
                          <w:sz w:val="18"/>
                        </w:rPr>
                        <w:t>Государственного</w:t>
                      </w:r>
                      <w:r>
                        <w:rPr>
                          <w:b/>
                          <w:color w:val="231F20"/>
                          <w:spacing w:val="-1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231F20"/>
                          <w:w w:val="105"/>
                          <w:sz w:val="18"/>
                        </w:rPr>
                        <w:t>Совета</w:t>
                      </w:r>
                      <w:r>
                        <w:rPr>
                          <w:b/>
                          <w:color w:val="231F20"/>
                          <w:spacing w:val="-1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231F20"/>
                          <w:w w:val="105"/>
                          <w:sz w:val="18"/>
                        </w:rPr>
                        <w:t>РФ</w:t>
                      </w:r>
                      <w:r>
                        <w:rPr>
                          <w:b/>
                          <w:color w:val="231F20"/>
                          <w:spacing w:val="-13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231F20"/>
                          <w:w w:val="105"/>
                          <w:sz w:val="18"/>
                        </w:rPr>
                        <w:t>25</w:t>
                      </w:r>
                      <w:r>
                        <w:rPr>
                          <w:b/>
                          <w:color w:val="231F20"/>
                          <w:spacing w:val="-1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231F20"/>
                          <w:w w:val="105"/>
                          <w:sz w:val="18"/>
                        </w:rPr>
                        <w:t>мая</w:t>
                      </w:r>
                      <w:r>
                        <w:rPr>
                          <w:b/>
                          <w:color w:val="231F20"/>
                          <w:spacing w:val="-1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231F20"/>
                          <w:w w:val="105"/>
                          <w:sz w:val="18"/>
                        </w:rPr>
                        <w:t>2022</w:t>
                      </w:r>
                      <w:r>
                        <w:rPr>
                          <w:b/>
                          <w:color w:val="231F20"/>
                          <w:spacing w:val="-1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231F20"/>
                          <w:w w:val="105"/>
                          <w:sz w:val="18"/>
                        </w:rPr>
                        <w:t>года</w:t>
                      </w:r>
                    </w:p>
                    <w:p>
                      <w:pPr>
                        <w:pStyle w:val="BodyText"/>
                        <w:spacing w:before="58"/>
                        <w:ind w:left="142"/>
                      </w:pPr>
                      <w:r>
                        <w:rPr>
                          <w:color w:val="231F20"/>
                          <w:spacing w:val="-2"/>
                          <w:w w:val="115"/>
                        </w:rPr>
                        <w:t>Программа</w:t>
                      </w:r>
                      <w:r>
                        <w:rPr>
                          <w:color w:val="231F2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просвещения</w:t>
                      </w:r>
                      <w:r>
                        <w:rPr>
                          <w:color w:val="231F2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родителей</w:t>
                      </w:r>
                      <w:r>
                        <w:rPr>
                          <w:color w:val="231F2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разработана</w:t>
                      </w:r>
                      <w:r>
                        <w:rPr>
                          <w:color w:val="231F2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как</w:t>
                      </w:r>
                      <w:r>
                        <w:rPr>
                          <w:color w:val="231F2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мера</w:t>
                      </w:r>
                      <w:r>
                        <w:rPr>
                          <w:color w:val="231F2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государственной</w:t>
                      </w:r>
                      <w:r>
                        <w:rPr>
                          <w:color w:val="231F2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поддержки</w:t>
                      </w:r>
                    </w:p>
                    <w:p>
                      <w:pPr>
                        <w:pStyle w:val="BodyText"/>
                        <w:spacing w:line="264" w:lineRule="auto" w:before="23"/>
                        <w:ind w:left="142" w:right="309"/>
                      </w:pPr>
                      <w:r>
                        <w:rPr>
                          <w:color w:val="231F20"/>
                          <w:spacing w:val="-2"/>
                          <w:w w:val="115"/>
                        </w:rPr>
                        <w:t>в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части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подготовки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и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внедрения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программ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просветительской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деятельности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для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родителей </w:t>
                      </w:r>
                      <w:r>
                        <w:rPr>
                          <w:color w:val="231F20"/>
                          <w:w w:val="115"/>
                        </w:rPr>
                        <w:t>детей,</w:t>
                      </w:r>
                      <w:r>
                        <w:rPr>
                          <w:color w:val="231F20"/>
                          <w:spacing w:val="-17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которые</w:t>
                      </w:r>
                      <w:r>
                        <w:rPr>
                          <w:color w:val="231F20"/>
                          <w:spacing w:val="-1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посещают</w:t>
                      </w:r>
                      <w:r>
                        <w:rPr>
                          <w:color w:val="231F20"/>
                          <w:spacing w:val="-1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дошкольные</w:t>
                      </w:r>
                      <w:r>
                        <w:rPr>
                          <w:color w:val="231F20"/>
                          <w:spacing w:val="-1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образовательные</w:t>
                      </w:r>
                      <w:r>
                        <w:rPr>
                          <w:color w:val="231F20"/>
                          <w:spacing w:val="-1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организации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845489</wp:posOffset>
                </wp:positionH>
                <wp:positionV relativeFrom="paragraph">
                  <wp:posOffset>2886043</wp:posOffset>
                </wp:positionV>
                <wp:extent cx="5850890" cy="978535"/>
                <wp:effectExtent l="0" t="0" r="0" b="0"/>
                <wp:wrapTopAndBottom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5850890" cy="978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64" w:lineRule="auto" w:before="87"/>
                              <w:ind w:left="2663" w:right="2775" w:firstLine="653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EF413D"/>
                                <w:sz w:val="18"/>
                              </w:rPr>
                              <w:t>Профстандарт «Педагог»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8"/>
                              </w:rPr>
                              <w:t>(приказ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8"/>
                              </w:rPr>
                              <w:t>Минтруда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8"/>
                              </w:rPr>
                              <w:t>от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8"/>
                              </w:rPr>
                              <w:t>18.10.2013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8"/>
                              </w:rPr>
                              <w:t>№544н)</w:t>
                            </w:r>
                          </w:p>
                          <w:p>
                            <w:pPr>
                              <w:pStyle w:val="BodyText"/>
                              <w:spacing w:line="264" w:lineRule="auto" w:before="59"/>
                              <w:ind w:left="142" w:right="309"/>
                            </w:pP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Одно</w:t>
                            </w:r>
                            <w:r>
                              <w:rPr>
                                <w:color w:val="231F20"/>
                                <w:spacing w:val="-1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из</w:t>
                            </w:r>
                            <w:r>
                              <w:rPr>
                                <w:color w:val="231F20"/>
                                <w:spacing w:val="-1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необходимых</w:t>
                            </w:r>
                            <w:r>
                              <w:rPr>
                                <w:color w:val="231F20"/>
                                <w:spacing w:val="-1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умений</w:t>
                            </w:r>
                            <w:r>
                              <w:rPr>
                                <w:color w:val="231F20"/>
                                <w:spacing w:val="-1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педагогов</w:t>
                            </w:r>
                            <w:r>
                              <w:rPr>
                                <w:color w:val="231F20"/>
                                <w:spacing w:val="-1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ДОО</w:t>
                            </w:r>
                            <w:r>
                              <w:rPr>
                                <w:color w:val="231F20"/>
                                <w:spacing w:val="-1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умение</w:t>
                            </w:r>
                            <w:r>
                              <w:rPr>
                                <w:color w:val="231F20"/>
                                <w:spacing w:val="-1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выстраивать</w:t>
                            </w:r>
                            <w:r>
                              <w:rPr>
                                <w:color w:val="231F20"/>
                                <w:spacing w:val="-1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партнерское</w:t>
                            </w:r>
                            <w:r>
                              <w:rPr>
                                <w:color w:val="231F20"/>
                                <w:spacing w:val="-1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взаимодей-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ствие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с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родителями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детей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раннего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дошкольного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возраста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для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решения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образовательных задач,</w:t>
                            </w:r>
                            <w:r>
                              <w:rPr>
                                <w:color w:val="231F20"/>
                                <w:spacing w:val="-1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использовать</w:t>
                            </w:r>
                            <w:r>
                              <w:rPr>
                                <w:color w:val="231F20"/>
                                <w:spacing w:val="-1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методы</w:t>
                            </w:r>
                            <w:r>
                              <w:rPr>
                                <w:color w:val="231F20"/>
                                <w:spacing w:val="-1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1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средства</w:t>
                            </w:r>
                            <w:r>
                              <w:rPr>
                                <w:color w:val="231F20"/>
                                <w:spacing w:val="-1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для</w:t>
                            </w:r>
                            <w:r>
                              <w:rPr>
                                <w:color w:val="231F20"/>
                                <w:spacing w:val="-1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их</w:t>
                            </w:r>
                            <w:r>
                              <w:rPr>
                                <w:color w:val="231F20"/>
                                <w:spacing w:val="-1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психолого-педагогического</w:t>
                            </w:r>
                            <w:r>
                              <w:rPr>
                                <w:color w:val="231F20"/>
                                <w:spacing w:val="-1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просвещения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.573997pt;margin-top:227.247482pt;width:460.7pt;height:77.05pt;mso-position-horizontal-relative:page;mso-position-vertical-relative:paragraph;z-index:-15727616;mso-wrap-distance-left:0;mso-wrap-distance-right:0" type="#_x0000_t202" id="docshape16" filled="false" stroked="false">
                <v:textbox inset="0,0,0,0">
                  <w:txbxContent>
                    <w:p>
                      <w:pPr>
                        <w:spacing w:line="264" w:lineRule="auto" w:before="87"/>
                        <w:ind w:left="2663" w:right="2775" w:firstLine="653"/>
                        <w:jc w:val="left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EF413D"/>
                          <w:sz w:val="18"/>
                        </w:rPr>
                        <w:t>Профстандарт «Педагог» </w:t>
                      </w:r>
                      <w:r>
                        <w:rPr>
                          <w:b/>
                          <w:color w:val="231F20"/>
                          <w:spacing w:val="-4"/>
                          <w:sz w:val="18"/>
                        </w:rPr>
                        <w:t>(приказ</w:t>
                      </w:r>
                      <w:r>
                        <w:rPr>
                          <w:b/>
                          <w:color w:val="231F20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18"/>
                        </w:rPr>
                        <w:t>Минтруда</w:t>
                      </w:r>
                      <w:r>
                        <w:rPr>
                          <w:b/>
                          <w:color w:val="231F20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18"/>
                        </w:rPr>
                        <w:t>от</w:t>
                      </w:r>
                      <w:r>
                        <w:rPr>
                          <w:b/>
                          <w:color w:val="231F20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18"/>
                        </w:rPr>
                        <w:t>18.10.2013</w:t>
                      </w:r>
                      <w:r>
                        <w:rPr>
                          <w:b/>
                          <w:color w:val="231F20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18"/>
                        </w:rPr>
                        <w:t>№544н)</w:t>
                      </w:r>
                    </w:p>
                    <w:p>
                      <w:pPr>
                        <w:pStyle w:val="BodyText"/>
                        <w:spacing w:line="264" w:lineRule="auto" w:before="59"/>
                        <w:ind w:left="142" w:right="309"/>
                      </w:pPr>
                      <w:r>
                        <w:rPr>
                          <w:color w:val="231F20"/>
                          <w:spacing w:val="-2"/>
                          <w:w w:val="115"/>
                        </w:rPr>
                        <w:t>Одно</w:t>
                      </w:r>
                      <w:r>
                        <w:rPr>
                          <w:color w:val="231F20"/>
                          <w:spacing w:val="-13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из</w:t>
                      </w:r>
                      <w:r>
                        <w:rPr>
                          <w:color w:val="231F20"/>
                          <w:spacing w:val="-13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необходимых</w:t>
                      </w:r>
                      <w:r>
                        <w:rPr>
                          <w:color w:val="231F20"/>
                          <w:spacing w:val="-13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умений</w:t>
                      </w:r>
                      <w:r>
                        <w:rPr>
                          <w:color w:val="231F20"/>
                          <w:spacing w:val="-13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педагогов</w:t>
                      </w:r>
                      <w:r>
                        <w:rPr>
                          <w:color w:val="231F20"/>
                          <w:spacing w:val="-13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ДОО</w:t>
                      </w:r>
                      <w:r>
                        <w:rPr>
                          <w:color w:val="231F20"/>
                          <w:spacing w:val="-13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–</w:t>
                      </w:r>
                      <w:r>
                        <w:rPr>
                          <w:color w:val="231F20"/>
                          <w:spacing w:val="-13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умение</w:t>
                      </w:r>
                      <w:r>
                        <w:rPr>
                          <w:color w:val="231F20"/>
                          <w:spacing w:val="-13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выстраивать</w:t>
                      </w:r>
                      <w:r>
                        <w:rPr>
                          <w:color w:val="231F20"/>
                          <w:spacing w:val="-13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партнерское</w:t>
                      </w:r>
                      <w:r>
                        <w:rPr>
                          <w:color w:val="231F20"/>
                          <w:spacing w:val="-13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взаимодей- </w:t>
                      </w:r>
                      <w:r>
                        <w:rPr>
                          <w:color w:val="231F20"/>
                          <w:w w:val="115"/>
                        </w:rPr>
                        <w:t>ствие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с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родителями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детей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раннего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и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дошкольного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возраста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для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решения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образовательных задач,</w:t>
                      </w:r>
                      <w:r>
                        <w:rPr>
                          <w:color w:val="231F20"/>
                          <w:spacing w:val="-17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использовать</w:t>
                      </w:r>
                      <w:r>
                        <w:rPr>
                          <w:color w:val="231F20"/>
                          <w:spacing w:val="-1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методы</w:t>
                      </w:r>
                      <w:r>
                        <w:rPr>
                          <w:color w:val="231F20"/>
                          <w:spacing w:val="-1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и</w:t>
                      </w:r>
                      <w:r>
                        <w:rPr>
                          <w:color w:val="231F20"/>
                          <w:spacing w:val="-1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средства</w:t>
                      </w:r>
                      <w:r>
                        <w:rPr>
                          <w:color w:val="231F20"/>
                          <w:spacing w:val="-1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для</w:t>
                      </w:r>
                      <w:r>
                        <w:rPr>
                          <w:color w:val="231F20"/>
                          <w:spacing w:val="-17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их</w:t>
                      </w:r>
                      <w:r>
                        <w:rPr>
                          <w:color w:val="231F20"/>
                          <w:spacing w:val="-1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психолого-педагогического</w:t>
                      </w:r>
                      <w:r>
                        <w:rPr>
                          <w:color w:val="231F20"/>
                          <w:spacing w:val="-1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просвещения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845489</wp:posOffset>
                </wp:positionH>
                <wp:positionV relativeFrom="paragraph">
                  <wp:posOffset>4043143</wp:posOffset>
                </wp:positionV>
                <wp:extent cx="5850890" cy="2342515"/>
                <wp:effectExtent l="0" t="0" r="0" b="0"/>
                <wp:wrapTopAndBottom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5850890" cy="2342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64" w:lineRule="auto" w:before="87"/>
                              <w:ind w:left="2270" w:right="752" w:hanging="1134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EF413D"/>
                                <w:sz w:val="18"/>
                              </w:rPr>
                              <w:t>Федеральная образовательная программа дошкольного образования </w:t>
                            </w:r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(приказ Минпросвещения от 25.11.2022 № 1028)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395" w:val="left" w:leader="none"/>
                                <w:tab w:pos="397" w:val="left" w:leader="none"/>
                              </w:tabs>
                              <w:spacing w:line="206" w:lineRule="auto" w:before="45" w:after="0"/>
                              <w:ind w:left="397" w:right="398" w:hanging="256"/>
                              <w:jc w:val="left"/>
                            </w:pP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Одна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из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задач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взаимодействия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ДОО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с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семьями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воспитанников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просвещение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родителей,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повышение</w:t>
                            </w:r>
                            <w:r>
                              <w:rPr>
                                <w:color w:val="231F20"/>
                                <w:spacing w:val="-1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их</w:t>
                            </w:r>
                            <w:r>
                              <w:rPr>
                                <w:color w:val="231F20"/>
                                <w:spacing w:val="-1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правовой,</w:t>
                            </w:r>
                            <w:r>
                              <w:rPr>
                                <w:color w:val="231F20"/>
                                <w:spacing w:val="-1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психолого-педагогической</w:t>
                            </w:r>
                            <w:r>
                              <w:rPr>
                                <w:color w:val="231F20"/>
                                <w:spacing w:val="-1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компетентности</w:t>
                            </w:r>
                            <w:r>
                              <w:rPr>
                                <w:color w:val="231F20"/>
                                <w:spacing w:val="-1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в</w:t>
                            </w:r>
                            <w:r>
                              <w:rPr>
                                <w:color w:val="231F20"/>
                                <w:spacing w:val="-1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вопросах</w:t>
                            </w:r>
                            <w:r>
                              <w:rPr>
                                <w:color w:val="231F20"/>
                                <w:spacing w:val="-1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охраны</w:t>
                            </w:r>
                          </w:p>
                          <w:p>
                            <w:pPr>
                              <w:pStyle w:val="BodyText"/>
                              <w:spacing w:line="201" w:lineRule="exact" w:before="27"/>
                            </w:pPr>
                            <w:r>
                              <w:rPr>
                                <w:color w:val="231F20"/>
                                <w:w w:val="110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укрепления</w:t>
                            </w:r>
                            <w:r>
                              <w:rPr>
                                <w:color w:val="231F20"/>
                                <w:spacing w:val="-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здоровья,</w:t>
                            </w:r>
                            <w:r>
                              <w:rPr>
                                <w:color w:val="231F20"/>
                                <w:spacing w:val="-4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развития</w:t>
                            </w:r>
                            <w:r>
                              <w:rPr>
                                <w:color w:val="231F20"/>
                                <w:spacing w:val="-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образования</w:t>
                            </w:r>
                            <w:r>
                              <w:rPr>
                                <w:color w:val="231F20"/>
                                <w:spacing w:val="-4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детей</w:t>
                            </w:r>
                            <w:r>
                              <w:rPr>
                                <w:color w:val="231F20"/>
                                <w:spacing w:val="-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(п.</w:t>
                            </w:r>
                            <w:r>
                              <w:rPr>
                                <w:color w:val="231F20"/>
                                <w:spacing w:val="-4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26.3</w:t>
                            </w:r>
                            <w:r>
                              <w:rPr>
                                <w:color w:val="231F20"/>
                                <w:spacing w:val="-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ФОП</w:t>
                            </w:r>
                            <w:r>
                              <w:rPr>
                                <w:color w:val="231F20"/>
                                <w:spacing w:val="-5"/>
                                <w:w w:val="110"/>
                              </w:rPr>
                              <w:t> ДО)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395" w:val="left" w:leader="none"/>
                                <w:tab w:pos="397" w:val="left" w:leader="none"/>
                              </w:tabs>
                              <w:spacing w:line="206" w:lineRule="auto" w:before="24" w:after="0"/>
                              <w:ind w:left="397" w:right="849" w:hanging="256"/>
                              <w:jc w:val="left"/>
                            </w:pPr>
                            <w:r>
                              <w:rPr>
                                <w:color w:val="231F20"/>
                                <w:w w:val="110"/>
                              </w:rPr>
                              <w:t>Просветительское направление – одно из направлений деятельности педколлектива по построению взаимодействия с родителями (п. 26.5 ФОП ДО)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395" w:val="left" w:leader="none"/>
                                <w:tab w:pos="397" w:val="left" w:leader="none"/>
                              </w:tabs>
                              <w:spacing w:line="206" w:lineRule="auto" w:before="13" w:after="0"/>
                              <w:ind w:left="397" w:right="377" w:hanging="256"/>
                              <w:jc w:val="left"/>
                            </w:pP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Содержание</w:t>
                            </w:r>
                            <w:r>
                              <w:rPr>
                                <w:color w:val="231F20"/>
                                <w:spacing w:val="-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КРР</w:t>
                            </w:r>
                            <w:r>
                              <w:rPr>
                                <w:color w:val="231F20"/>
                                <w:spacing w:val="-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на</w:t>
                            </w:r>
                            <w:r>
                              <w:rPr>
                                <w:color w:val="231F20"/>
                                <w:spacing w:val="-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уровне</w:t>
                            </w:r>
                            <w:r>
                              <w:rPr>
                                <w:color w:val="231F20"/>
                                <w:spacing w:val="-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ДО,</w:t>
                            </w:r>
                            <w:r>
                              <w:rPr>
                                <w:color w:val="231F20"/>
                                <w:spacing w:val="-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кроме</w:t>
                            </w:r>
                            <w:r>
                              <w:rPr>
                                <w:color w:val="231F20"/>
                                <w:spacing w:val="-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диагностической,</w:t>
                            </w:r>
                            <w:r>
                              <w:rPr>
                                <w:color w:val="231F20"/>
                                <w:spacing w:val="-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непосредственно</w:t>
                            </w:r>
                            <w:r>
                              <w:rPr>
                                <w:color w:val="231F20"/>
                                <w:spacing w:val="-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коррекционно- развивающей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консультативной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работы,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также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предусматривает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информационно-про-</w:t>
                            </w:r>
                          </w:p>
                          <w:p>
                            <w:pPr>
                              <w:pStyle w:val="BodyText"/>
                              <w:spacing w:line="201" w:lineRule="exact" w:before="27"/>
                            </w:pPr>
                            <w:r>
                              <w:rPr>
                                <w:color w:val="231F20"/>
                                <w:w w:val="110"/>
                              </w:rPr>
                              <w:t>светительскую</w:t>
                            </w:r>
                            <w:r>
                              <w:rPr>
                                <w:color w:val="231F20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работу</w:t>
                            </w:r>
                            <w:r>
                              <w:rPr>
                                <w:color w:val="231F20"/>
                                <w:spacing w:val="-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(п.</w:t>
                            </w:r>
                            <w:r>
                              <w:rPr>
                                <w:color w:val="231F20"/>
                                <w:spacing w:val="-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28</w:t>
                            </w:r>
                            <w:r>
                              <w:rPr>
                                <w:color w:val="231F20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ФОП</w:t>
                            </w:r>
                            <w:r>
                              <w:rPr>
                                <w:color w:val="231F20"/>
                                <w:spacing w:val="-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5"/>
                                <w:w w:val="110"/>
                              </w:rPr>
                              <w:t>ДО)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395" w:val="left" w:leader="none"/>
                                <w:tab w:pos="397" w:val="left" w:leader="none"/>
                              </w:tabs>
                              <w:spacing w:line="206" w:lineRule="auto" w:before="25" w:after="0"/>
                              <w:ind w:left="397" w:right="821" w:hanging="256"/>
                              <w:jc w:val="left"/>
                            </w:pP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Одно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из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психолого-педагогических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условий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для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успешной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реализации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ФОП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ДО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это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психолого-педагогическое просвещение родителей и формирование и развитие</w:t>
                            </w:r>
                          </w:p>
                          <w:p>
                            <w:pPr>
                              <w:pStyle w:val="BodyText"/>
                              <w:spacing w:before="26"/>
                            </w:pPr>
                            <w:r>
                              <w:rPr>
                                <w:color w:val="231F20"/>
                                <w:w w:val="110"/>
                              </w:rPr>
                              <w:t>профессиональной</w:t>
                            </w:r>
                            <w:r>
                              <w:rPr>
                                <w:color w:val="231F20"/>
                                <w:spacing w:val="3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компетентности</w:t>
                            </w:r>
                            <w:r>
                              <w:rPr>
                                <w:color w:val="231F20"/>
                                <w:spacing w:val="3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педагогов</w:t>
                            </w:r>
                            <w:r>
                              <w:rPr>
                                <w:color w:val="231F20"/>
                                <w:spacing w:val="3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(п.</w:t>
                            </w:r>
                            <w:r>
                              <w:rPr>
                                <w:color w:val="231F20"/>
                                <w:spacing w:val="3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30</w:t>
                            </w:r>
                            <w:r>
                              <w:rPr>
                                <w:color w:val="231F20"/>
                                <w:spacing w:val="3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ФОП</w:t>
                            </w:r>
                            <w:r>
                              <w:rPr>
                                <w:color w:val="231F20"/>
                                <w:spacing w:val="3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5"/>
                                <w:w w:val="110"/>
                              </w:rPr>
                              <w:t>ДО)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.573997pt;margin-top:318.357788pt;width:460.7pt;height:184.45pt;mso-position-horizontal-relative:page;mso-position-vertical-relative:paragraph;z-index:-15727104;mso-wrap-distance-left:0;mso-wrap-distance-right:0" type="#_x0000_t202" id="docshape17" filled="false" stroked="false">
                <v:textbox inset="0,0,0,0">
                  <w:txbxContent>
                    <w:p>
                      <w:pPr>
                        <w:spacing w:line="264" w:lineRule="auto" w:before="87"/>
                        <w:ind w:left="2270" w:right="752" w:hanging="1134"/>
                        <w:jc w:val="left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EF413D"/>
                          <w:sz w:val="18"/>
                        </w:rPr>
                        <w:t>Федеральная образовательная программа дошкольного образования </w:t>
                      </w:r>
                      <w:r>
                        <w:rPr>
                          <w:b/>
                          <w:color w:val="231F20"/>
                          <w:sz w:val="18"/>
                        </w:rPr>
                        <w:t>(приказ Минпросвещения от 25.11.2022 № 1028)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395" w:val="left" w:leader="none"/>
                          <w:tab w:pos="397" w:val="left" w:leader="none"/>
                        </w:tabs>
                        <w:spacing w:line="206" w:lineRule="auto" w:before="45" w:after="0"/>
                        <w:ind w:left="397" w:right="398" w:hanging="256"/>
                        <w:jc w:val="left"/>
                      </w:pPr>
                      <w:r>
                        <w:rPr>
                          <w:color w:val="231F20"/>
                          <w:spacing w:val="-2"/>
                          <w:w w:val="115"/>
                        </w:rPr>
                        <w:t>Одна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из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задач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взаимодействия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ДОО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с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семьями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воспитанников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–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просвещение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родителей, </w:t>
                      </w:r>
                      <w:r>
                        <w:rPr>
                          <w:color w:val="231F20"/>
                          <w:w w:val="115"/>
                        </w:rPr>
                        <w:t>повышение</w:t>
                      </w:r>
                      <w:r>
                        <w:rPr>
                          <w:color w:val="231F20"/>
                          <w:spacing w:val="-1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их</w:t>
                      </w:r>
                      <w:r>
                        <w:rPr>
                          <w:color w:val="231F20"/>
                          <w:spacing w:val="-1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правовой,</w:t>
                      </w:r>
                      <w:r>
                        <w:rPr>
                          <w:color w:val="231F20"/>
                          <w:spacing w:val="-1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психолого-педагогической</w:t>
                      </w:r>
                      <w:r>
                        <w:rPr>
                          <w:color w:val="231F20"/>
                          <w:spacing w:val="-1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компетентности</w:t>
                      </w:r>
                      <w:r>
                        <w:rPr>
                          <w:color w:val="231F20"/>
                          <w:spacing w:val="-1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в</w:t>
                      </w:r>
                      <w:r>
                        <w:rPr>
                          <w:color w:val="231F20"/>
                          <w:spacing w:val="-1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вопросах</w:t>
                      </w:r>
                      <w:r>
                        <w:rPr>
                          <w:color w:val="231F20"/>
                          <w:spacing w:val="-1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охраны</w:t>
                      </w:r>
                    </w:p>
                    <w:p>
                      <w:pPr>
                        <w:pStyle w:val="BodyText"/>
                        <w:spacing w:line="201" w:lineRule="exact" w:before="27"/>
                      </w:pPr>
                      <w:r>
                        <w:rPr>
                          <w:color w:val="231F20"/>
                          <w:w w:val="110"/>
                        </w:rPr>
                        <w:t>и</w:t>
                      </w:r>
                      <w:r>
                        <w:rPr>
                          <w:color w:val="231F20"/>
                          <w:spacing w:val="-5"/>
                          <w:w w:val="110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</w:rPr>
                        <w:t>укрепления</w:t>
                      </w:r>
                      <w:r>
                        <w:rPr>
                          <w:color w:val="231F20"/>
                          <w:spacing w:val="-5"/>
                          <w:w w:val="110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</w:rPr>
                        <w:t>здоровья,</w:t>
                      </w:r>
                      <w:r>
                        <w:rPr>
                          <w:color w:val="231F20"/>
                          <w:spacing w:val="-4"/>
                          <w:w w:val="110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</w:rPr>
                        <w:t>развития</w:t>
                      </w:r>
                      <w:r>
                        <w:rPr>
                          <w:color w:val="231F20"/>
                          <w:spacing w:val="-5"/>
                          <w:w w:val="110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</w:rPr>
                        <w:t>и</w:t>
                      </w:r>
                      <w:r>
                        <w:rPr>
                          <w:color w:val="231F20"/>
                          <w:spacing w:val="-5"/>
                          <w:w w:val="110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</w:rPr>
                        <w:t>образования</w:t>
                      </w:r>
                      <w:r>
                        <w:rPr>
                          <w:color w:val="231F20"/>
                          <w:spacing w:val="-4"/>
                          <w:w w:val="110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</w:rPr>
                        <w:t>детей</w:t>
                      </w:r>
                      <w:r>
                        <w:rPr>
                          <w:color w:val="231F20"/>
                          <w:spacing w:val="-5"/>
                          <w:w w:val="110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</w:rPr>
                        <w:t>(п.</w:t>
                      </w:r>
                      <w:r>
                        <w:rPr>
                          <w:color w:val="231F20"/>
                          <w:spacing w:val="-4"/>
                          <w:w w:val="110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</w:rPr>
                        <w:t>26.3</w:t>
                      </w:r>
                      <w:r>
                        <w:rPr>
                          <w:color w:val="231F20"/>
                          <w:spacing w:val="-5"/>
                          <w:w w:val="110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</w:rPr>
                        <w:t>ФОП</w:t>
                      </w:r>
                      <w:r>
                        <w:rPr>
                          <w:color w:val="231F20"/>
                          <w:spacing w:val="-5"/>
                          <w:w w:val="110"/>
                        </w:rPr>
                        <w:t> ДО)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395" w:val="left" w:leader="none"/>
                          <w:tab w:pos="397" w:val="left" w:leader="none"/>
                        </w:tabs>
                        <w:spacing w:line="206" w:lineRule="auto" w:before="24" w:after="0"/>
                        <w:ind w:left="397" w:right="849" w:hanging="256"/>
                        <w:jc w:val="left"/>
                      </w:pPr>
                      <w:r>
                        <w:rPr>
                          <w:color w:val="231F20"/>
                          <w:w w:val="110"/>
                        </w:rPr>
                        <w:t>Просветительское направление – одно из направлений деятельности педколлектива по построению взаимодействия с родителями (п. 26.5 ФОП ДО)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395" w:val="left" w:leader="none"/>
                          <w:tab w:pos="397" w:val="left" w:leader="none"/>
                        </w:tabs>
                        <w:spacing w:line="206" w:lineRule="auto" w:before="13" w:after="0"/>
                        <w:ind w:left="397" w:right="377" w:hanging="256"/>
                        <w:jc w:val="left"/>
                      </w:pPr>
                      <w:r>
                        <w:rPr>
                          <w:color w:val="231F20"/>
                          <w:spacing w:val="-2"/>
                          <w:w w:val="115"/>
                        </w:rPr>
                        <w:t>Содержание</w:t>
                      </w:r>
                      <w:r>
                        <w:rPr>
                          <w:color w:val="231F20"/>
                          <w:spacing w:val="-7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КРР</w:t>
                      </w:r>
                      <w:r>
                        <w:rPr>
                          <w:color w:val="231F20"/>
                          <w:spacing w:val="-7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на</w:t>
                      </w:r>
                      <w:r>
                        <w:rPr>
                          <w:color w:val="231F20"/>
                          <w:spacing w:val="-7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уровне</w:t>
                      </w:r>
                      <w:r>
                        <w:rPr>
                          <w:color w:val="231F20"/>
                          <w:spacing w:val="-7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ДО,</w:t>
                      </w:r>
                      <w:r>
                        <w:rPr>
                          <w:color w:val="231F20"/>
                          <w:spacing w:val="-7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кроме</w:t>
                      </w:r>
                      <w:r>
                        <w:rPr>
                          <w:color w:val="231F20"/>
                          <w:spacing w:val="-7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диагностической,</w:t>
                      </w:r>
                      <w:r>
                        <w:rPr>
                          <w:color w:val="231F20"/>
                          <w:spacing w:val="-7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непосредственно</w:t>
                      </w:r>
                      <w:r>
                        <w:rPr>
                          <w:color w:val="231F20"/>
                          <w:spacing w:val="-7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коррекционно- развивающей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и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консультативной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работы,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также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предусматривает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и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информационно-про-</w:t>
                      </w:r>
                    </w:p>
                    <w:p>
                      <w:pPr>
                        <w:pStyle w:val="BodyText"/>
                        <w:spacing w:line="201" w:lineRule="exact" w:before="27"/>
                      </w:pPr>
                      <w:r>
                        <w:rPr>
                          <w:color w:val="231F20"/>
                          <w:w w:val="110"/>
                        </w:rPr>
                        <w:t>светительскую</w:t>
                      </w:r>
                      <w:r>
                        <w:rPr>
                          <w:color w:val="231F20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</w:rPr>
                        <w:t>работу</w:t>
                      </w:r>
                      <w:r>
                        <w:rPr>
                          <w:color w:val="231F20"/>
                          <w:spacing w:val="-7"/>
                          <w:w w:val="110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</w:rPr>
                        <w:t>(п.</w:t>
                      </w:r>
                      <w:r>
                        <w:rPr>
                          <w:color w:val="231F20"/>
                          <w:spacing w:val="-7"/>
                          <w:w w:val="110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</w:rPr>
                        <w:t>28</w:t>
                      </w:r>
                      <w:r>
                        <w:rPr>
                          <w:color w:val="231F20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</w:rPr>
                        <w:t>ФОП</w:t>
                      </w:r>
                      <w:r>
                        <w:rPr>
                          <w:color w:val="231F20"/>
                          <w:spacing w:val="-7"/>
                          <w:w w:val="110"/>
                        </w:rPr>
                        <w:t> </w:t>
                      </w:r>
                      <w:r>
                        <w:rPr>
                          <w:color w:val="231F20"/>
                          <w:spacing w:val="-5"/>
                          <w:w w:val="110"/>
                        </w:rPr>
                        <w:t>ДО)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395" w:val="left" w:leader="none"/>
                          <w:tab w:pos="397" w:val="left" w:leader="none"/>
                        </w:tabs>
                        <w:spacing w:line="206" w:lineRule="auto" w:before="25" w:after="0"/>
                        <w:ind w:left="397" w:right="821" w:hanging="256"/>
                        <w:jc w:val="left"/>
                      </w:pPr>
                      <w:r>
                        <w:rPr>
                          <w:color w:val="231F20"/>
                          <w:spacing w:val="-2"/>
                          <w:w w:val="115"/>
                        </w:rPr>
                        <w:t>Одно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из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психолого-педагогических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условий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для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успешной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реализации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ФОП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ДО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–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это </w:t>
                      </w:r>
                      <w:r>
                        <w:rPr>
                          <w:color w:val="231F20"/>
                          <w:w w:val="115"/>
                        </w:rPr>
                        <w:t>психолого-педагогическое просвещение родителей и формирование и развитие</w:t>
                      </w:r>
                    </w:p>
                    <w:p>
                      <w:pPr>
                        <w:pStyle w:val="BodyText"/>
                        <w:spacing w:before="26"/>
                      </w:pPr>
                      <w:r>
                        <w:rPr>
                          <w:color w:val="231F20"/>
                          <w:w w:val="110"/>
                        </w:rPr>
                        <w:t>профессиональной</w:t>
                      </w:r>
                      <w:r>
                        <w:rPr>
                          <w:color w:val="231F20"/>
                          <w:spacing w:val="3"/>
                          <w:w w:val="110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</w:rPr>
                        <w:t>компетентности</w:t>
                      </w:r>
                      <w:r>
                        <w:rPr>
                          <w:color w:val="231F20"/>
                          <w:spacing w:val="3"/>
                          <w:w w:val="110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</w:rPr>
                        <w:t>педагогов</w:t>
                      </w:r>
                      <w:r>
                        <w:rPr>
                          <w:color w:val="231F20"/>
                          <w:spacing w:val="3"/>
                          <w:w w:val="110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</w:rPr>
                        <w:t>(п.</w:t>
                      </w:r>
                      <w:r>
                        <w:rPr>
                          <w:color w:val="231F20"/>
                          <w:spacing w:val="3"/>
                          <w:w w:val="110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</w:rPr>
                        <w:t>30</w:t>
                      </w:r>
                      <w:r>
                        <w:rPr>
                          <w:color w:val="231F20"/>
                          <w:spacing w:val="3"/>
                          <w:w w:val="110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</w:rPr>
                        <w:t>ФОП</w:t>
                      </w:r>
                      <w:r>
                        <w:rPr>
                          <w:color w:val="231F20"/>
                          <w:spacing w:val="3"/>
                          <w:w w:val="110"/>
                        </w:rPr>
                        <w:t> </w:t>
                      </w:r>
                      <w:r>
                        <w:rPr>
                          <w:color w:val="231F20"/>
                          <w:spacing w:val="-5"/>
                          <w:w w:val="110"/>
                        </w:rPr>
                        <w:t>ДО)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6"/>
        <w:ind w:left="0"/>
        <w:rPr>
          <w:b/>
          <w:sz w:val="20"/>
        </w:rPr>
      </w:pPr>
    </w:p>
    <w:p>
      <w:pPr>
        <w:pStyle w:val="BodyText"/>
        <w:spacing w:before="16"/>
        <w:ind w:left="0"/>
        <w:rPr>
          <w:b/>
          <w:sz w:val="20"/>
        </w:rPr>
      </w:pPr>
    </w:p>
    <w:sectPr>
      <w:type w:val="continuous"/>
      <w:pgSz w:w="11710" w:h="14750"/>
      <w:pgMar w:top="580" w:bottom="280" w:left="1275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397" w:hanging="256"/>
      </w:pPr>
      <w:rPr>
        <w:rFonts w:hint="default" w:ascii="Symbol" w:hAnsi="Symbol" w:eastAsia="Symbol" w:cs="Symbol"/>
        <w:b w:val="0"/>
        <w:bCs w:val="0"/>
        <w:i w:val="0"/>
        <w:iCs w:val="0"/>
        <w:color w:val="EF413D"/>
        <w:spacing w:val="0"/>
        <w:w w:val="100"/>
        <w:position w:val="-2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81" w:hanging="2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62" w:hanging="2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4" w:hanging="2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25" w:hanging="2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06" w:hanging="2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88" w:hanging="2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69" w:hanging="2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50" w:hanging="25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13"/>
      <w:ind w:left="397"/>
    </w:pPr>
    <w:rPr>
      <w:rFonts w:ascii="Tahoma" w:hAnsi="Tahoma" w:eastAsia="Tahoma" w:cs="Tahoma"/>
      <w:sz w:val="18"/>
      <w:szCs w:val="1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63"/>
      <w:ind w:left="20"/>
    </w:pPr>
    <w:rPr>
      <w:rFonts w:ascii="Times New Roman" w:hAnsi="Times New Roman" w:eastAsia="Times New Roman" w:cs="Times New Roman"/>
      <w:b/>
      <w:bCs/>
      <w:sz w:val="48"/>
      <w:szCs w:val="4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2025-10-07T09:26:18Z</dcterms:created>
  <dcterms:modified xsi:type="dcterms:W3CDTF">2025-10-07T09:26:18Z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Creator">
    <vt:lpwstr>Adobe InDesign CS5.5 (7.5.4)</vt:lpwstr>
  </property>
  <property fmtid="{D5CDD505-2E9C-101B-9397-08002B2CF9AE}" pid="4" name="LastSaved">
    <vt:filetime>2025-10-07T00:00:00Z</vt:filetime>
  </property>
  <property fmtid="{D5CDD505-2E9C-101B-9397-08002B2CF9AE}" pid="5" name="Producer">
    <vt:lpwstr>Adobe PDF Library 9.9</vt:lpwstr>
  </property>
</Properties>
</file>