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41" w:rsidRPr="007E5222" w:rsidRDefault="00132C41" w:rsidP="00132C41">
      <w:pPr>
        <w:widowControl w:val="0"/>
        <w:jc w:val="center"/>
        <w:rPr>
          <w:rFonts w:eastAsia="Calibri"/>
          <w:b/>
          <w:lang w:eastAsia="en-US"/>
        </w:rPr>
      </w:pPr>
      <w:r w:rsidRPr="007E5222">
        <w:rPr>
          <w:rFonts w:eastAsia="Calibri"/>
          <w:b/>
          <w:lang w:eastAsia="en-US"/>
        </w:rPr>
        <w:t>Справка</w:t>
      </w:r>
    </w:p>
    <w:p w:rsidR="00132C41" w:rsidRPr="007E5222" w:rsidRDefault="00132C41" w:rsidP="00132C41">
      <w:pPr>
        <w:jc w:val="center"/>
        <w:rPr>
          <w:b/>
          <w:bCs/>
          <w:color w:val="000000"/>
        </w:rPr>
      </w:pPr>
      <w:r w:rsidRPr="007E5222">
        <w:rPr>
          <w:rFonts w:eastAsia="Calibri"/>
          <w:b/>
          <w:lang w:eastAsia="en-US"/>
        </w:rPr>
        <w:t xml:space="preserve">об организации  работы </w:t>
      </w:r>
      <w:r w:rsidRPr="007E5222">
        <w:rPr>
          <w:b/>
          <w:bCs/>
          <w:color w:val="000000"/>
        </w:rPr>
        <w:t>учителей с одарёнными детьми и детьми,</w:t>
      </w:r>
    </w:p>
    <w:p w:rsidR="00132C41" w:rsidRPr="007E5222" w:rsidRDefault="00132C41" w:rsidP="00132C41">
      <w:pPr>
        <w:ind w:firstLine="150"/>
        <w:jc w:val="center"/>
        <w:rPr>
          <w:b/>
          <w:bCs/>
          <w:color w:val="000000"/>
        </w:rPr>
      </w:pPr>
      <w:proofErr w:type="gramStart"/>
      <w:r w:rsidRPr="007E5222">
        <w:rPr>
          <w:b/>
          <w:bCs/>
          <w:color w:val="000000"/>
        </w:rPr>
        <w:t>имеющими</w:t>
      </w:r>
      <w:proofErr w:type="gramEnd"/>
      <w:r w:rsidRPr="007E5222">
        <w:rPr>
          <w:b/>
          <w:bCs/>
          <w:color w:val="000000"/>
        </w:rPr>
        <w:t xml:space="preserve"> повышенную  мотивацию к учебно-познавательной деятельности</w:t>
      </w:r>
    </w:p>
    <w:p w:rsidR="00132C41" w:rsidRPr="007E5222" w:rsidRDefault="00132C41" w:rsidP="00132C41">
      <w:pPr>
        <w:tabs>
          <w:tab w:val="left" w:pos="3938"/>
          <w:tab w:val="center" w:pos="5385"/>
        </w:tabs>
        <w:ind w:firstLine="150"/>
        <w:jc w:val="center"/>
        <w:rPr>
          <w:b/>
        </w:rPr>
      </w:pPr>
      <w:r w:rsidRPr="007E5222">
        <w:rPr>
          <w:b/>
          <w:bCs/>
          <w:color w:val="000000"/>
        </w:rPr>
        <w:t>в 202</w:t>
      </w:r>
      <w:r w:rsidR="000A620B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/ </w:t>
      </w:r>
      <w:r w:rsidRPr="007E5222">
        <w:rPr>
          <w:b/>
          <w:bCs/>
          <w:color w:val="000000"/>
        </w:rPr>
        <w:t>202</w:t>
      </w:r>
      <w:r w:rsidR="000A620B">
        <w:rPr>
          <w:b/>
          <w:bCs/>
          <w:color w:val="000000"/>
        </w:rPr>
        <w:t>4</w:t>
      </w:r>
      <w:r w:rsidRPr="007E5222">
        <w:rPr>
          <w:b/>
          <w:bCs/>
          <w:color w:val="000000"/>
        </w:rPr>
        <w:t xml:space="preserve"> учебном году</w:t>
      </w:r>
      <w:r w:rsidRPr="007E5222">
        <w:rPr>
          <w:b/>
        </w:rPr>
        <w:t xml:space="preserve"> </w:t>
      </w:r>
    </w:p>
    <w:p w:rsidR="00132C41" w:rsidRPr="007E5222" w:rsidRDefault="00132C41" w:rsidP="00132C41">
      <w:pPr>
        <w:tabs>
          <w:tab w:val="left" w:pos="3938"/>
          <w:tab w:val="center" w:pos="5385"/>
        </w:tabs>
        <w:ind w:firstLine="150"/>
        <w:jc w:val="center"/>
        <w:rPr>
          <w:b/>
          <w:bCs/>
          <w:color w:val="000000"/>
        </w:rPr>
      </w:pPr>
      <w:r w:rsidRPr="007E5222">
        <w:rPr>
          <w:b/>
        </w:rPr>
        <w:t>в МБОУ «</w:t>
      </w:r>
      <w:proofErr w:type="spellStart"/>
      <w:r>
        <w:rPr>
          <w:b/>
        </w:rPr>
        <w:t>Мельничновская</w:t>
      </w:r>
      <w:proofErr w:type="spellEnd"/>
      <w:r>
        <w:rPr>
          <w:b/>
        </w:rPr>
        <w:t xml:space="preserve"> СШ</w:t>
      </w:r>
      <w:r w:rsidRPr="007E5222">
        <w:rPr>
          <w:b/>
        </w:rPr>
        <w:t>»</w:t>
      </w:r>
    </w:p>
    <w:p w:rsidR="00132C41" w:rsidRPr="007E5222" w:rsidRDefault="00132C41" w:rsidP="00132C41">
      <w:pPr>
        <w:suppressAutoHyphens/>
        <w:jc w:val="both"/>
        <w:rPr>
          <w:rFonts w:eastAsia="Calibri"/>
          <w:b/>
          <w:lang w:eastAsia="ar-SA"/>
        </w:rPr>
      </w:pPr>
    </w:p>
    <w:p w:rsidR="00132C41" w:rsidRPr="007E5222" w:rsidRDefault="00132C41" w:rsidP="00132C41">
      <w:pPr>
        <w:suppressAutoHyphens/>
        <w:jc w:val="both"/>
        <w:rPr>
          <w:rFonts w:eastAsia="Calibri"/>
          <w:lang w:eastAsia="ar-SA"/>
        </w:rPr>
      </w:pPr>
      <w:r w:rsidRPr="007E5222">
        <w:rPr>
          <w:rFonts w:eastAsia="Calibri"/>
          <w:b/>
          <w:lang w:eastAsia="ar-SA"/>
        </w:rPr>
        <w:t>Цель контроля</w:t>
      </w:r>
      <w:r w:rsidRPr="007E5222">
        <w:rPr>
          <w:rFonts w:eastAsia="Calibri"/>
          <w:lang w:eastAsia="ar-SA"/>
        </w:rPr>
        <w:t xml:space="preserve">:  </w:t>
      </w:r>
      <w:r w:rsidRPr="007E5222">
        <w:t xml:space="preserve">индивидуальный подход к </w:t>
      </w:r>
      <w:proofErr w:type="gramStart"/>
      <w:r w:rsidRPr="007E5222">
        <w:t>обучающимся</w:t>
      </w:r>
      <w:proofErr w:type="gramEnd"/>
      <w:r w:rsidRPr="007E5222">
        <w:t xml:space="preserve">, имеющим повышенную мотивацию к учебе, </w:t>
      </w:r>
      <w:r w:rsidRPr="007E5222">
        <w:rPr>
          <w:rFonts w:eastAsia="Calibri"/>
          <w:lang w:eastAsia="ar-SA"/>
        </w:rPr>
        <w:t>учителями в 202</w:t>
      </w:r>
      <w:r w:rsidR="000A620B">
        <w:rPr>
          <w:rFonts w:eastAsia="Calibri"/>
          <w:lang w:eastAsia="ar-SA"/>
        </w:rPr>
        <w:t>3</w:t>
      </w:r>
      <w:r w:rsidRPr="007E5222">
        <w:rPr>
          <w:rFonts w:eastAsia="Calibri"/>
          <w:lang w:eastAsia="ar-SA"/>
        </w:rPr>
        <w:t>-202</w:t>
      </w:r>
      <w:r w:rsidR="000A620B">
        <w:rPr>
          <w:rFonts w:eastAsia="Calibri"/>
          <w:lang w:eastAsia="ar-SA"/>
        </w:rPr>
        <w:t>4</w:t>
      </w:r>
      <w:r w:rsidRPr="007E5222">
        <w:rPr>
          <w:rFonts w:eastAsia="Calibri"/>
          <w:lang w:eastAsia="ar-SA"/>
        </w:rPr>
        <w:t xml:space="preserve"> учебного года. </w:t>
      </w:r>
    </w:p>
    <w:p w:rsidR="00132C41" w:rsidRPr="007E5222" w:rsidRDefault="00132C41" w:rsidP="00132C41">
      <w:pPr>
        <w:suppressAutoHyphens/>
        <w:jc w:val="both"/>
        <w:rPr>
          <w:rFonts w:eastAsia="Calibri"/>
          <w:lang w:eastAsia="ar-SA"/>
        </w:rPr>
      </w:pPr>
      <w:r w:rsidRPr="007E5222">
        <w:rPr>
          <w:rFonts w:eastAsia="Calibri"/>
          <w:b/>
          <w:lang w:eastAsia="ar-SA"/>
        </w:rPr>
        <w:t>Методы контроля</w:t>
      </w:r>
      <w:r w:rsidRPr="007E5222">
        <w:rPr>
          <w:rFonts w:eastAsia="Calibri"/>
          <w:lang w:eastAsia="ar-SA"/>
        </w:rPr>
        <w:t>: собеседование с руководителями МО, учителями, анализ работы учителей с мотивированными учащимися, ее результативности.</w:t>
      </w:r>
    </w:p>
    <w:p w:rsidR="00132C41" w:rsidRPr="007E5222" w:rsidRDefault="00132C41" w:rsidP="00132C41">
      <w:pPr>
        <w:suppressAutoHyphens/>
        <w:jc w:val="both"/>
        <w:rPr>
          <w:rFonts w:eastAsia="Calibri"/>
          <w:lang w:eastAsia="ar-SA"/>
        </w:rPr>
      </w:pPr>
      <w:r w:rsidRPr="007E5222">
        <w:rPr>
          <w:rFonts w:eastAsia="Calibri"/>
          <w:b/>
          <w:lang w:eastAsia="ar-SA"/>
        </w:rPr>
        <w:t>Сроки:</w:t>
      </w:r>
      <w:r w:rsidRPr="007E5222">
        <w:rPr>
          <w:rFonts w:eastAsia="Calibri"/>
          <w:lang w:eastAsia="ar-SA"/>
        </w:rPr>
        <w:t xml:space="preserve"> </w:t>
      </w:r>
      <w:r w:rsidR="000A620B">
        <w:rPr>
          <w:rFonts w:eastAsia="Calibri"/>
          <w:lang w:eastAsia="ar-SA"/>
        </w:rPr>
        <w:t>23</w:t>
      </w:r>
      <w:r>
        <w:rPr>
          <w:rFonts w:eastAsia="Calibri"/>
          <w:lang w:eastAsia="ar-SA"/>
        </w:rPr>
        <w:t>.</w:t>
      </w:r>
      <w:r w:rsidR="000A620B">
        <w:rPr>
          <w:rFonts w:eastAsia="Calibri"/>
          <w:lang w:eastAsia="ar-SA"/>
        </w:rPr>
        <w:t>11</w:t>
      </w:r>
      <w:r w:rsidRPr="007E5222">
        <w:rPr>
          <w:rFonts w:eastAsia="Calibri"/>
          <w:lang w:eastAsia="ar-SA"/>
        </w:rPr>
        <w:t>-</w:t>
      </w:r>
      <w:r w:rsidR="000A620B">
        <w:rPr>
          <w:rFonts w:eastAsia="Calibri"/>
          <w:lang w:eastAsia="ar-SA"/>
        </w:rPr>
        <w:t>3</w:t>
      </w:r>
      <w:r>
        <w:rPr>
          <w:rFonts w:eastAsia="Calibri"/>
          <w:lang w:eastAsia="ar-SA"/>
        </w:rPr>
        <w:t>0</w:t>
      </w:r>
      <w:r w:rsidRPr="007E5222">
        <w:rPr>
          <w:rFonts w:eastAsia="Calibri"/>
          <w:lang w:eastAsia="ar-SA"/>
        </w:rPr>
        <w:t>.1</w:t>
      </w:r>
      <w:r w:rsidR="000A620B">
        <w:rPr>
          <w:rFonts w:eastAsia="Calibri"/>
          <w:lang w:eastAsia="ar-SA"/>
        </w:rPr>
        <w:t>1</w:t>
      </w:r>
      <w:r w:rsidRPr="007E5222">
        <w:rPr>
          <w:rFonts w:eastAsia="Calibri"/>
          <w:lang w:eastAsia="ar-SA"/>
        </w:rPr>
        <w:t>. 202</w:t>
      </w:r>
      <w:r>
        <w:rPr>
          <w:rFonts w:eastAsia="Calibri"/>
          <w:lang w:eastAsia="ar-SA"/>
        </w:rPr>
        <w:t>3</w:t>
      </w:r>
      <w:r w:rsidRPr="007E5222">
        <w:rPr>
          <w:rFonts w:eastAsia="Calibri"/>
          <w:lang w:eastAsia="ar-SA"/>
        </w:rPr>
        <w:t xml:space="preserve"> г.</w:t>
      </w:r>
    </w:p>
    <w:p w:rsidR="00132C41" w:rsidRPr="007E5222" w:rsidRDefault="00132C41" w:rsidP="00132C41">
      <w:pPr>
        <w:suppressAutoHyphens/>
        <w:jc w:val="both"/>
        <w:rPr>
          <w:rFonts w:eastAsia="Calibri"/>
          <w:lang w:eastAsia="ar-SA"/>
        </w:rPr>
      </w:pPr>
      <w:r w:rsidRPr="007E5222">
        <w:rPr>
          <w:rFonts w:eastAsia="Calibri"/>
          <w:b/>
          <w:lang w:eastAsia="ar-SA"/>
        </w:rPr>
        <w:t>Исполнитель:</w:t>
      </w:r>
      <w:r w:rsidRPr="007E5222">
        <w:rPr>
          <w:rFonts w:eastAsia="Calibri"/>
          <w:lang w:eastAsia="ar-SA"/>
        </w:rPr>
        <w:t xml:space="preserve"> заместитель директора по УВР Кириенко О.А.</w:t>
      </w:r>
    </w:p>
    <w:p w:rsidR="00132C41" w:rsidRPr="007E5222" w:rsidRDefault="00132C41" w:rsidP="00132C41">
      <w:pPr>
        <w:jc w:val="both"/>
        <w:rPr>
          <w:rFonts w:eastAsia="Calibri"/>
        </w:rPr>
      </w:pPr>
      <w:r w:rsidRPr="007E5222">
        <w:rPr>
          <w:b/>
        </w:rPr>
        <w:t>Актуальность контроля</w:t>
      </w:r>
      <w:r w:rsidRPr="007E5222">
        <w:t>: Работа с мотивированными учащимися отражается на качестве образования в МБОУ «</w:t>
      </w:r>
      <w:proofErr w:type="spellStart"/>
      <w:r>
        <w:t>Мельничновская</w:t>
      </w:r>
      <w:proofErr w:type="spellEnd"/>
      <w:r>
        <w:t xml:space="preserve"> СШ</w:t>
      </w:r>
      <w:r w:rsidRPr="007E5222">
        <w:t>» поэтому остается одн</w:t>
      </w:r>
      <w:r>
        <w:t>им из приоритетных направлений. В</w:t>
      </w:r>
      <w:r w:rsidRPr="007E5222">
        <w:t xml:space="preserve"> современную эпоху, когда значение интеллектуального и творческого потенциала возрастает,  работа с  одаренными  и высоко мотивированными детьми является крайне необходимой</w:t>
      </w:r>
      <w:r>
        <w:rPr>
          <w:rFonts w:eastAsia="Calibri"/>
        </w:rPr>
        <w:t xml:space="preserve">. </w:t>
      </w:r>
      <w:r w:rsidRPr="007E5222">
        <w:rPr>
          <w:rFonts w:eastAsia="Calibri"/>
        </w:rPr>
        <w:t xml:space="preserve">В соответствии с планом ВШК работы </w:t>
      </w:r>
      <w:r w:rsidRPr="007E5222">
        <w:t>МБОУ «</w:t>
      </w:r>
      <w:proofErr w:type="spellStart"/>
      <w:r>
        <w:t>Мельничновская</w:t>
      </w:r>
      <w:proofErr w:type="spellEnd"/>
      <w:r>
        <w:t xml:space="preserve"> СШ</w:t>
      </w:r>
      <w:r w:rsidRPr="007E5222">
        <w:t xml:space="preserve">» </w:t>
      </w:r>
      <w:r w:rsidRPr="007E5222">
        <w:rPr>
          <w:rFonts w:eastAsia="Calibri"/>
        </w:rPr>
        <w:t xml:space="preserve">в </w:t>
      </w:r>
      <w:r w:rsidR="000A620B">
        <w:rPr>
          <w:rFonts w:eastAsia="Calibri"/>
        </w:rPr>
        <w:t>ноябре</w:t>
      </w:r>
      <w:r w:rsidRPr="007E5222">
        <w:rPr>
          <w:rFonts w:eastAsia="Calibri"/>
        </w:rPr>
        <w:t xml:space="preserve"> 202</w:t>
      </w:r>
      <w:r>
        <w:rPr>
          <w:rFonts w:eastAsia="Calibri"/>
        </w:rPr>
        <w:t>3</w:t>
      </w:r>
      <w:r w:rsidRPr="007E5222">
        <w:rPr>
          <w:rFonts w:eastAsia="Calibri"/>
        </w:rPr>
        <w:t xml:space="preserve"> г. с целью получения объективной информации об организации учителями-предметниками работы с мотивированными учащимися была проведена тематическая проверка. Объектом контроля являлась деятельность педагогов образовательного учреждения  по организации работы с мотивированными учащимися, индивидуальный подход к каждому из них.</w:t>
      </w:r>
    </w:p>
    <w:p w:rsidR="00132C41" w:rsidRPr="007E5222" w:rsidRDefault="00132C41" w:rsidP="00132C41">
      <w:pPr>
        <w:jc w:val="both"/>
        <w:rPr>
          <w:rFonts w:eastAsia="Calibri"/>
        </w:rPr>
      </w:pPr>
      <w:r w:rsidRPr="007E5222">
        <w:rPr>
          <w:rFonts w:eastAsia="Calibri"/>
        </w:rPr>
        <w:t xml:space="preserve">      Анализ проводился на основе изучения отчетной документации учителей об организации работы с  учащимися, имеющими повышенную мотивацию к учебно-познавательной  деятельности, а так же бесед с педагогами и руководителями МО.</w:t>
      </w:r>
    </w:p>
    <w:p w:rsidR="00132C41" w:rsidRPr="007E5222" w:rsidRDefault="00132C41" w:rsidP="00132C41">
      <w:pPr>
        <w:ind w:firstLine="360"/>
        <w:jc w:val="both"/>
      </w:pPr>
      <w:r w:rsidRPr="007E5222">
        <w:t xml:space="preserve">       Учитывая, что  за последние годы сложилась система работы с одаренными детьми (конкур</w:t>
      </w:r>
      <w:r w:rsidRPr="007E5222">
        <w:softHyphen/>
        <w:t>сы, предметные олимпиады,  проекты, научные общества учащихся, выставки), а также созданы определенные усло</w:t>
      </w:r>
      <w:r w:rsidRPr="007E5222">
        <w:softHyphen/>
        <w:t xml:space="preserve">вия для личностно ориентированного образования, администрация  и учителя школы предприняли усилия для создания собственной системы работы с одаренными детьми. </w:t>
      </w:r>
    </w:p>
    <w:p w:rsidR="00132C41" w:rsidRPr="007E5222" w:rsidRDefault="00132C41" w:rsidP="00132C41">
      <w:pPr>
        <w:ind w:firstLine="360"/>
        <w:jc w:val="both"/>
        <w:rPr>
          <w:b/>
        </w:rPr>
      </w:pPr>
      <w:r w:rsidRPr="007E5222">
        <w:rPr>
          <w:b/>
        </w:rPr>
        <w:t>Таблица работы учителей-предметников с мотивированными учащимися</w:t>
      </w:r>
    </w:p>
    <w:p w:rsidR="00132C41" w:rsidRPr="007E5222" w:rsidRDefault="00132C41" w:rsidP="00132C41">
      <w:pPr>
        <w:shd w:val="clear" w:color="auto" w:fill="FFFFFF"/>
        <w:jc w:val="both"/>
      </w:pPr>
      <w:r w:rsidRPr="007E5222">
        <w:t xml:space="preserve">                  </w:t>
      </w:r>
      <w:r w:rsidRPr="007E5222">
        <w:rPr>
          <w:noProof/>
        </w:rPr>
        <w:drawing>
          <wp:inline distT="0" distB="0" distL="0" distR="0" wp14:anchorId="0A703A03" wp14:editId="0E6E4ADA">
            <wp:extent cx="5991225" cy="3219450"/>
            <wp:effectExtent l="0" t="0" r="9525" b="19050"/>
            <wp:docPr id="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2C41" w:rsidRPr="007E5222" w:rsidRDefault="00132C41" w:rsidP="00132C41">
      <w:pPr>
        <w:shd w:val="clear" w:color="auto" w:fill="FFFFFF"/>
        <w:jc w:val="both"/>
      </w:pPr>
    </w:p>
    <w:p w:rsidR="00132C41" w:rsidRPr="007E5222" w:rsidRDefault="00132C41" w:rsidP="00132C41">
      <w:pPr>
        <w:shd w:val="clear" w:color="auto" w:fill="FFFFFF"/>
        <w:jc w:val="both"/>
      </w:pPr>
      <w:r w:rsidRPr="007E5222">
        <w:lastRenderedPageBreak/>
        <w:t xml:space="preserve">       Для организации целенаправленной работы, начиная с начальной школы и до осознанного выбора жизненного пути в школе</w:t>
      </w:r>
      <w:r>
        <w:t>,</w:t>
      </w:r>
      <w:r w:rsidRPr="007E5222">
        <w:t xml:space="preserve"> действует программа работы с одаренными детьми. </w:t>
      </w:r>
      <w:r w:rsidRPr="007E5222">
        <w:rPr>
          <w:color w:val="000000"/>
        </w:rPr>
        <w:t>Основными  направлениями реализации программы являются следующие: учебно познавательные, патриотические, творческие, общественные, спортивно-оздоровительные.</w:t>
      </w:r>
    </w:p>
    <w:p w:rsidR="00132C41" w:rsidRPr="007E5222" w:rsidRDefault="00132C41" w:rsidP="00132C41">
      <w:pPr>
        <w:shd w:val="clear" w:color="auto" w:fill="FFFFFF"/>
        <w:ind w:firstLine="670"/>
        <w:jc w:val="both"/>
        <w:rPr>
          <w:color w:val="000000"/>
        </w:rPr>
      </w:pPr>
      <w:r w:rsidRPr="007E5222">
        <w:rPr>
          <w:color w:val="000000"/>
        </w:rPr>
        <w:t>Индивидуальная работа с одаренными детьми в нашем ОУ ведется в плане развития учебно - познавательных, коммуникативных, личностных, информационных компетенций через: участие в предметных олимпиадах различных уровней, предметных неделях, конкурсах, проектной, исследовательской деятельности, участие в научн</w:t>
      </w:r>
      <w:proofErr w:type="gramStart"/>
      <w:r w:rsidRPr="007E5222">
        <w:rPr>
          <w:color w:val="000000"/>
        </w:rPr>
        <w:t>о-</w:t>
      </w:r>
      <w:proofErr w:type="gramEnd"/>
      <w:r w:rsidRPr="007E5222">
        <w:rPr>
          <w:color w:val="000000"/>
        </w:rPr>
        <w:t xml:space="preserve"> практических конференциях.</w:t>
      </w:r>
    </w:p>
    <w:p w:rsidR="00132C41" w:rsidRPr="007E5222" w:rsidRDefault="00132C41" w:rsidP="00132C41">
      <w:pPr>
        <w:shd w:val="clear" w:color="auto" w:fill="FFFFFF"/>
        <w:ind w:firstLine="670"/>
        <w:jc w:val="both"/>
        <w:rPr>
          <w:color w:val="000000"/>
        </w:rPr>
      </w:pPr>
      <w:r w:rsidRPr="007E5222">
        <w:rPr>
          <w:color w:val="000000"/>
        </w:rPr>
        <w:t>За истекший период учащиеся школы</w:t>
      </w:r>
      <w:r>
        <w:rPr>
          <w:color w:val="000000"/>
        </w:rPr>
        <w:t>,</w:t>
      </w:r>
      <w:r w:rsidRPr="007E5222">
        <w:rPr>
          <w:color w:val="000000"/>
        </w:rPr>
        <w:t xml:space="preserve"> начиная с </w:t>
      </w:r>
      <w:r>
        <w:rPr>
          <w:color w:val="000000"/>
        </w:rPr>
        <w:t>1 класса</w:t>
      </w:r>
      <w:r w:rsidRPr="007E5222">
        <w:rPr>
          <w:color w:val="000000"/>
        </w:rPr>
        <w:t xml:space="preserve"> </w:t>
      </w:r>
      <w:r>
        <w:rPr>
          <w:color w:val="000000"/>
        </w:rPr>
        <w:t xml:space="preserve">активно принимают участие в различных олимпиадах и конкурсах на платформе </w:t>
      </w:r>
      <w:proofErr w:type="spellStart"/>
      <w:r>
        <w:rPr>
          <w:color w:val="000000"/>
        </w:rPr>
        <w:t>Учи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, занимая призовые места.</w:t>
      </w:r>
    </w:p>
    <w:p w:rsidR="00132C41" w:rsidRDefault="00132C41" w:rsidP="00132C41">
      <w:pPr>
        <w:shd w:val="clear" w:color="auto" w:fill="FFFFFF"/>
        <w:ind w:firstLine="670"/>
        <w:jc w:val="both"/>
        <w:rPr>
          <w:color w:val="000000"/>
        </w:rPr>
      </w:pPr>
      <w:r>
        <w:rPr>
          <w:color w:val="000000"/>
        </w:rPr>
        <w:t>Учащиеся 8-11 классов принимают активное участие в мероприятиях проводимых Банком России по ФИНЗО</w:t>
      </w:r>
      <w:proofErr w:type="gramStart"/>
      <w:r>
        <w:rPr>
          <w:color w:val="000000"/>
        </w:rPr>
        <w:t>Ж(</w:t>
      </w:r>
      <w:proofErr w:type="gramEnd"/>
      <w:r>
        <w:rPr>
          <w:color w:val="000000"/>
        </w:rPr>
        <w:t>учител</w:t>
      </w:r>
      <w:r w:rsidR="000A620B">
        <w:rPr>
          <w:color w:val="000000"/>
        </w:rPr>
        <w:t>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Эсатова</w:t>
      </w:r>
      <w:proofErr w:type="spellEnd"/>
      <w:r>
        <w:rPr>
          <w:color w:val="000000"/>
        </w:rPr>
        <w:t xml:space="preserve"> Э.Р. и получают хороший результат, подтвержденный сертификатами.</w:t>
      </w:r>
    </w:p>
    <w:p w:rsidR="00132C41" w:rsidRDefault="00132C41" w:rsidP="00132C41">
      <w:pPr>
        <w:shd w:val="clear" w:color="auto" w:fill="FFFFFF"/>
        <w:ind w:firstLine="670"/>
        <w:jc w:val="both"/>
        <w:rPr>
          <w:color w:val="000000"/>
        </w:rPr>
      </w:pPr>
      <w:r>
        <w:rPr>
          <w:color w:val="000000"/>
        </w:rPr>
        <w:t xml:space="preserve">Нужно отметить целенаправленную и непрерывную работу по развитию у детей функциональной грамотности, принимая участие в работе платформы РЭШ. Хочется отметить учителей </w:t>
      </w:r>
      <w:proofErr w:type="spellStart"/>
      <w:r>
        <w:rPr>
          <w:color w:val="000000"/>
        </w:rPr>
        <w:t>Пороховскую</w:t>
      </w:r>
      <w:proofErr w:type="spellEnd"/>
      <w:r>
        <w:rPr>
          <w:color w:val="000000"/>
        </w:rPr>
        <w:t xml:space="preserve"> В.Н, </w:t>
      </w:r>
      <w:proofErr w:type="spellStart"/>
      <w:r>
        <w:rPr>
          <w:color w:val="000000"/>
        </w:rPr>
        <w:t>Теслину</w:t>
      </w:r>
      <w:proofErr w:type="spellEnd"/>
      <w:r>
        <w:rPr>
          <w:color w:val="000000"/>
        </w:rPr>
        <w:t xml:space="preserve"> Т.П., </w:t>
      </w:r>
      <w:proofErr w:type="spellStart"/>
      <w:r>
        <w:rPr>
          <w:color w:val="000000"/>
        </w:rPr>
        <w:t>Абдурапиеву</w:t>
      </w:r>
      <w:proofErr w:type="spellEnd"/>
      <w:r>
        <w:rPr>
          <w:color w:val="000000"/>
        </w:rPr>
        <w:t xml:space="preserve"> Л.И. которые развивают у учащихся читательскую грамотность. </w:t>
      </w:r>
      <w:proofErr w:type="spellStart"/>
      <w:proofErr w:type="gramStart"/>
      <w:r>
        <w:rPr>
          <w:color w:val="000000"/>
        </w:rPr>
        <w:t>Билялова</w:t>
      </w:r>
      <w:proofErr w:type="spellEnd"/>
      <w:r>
        <w:rPr>
          <w:color w:val="000000"/>
        </w:rPr>
        <w:t xml:space="preserve"> Э.Э и Янченко С.С. развивающих у учащихся математическую грамотность.</w:t>
      </w:r>
      <w:proofErr w:type="gramEnd"/>
      <w:r>
        <w:rPr>
          <w:color w:val="000000"/>
        </w:rPr>
        <w:t xml:space="preserve"> Сорокину А.В., </w:t>
      </w:r>
      <w:proofErr w:type="spellStart"/>
      <w:r>
        <w:rPr>
          <w:color w:val="000000"/>
        </w:rPr>
        <w:t>Пашенину</w:t>
      </w:r>
      <w:proofErr w:type="spellEnd"/>
      <w:r>
        <w:rPr>
          <w:color w:val="000000"/>
        </w:rPr>
        <w:t xml:space="preserve"> Л.М – развитие </w:t>
      </w:r>
      <w:proofErr w:type="gramStart"/>
      <w:r>
        <w:rPr>
          <w:color w:val="000000"/>
        </w:rPr>
        <w:t>естественно-научной</w:t>
      </w:r>
      <w:proofErr w:type="gramEnd"/>
      <w:r>
        <w:rPr>
          <w:color w:val="000000"/>
        </w:rPr>
        <w:t xml:space="preserve"> грамотности.</w:t>
      </w:r>
    </w:p>
    <w:p w:rsidR="00132C41" w:rsidRPr="007E5222" w:rsidRDefault="00132C41" w:rsidP="00132C41">
      <w:pPr>
        <w:shd w:val="clear" w:color="auto" w:fill="FFFFFF"/>
        <w:ind w:firstLine="670"/>
        <w:jc w:val="both"/>
      </w:pPr>
      <w:r>
        <w:rPr>
          <w:color w:val="000000"/>
        </w:rPr>
        <w:t xml:space="preserve"> Хочется отметить работу учителей начальной школы: </w:t>
      </w:r>
      <w:proofErr w:type="spellStart"/>
      <w:r>
        <w:rPr>
          <w:color w:val="000000"/>
        </w:rPr>
        <w:t>Самозвон</w:t>
      </w:r>
      <w:proofErr w:type="spellEnd"/>
      <w:r>
        <w:rPr>
          <w:color w:val="000000"/>
        </w:rPr>
        <w:t xml:space="preserve"> Г.А., </w:t>
      </w:r>
      <w:proofErr w:type="spellStart"/>
      <w:r>
        <w:rPr>
          <w:color w:val="000000"/>
        </w:rPr>
        <w:t>Кадировой</w:t>
      </w:r>
      <w:proofErr w:type="spellEnd"/>
      <w:r>
        <w:rPr>
          <w:color w:val="000000"/>
        </w:rPr>
        <w:t xml:space="preserve"> Л.Н., </w:t>
      </w:r>
      <w:r w:rsidR="000A620B">
        <w:rPr>
          <w:color w:val="000000"/>
        </w:rPr>
        <w:t>Бараташвили Э.Э.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Биляловой</w:t>
      </w:r>
      <w:proofErr w:type="spellEnd"/>
      <w:r>
        <w:rPr>
          <w:color w:val="000000"/>
        </w:rPr>
        <w:t xml:space="preserve"> А.Р., которые участвуют и в работе РЭШ, по развитию функциональной грамотности младших школьников, и принимают участие в районных конкурсах «Язык-душа народа», и принимают участие в различных мероприятиях работы платформы </w:t>
      </w:r>
      <w:proofErr w:type="spellStart"/>
      <w:r>
        <w:rPr>
          <w:color w:val="000000"/>
        </w:rPr>
        <w:t>Учи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.</w:t>
      </w:r>
    </w:p>
    <w:p w:rsidR="00132C41" w:rsidRPr="007E5222" w:rsidRDefault="00132C41" w:rsidP="00132C41">
      <w:pPr>
        <w:jc w:val="both"/>
      </w:pPr>
      <w:r w:rsidRPr="007E5222">
        <w:t xml:space="preserve">     Вся работа с одаренными детьми проводится   на уроках  и  во внеурочное </w:t>
      </w:r>
      <w:r>
        <w:t>в</w:t>
      </w:r>
      <w:r w:rsidRPr="007E5222">
        <w:t>ремя. </w:t>
      </w:r>
    </w:p>
    <w:p w:rsidR="00132C41" w:rsidRPr="007E5222" w:rsidRDefault="00132C41" w:rsidP="00132C41">
      <w:pPr>
        <w:ind w:firstLine="540"/>
        <w:jc w:val="both"/>
      </w:pPr>
      <w:r w:rsidRPr="007E5222">
        <w:t>Учителя школы считают, что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решений.</w:t>
      </w:r>
    </w:p>
    <w:p w:rsidR="00132C41" w:rsidRPr="007E5222" w:rsidRDefault="00132C41" w:rsidP="00132C41">
      <w:pPr>
        <w:shd w:val="clear" w:color="auto" w:fill="FFFFFF"/>
        <w:ind w:firstLine="522"/>
        <w:jc w:val="both"/>
        <w:rPr>
          <w:color w:val="000000"/>
          <w:spacing w:val="18"/>
        </w:rPr>
      </w:pPr>
      <w:r w:rsidRPr="007E5222">
        <w:rPr>
          <w:color w:val="000000"/>
          <w:spacing w:val="12"/>
        </w:rPr>
        <w:t xml:space="preserve">В нашей школе является нормой урок, во время которого учитель </w:t>
      </w:r>
      <w:r w:rsidRPr="007E5222">
        <w:rPr>
          <w:color w:val="000000"/>
          <w:spacing w:val="6"/>
        </w:rPr>
        <w:t xml:space="preserve">использует специальные компьютерные устройства, интерактивную доску, </w:t>
      </w:r>
      <w:r w:rsidRPr="007E5222">
        <w:rPr>
          <w:color w:val="000000"/>
          <w:spacing w:val="5"/>
        </w:rPr>
        <w:t xml:space="preserve">проводит интерактивные экскурсии, показывает  отобранные   видеоматериалы. </w:t>
      </w:r>
      <w:r w:rsidRPr="007E5222">
        <w:rPr>
          <w:color w:val="000000"/>
          <w:spacing w:val="6"/>
        </w:rPr>
        <w:t xml:space="preserve">Сегодня учителя </w:t>
      </w:r>
      <w:r w:rsidRPr="007E5222">
        <w:rPr>
          <w:color w:val="000000"/>
          <w:spacing w:val="11"/>
        </w:rPr>
        <w:t xml:space="preserve">переходят от использования готовых </w:t>
      </w:r>
      <w:proofErr w:type="spellStart"/>
      <w:r w:rsidRPr="007E5222">
        <w:rPr>
          <w:color w:val="000000"/>
          <w:spacing w:val="11"/>
        </w:rPr>
        <w:t>медиапродуктов</w:t>
      </w:r>
      <w:proofErr w:type="spellEnd"/>
      <w:r w:rsidRPr="007E5222">
        <w:rPr>
          <w:color w:val="000000"/>
          <w:spacing w:val="11"/>
        </w:rPr>
        <w:t xml:space="preserve"> к созданию своих </w:t>
      </w:r>
      <w:r w:rsidRPr="007E5222">
        <w:rPr>
          <w:color w:val="000000"/>
        </w:rPr>
        <w:t xml:space="preserve">различных учебных пособий, творческих презентаций, информационных </w:t>
      </w:r>
      <w:r w:rsidRPr="007E5222">
        <w:rPr>
          <w:color w:val="000000"/>
          <w:spacing w:val="18"/>
        </w:rPr>
        <w:t>материалов для уроков и внеклассной работы.</w:t>
      </w:r>
    </w:p>
    <w:p w:rsidR="00132C41" w:rsidRPr="007E5222" w:rsidRDefault="00132C41" w:rsidP="00132C41">
      <w:pPr>
        <w:shd w:val="clear" w:color="auto" w:fill="FFFFFF"/>
        <w:ind w:firstLine="670"/>
        <w:jc w:val="both"/>
        <w:rPr>
          <w:b/>
          <w:u w:val="single"/>
        </w:rPr>
      </w:pPr>
      <w:r w:rsidRPr="007E5222">
        <w:rPr>
          <w:color w:val="000000"/>
          <w:shd w:val="clear" w:color="auto" w:fill="FFFFFF"/>
        </w:rPr>
        <w:t xml:space="preserve">В целом, на основании достигнутых результатов можно сделать вывод о том, что работа с одаренными детьми в нашей школе ведется целенаправленно и достаточно эффективно. Рациональный подход к обучению, индивидуальный подход к каждому ребенку, педагогическое сопровождение, система внеклассной, спортивной </w:t>
      </w:r>
      <w:r w:rsidRPr="0049461A">
        <w:rPr>
          <w:color w:val="000000"/>
          <w:shd w:val="clear" w:color="auto" w:fill="FFFFFF"/>
        </w:rPr>
        <w:t>и</w:t>
      </w:r>
      <w:r w:rsidRPr="0049461A">
        <w:rPr>
          <w:rStyle w:val="apple-converted-space"/>
        </w:rPr>
        <w:t> </w:t>
      </w:r>
      <w:hyperlink r:id="rId6" w:tooltip="Воспитательная работа" w:history="1">
        <w:r w:rsidRPr="0049461A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</w:rPr>
          <w:t>воспитательной работы</w:t>
        </w:r>
      </w:hyperlink>
      <w:r w:rsidRPr="007E5222">
        <w:rPr>
          <w:rStyle w:val="apple-converted-space"/>
        </w:rPr>
        <w:t> </w:t>
      </w:r>
      <w:r w:rsidRPr="007E5222">
        <w:rPr>
          <w:shd w:val="clear" w:color="auto" w:fill="FFFFFF"/>
        </w:rPr>
        <w:t>дают возможность индивидуального и всестороннего развития личности.</w:t>
      </w:r>
      <w:r w:rsidRPr="007E5222">
        <w:rPr>
          <w:rStyle w:val="apple-converted-space"/>
        </w:rPr>
        <w:t> </w:t>
      </w:r>
    </w:p>
    <w:p w:rsidR="00132C41" w:rsidRPr="007E5222" w:rsidRDefault="00132C41" w:rsidP="00132C41">
      <w:pPr>
        <w:shd w:val="clear" w:color="auto" w:fill="FFFFFF"/>
        <w:ind w:firstLine="670"/>
        <w:jc w:val="both"/>
        <w:rPr>
          <w:b/>
          <w:u w:val="single"/>
        </w:rPr>
      </w:pPr>
      <w:r w:rsidRPr="007E5222">
        <w:t>В заключение необходимо напомнить, что работа педагога с одаренными детьми - это сложный и никогда не прекращающийся процесс. Он требует от учителей и воспитателей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 одаренных, постоянного роста мастерства и педагогической гибкости.</w:t>
      </w:r>
    </w:p>
    <w:p w:rsidR="00132C41" w:rsidRPr="007E5222" w:rsidRDefault="00132C41" w:rsidP="00132C41">
      <w:pPr>
        <w:ind w:firstLine="426"/>
        <w:jc w:val="both"/>
      </w:pPr>
      <w:r w:rsidRPr="007E5222">
        <w:t>Высокий уровень достижений учеников является положительным итогом совместной работы родителей, детей и учителей.</w:t>
      </w:r>
    </w:p>
    <w:p w:rsidR="00132C41" w:rsidRPr="007E5222" w:rsidRDefault="00132C41" w:rsidP="00132C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E5222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7E5222">
        <w:rPr>
          <w:rFonts w:ascii="Times New Roman" w:hAnsi="Times New Roman"/>
          <w:b/>
          <w:sz w:val="24"/>
          <w:szCs w:val="24"/>
          <w:u w:val="single"/>
        </w:rPr>
        <w:t>Выводы:</w:t>
      </w:r>
      <w:r w:rsidRPr="007E5222">
        <w:rPr>
          <w:rFonts w:ascii="Times New Roman" w:hAnsi="Times New Roman"/>
          <w:sz w:val="24"/>
          <w:szCs w:val="24"/>
        </w:rPr>
        <w:t xml:space="preserve">  1. В  202</w:t>
      </w:r>
      <w:r>
        <w:rPr>
          <w:rFonts w:ascii="Times New Roman" w:hAnsi="Times New Roman"/>
          <w:sz w:val="24"/>
          <w:szCs w:val="24"/>
        </w:rPr>
        <w:t>3</w:t>
      </w:r>
      <w:r w:rsidRPr="007E5222">
        <w:rPr>
          <w:rFonts w:ascii="Times New Roman" w:hAnsi="Times New Roman"/>
          <w:sz w:val="24"/>
          <w:szCs w:val="24"/>
        </w:rPr>
        <w:t xml:space="preserve"> учебном году, учителя предметники и классные руководители,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ведут целенаправленную, индивидуальную работу с одаренными  и высокомотивированными учащимися. </w:t>
      </w:r>
    </w:p>
    <w:p w:rsidR="00132C41" w:rsidRPr="007E5222" w:rsidRDefault="00132C41" w:rsidP="00132C41">
      <w:pPr>
        <w:shd w:val="clear" w:color="auto" w:fill="FFFFFF"/>
        <w:ind w:firstLine="708"/>
        <w:jc w:val="both"/>
      </w:pPr>
      <w:r w:rsidRPr="007E5222">
        <w:t>2. Решена одна из главных проблем в нашей школе - соз</w:t>
      </w:r>
      <w:r w:rsidRPr="007E5222">
        <w:softHyphen/>
        <w:t xml:space="preserve">дание благоприятных условий для развития интеллекта, исследовательских, творческих способностей и личностного роста одаренных и талантливых детей. </w:t>
      </w:r>
    </w:p>
    <w:p w:rsidR="00132C41" w:rsidRPr="007E5222" w:rsidRDefault="00132C41" w:rsidP="00132C41">
      <w:pPr>
        <w:shd w:val="clear" w:color="auto" w:fill="FFFFFF"/>
        <w:ind w:firstLine="708"/>
        <w:jc w:val="both"/>
      </w:pPr>
    </w:p>
    <w:p w:rsidR="00132C41" w:rsidRPr="007E5222" w:rsidRDefault="00132C41" w:rsidP="00132C41">
      <w:pPr>
        <w:shd w:val="clear" w:color="auto" w:fill="FFFFFF"/>
        <w:textAlignment w:val="baseline"/>
        <w:rPr>
          <w:b/>
          <w:color w:val="000000"/>
        </w:rPr>
      </w:pPr>
      <w:r w:rsidRPr="007E5222">
        <w:rPr>
          <w:b/>
          <w:color w:val="000000"/>
        </w:rPr>
        <w:t>Рекомендации:</w:t>
      </w:r>
    </w:p>
    <w:p w:rsidR="00132C41" w:rsidRPr="007E5222" w:rsidRDefault="00132C41" w:rsidP="00132C41">
      <w:pPr>
        <w:shd w:val="clear" w:color="auto" w:fill="FFFFFF"/>
        <w:textAlignment w:val="baseline"/>
        <w:rPr>
          <w:color w:val="000000"/>
        </w:rPr>
      </w:pPr>
      <w:r w:rsidRPr="007E5222">
        <w:rPr>
          <w:color w:val="000000"/>
        </w:rPr>
        <w:t>1.Продолжить индивидуальную работу с учениками, имеющими  высокую мотивацию к учёбе.</w:t>
      </w:r>
    </w:p>
    <w:p w:rsidR="00132C41" w:rsidRPr="007E5222" w:rsidRDefault="00132C41" w:rsidP="00132C41">
      <w:pPr>
        <w:shd w:val="clear" w:color="auto" w:fill="FFFFFF"/>
        <w:textAlignment w:val="baseline"/>
        <w:rPr>
          <w:color w:val="000000"/>
        </w:rPr>
      </w:pPr>
      <w:r w:rsidRPr="007E5222">
        <w:rPr>
          <w:color w:val="000000"/>
        </w:rPr>
        <w:t>2. Систематизировать работу по созданию и обновлению банка данных одарённых детей.</w:t>
      </w:r>
    </w:p>
    <w:p w:rsidR="00132C41" w:rsidRDefault="00132C41" w:rsidP="00132C41"/>
    <w:p w:rsidR="00132C41" w:rsidRPr="007E5222" w:rsidRDefault="00132C41" w:rsidP="00132C41"/>
    <w:p w:rsidR="00132C41" w:rsidRDefault="000A620B" w:rsidP="00132C41">
      <w:pPr>
        <w:widowControl w:val="0"/>
      </w:pPr>
      <w:r>
        <w:t>3</w:t>
      </w:r>
      <w:r w:rsidR="00132C41">
        <w:t>0.</w:t>
      </w:r>
      <w:r>
        <w:t>11</w:t>
      </w:r>
      <w:bookmarkStart w:id="0" w:name="_GoBack"/>
      <w:bookmarkEnd w:id="0"/>
      <w:r w:rsidR="00132C41" w:rsidRPr="007E5222">
        <w:t>.202</w:t>
      </w:r>
      <w:r w:rsidR="00132C41">
        <w:t>3</w:t>
      </w:r>
      <w:r w:rsidR="00132C41" w:rsidRPr="007E5222">
        <w:t xml:space="preserve"> г.</w:t>
      </w:r>
    </w:p>
    <w:p w:rsidR="00132C41" w:rsidRPr="007E5222" w:rsidRDefault="00132C41" w:rsidP="00132C41">
      <w:pPr>
        <w:widowControl w:val="0"/>
      </w:pPr>
    </w:p>
    <w:p w:rsidR="00132C41" w:rsidRPr="007E5222" w:rsidRDefault="00132C41" w:rsidP="00132C41">
      <w:pPr>
        <w:widowControl w:val="0"/>
      </w:pPr>
      <w:r w:rsidRPr="007E5222">
        <w:t xml:space="preserve">Справку подготовила </w:t>
      </w:r>
      <w:proofErr w:type="spellStart"/>
      <w:r w:rsidRPr="007E5222">
        <w:t>зам</w:t>
      </w:r>
      <w:proofErr w:type="gramStart"/>
      <w:r w:rsidRPr="007E5222">
        <w:t>.д</w:t>
      </w:r>
      <w:proofErr w:type="gramEnd"/>
      <w:r w:rsidRPr="007E5222">
        <w:t>ир</w:t>
      </w:r>
      <w:proofErr w:type="spellEnd"/>
      <w:r w:rsidRPr="007E5222">
        <w:t>. по УВР _____</w:t>
      </w:r>
      <w:r>
        <w:t>_____</w:t>
      </w:r>
      <w:r w:rsidRPr="007E5222">
        <w:t>____Кириенко О.А.</w:t>
      </w:r>
    </w:p>
    <w:p w:rsidR="00132C41" w:rsidRDefault="00132C41" w:rsidP="00132C41"/>
    <w:p w:rsidR="006F3CD8" w:rsidRDefault="006F3CD8"/>
    <w:sectPr w:rsidR="006F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8C"/>
    <w:rsid w:val="000A620B"/>
    <w:rsid w:val="00132C41"/>
    <w:rsid w:val="0042248C"/>
    <w:rsid w:val="006F3CD8"/>
    <w:rsid w:val="0070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C4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32C4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132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32C41"/>
  </w:style>
  <w:style w:type="paragraph" w:styleId="a6">
    <w:name w:val="Balloon Text"/>
    <w:basedOn w:val="a"/>
    <w:link w:val="a7"/>
    <w:uiPriority w:val="99"/>
    <w:semiHidden/>
    <w:unhideWhenUsed/>
    <w:rsid w:val="00132C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C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C41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32C4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132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32C41"/>
  </w:style>
  <w:style w:type="paragraph" w:styleId="a6">
    <w:name w:val="Balloon Text"/>
    <w:basedOn w:val="a"/>
    <w:link w:val="a7"/>
    <w:uiPriority w:val="99"/>
    <w:semiHidden/>
    <w:unhideWhenUsed/>
    <w:rsid w:val="00132C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C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spitatelmznaya_rabota/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РЭШ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16"/>
                <c:pt idx="1">
                  <c:v>Теслина Т.П.</c:v>
                </c:pt>
                <c:pt idx="2">
                  <c:v>Пашенина Л.М.</c:v>
                </c:pt>
                <c:pt idx="3">
                  <c:v>Билялова А.Р.</c:v>
                </c:pt>
                <c:pt idx="4">
                  <c:v>Билялов Э.Э.</c:v>
                </c:pt>
                <c:pt idx="5">
                  <c:v>Янченко С.С.</c:v>
                </c:pt>
                <c:pt idx="6">
                  <c:v>Эсатова Э.Э.</c:v>
                </c:pt>
                <c:pt idx="8">
                  <c:v>Кадирова Л.Н.</c:v>
                </c:pt>
                <c:pt idx="9">
                  <c:v>Пороховская В.Н.</c:v>
                </c:pt>
                <c:pt idx="10">
                  <c:v>Сорокина А.В.</c:v>
                </c:pt>
                <c:pt idx="11">
                  <c:v>Велиляева Э,А.</c:v>
                </c:pt>
                <c:pt idx="13">
                  <c:v>Самозвон Г.А.</c:v>
                </c:pt>
                <c:pt idx="14">
                  <c:v>Бараташвили Э.Э.</c:v>
                </c:pt>
                <c:pt idx="15">
                  <c:v>Кириенко О.А.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16"/>
                <c:pt idx="1">
                  <c:v>9</c:v>
                </c:pt>
                <c:pt idx="2">
                  <c:v>14</c:v>
                </c:pt>
                <c:pt idx="3">
                  <c:v>4</c:v>
                </c:pt>
                <c:pt idx="4">
                  <c:v>37</c:v>
                </c:pt>
                <c:pt idx="5">
                  <c:v>19</c:v>
                </c:pt>
                <c:pt idx="6">
                  <c:v>9</c:v>
                </c:pt>
                <c:pt idx="8">
                  <c:v>13</c:v>
                </c:pt>
                <c:pt idx="9">
                  <c:v>23</c:v>
                </c:pt>
                <c:pt idx="10">
                  <c:v>23</c:v>
                </c:pt>
                <c:pt idx="11">
                  <c:v>12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ЗОЖ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16"/>
                <c:pt idx="1">
                  <c:v>Теслина Т.П.</c:v>
                </c:pt>
                <c:pt idx="2">
                  <c:v>Пашенина Л.М.</c:v>
                </c:pt>
                <c:pt idx="3">
                  <c:v>Билялова А.Р.</c:v>
                </c:pt>
                <c:pt idx="4">
                  <c:v>Билялов Э.Э.</c:v>
                </c:pt>
                <c:pt idx="5">
                  <c:v>Янченко С.С.</c:v>
                </c:pt>
                <c:pt idx="6">
                  <c:v>Эсатова Э.Э.</c:v>
                </c:pt>
                <c:pt idx="8">
                  <c:v>Кадирова Л.Н.</c:v>
                </c:pt>
                <c:pt idx="9">
                  <c:v>Пороховская В.Н.</c:v>
                </c:pt>
                <c:pt idx="10">
                  <c:v>Сорокина А.В.</c:v>
                </c:pt>
                <c:pt idx="11">
                  <c:v>Велиляева Э,А.</c:v>
                </c:pt>
                <c:pt idx="13">
                  <c:v>Самозвон Г.А.</c:v>
                </c:pt>
                <c:pt idx="14">
                  <c:v>Бараташвили Э.Э.</c:v>
                </c:pt>
                <c:pt idx="15">
                  <c:v>Кириенко О.А.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1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9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Олимп.район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16"/>
                <c:pt idx="1">
                  <c:v>Теслина Т.П.</c:v>
                </c:pt>
                <c:pt idx="2">
                  <c:v>Пашенина Л.М.</c:v>
                </c:pt>
                <c:pt idx="3">
                  <c:v>Билялова А.Р.</c:v>
                </c:pt>
                <c:pt idx="4">
                  <c:v>Билялов Э.Э.</c:v>
                </c:pt>
                <c:pt idx="5">
                  <c:v>Янченко С.С.</c:v>
                </c:pt>
                <c:pt idx="6">
                  <c:v>Эсатова Э.Э.</c:v>
                </c:pt>
                <c:pt idx="8">
                  <c:v>Кадирова Л.Н.</c:v>
                </c:pt>
                <c:pt idx="9">
                  <c:v>Пороховская В.Н.</c:v>
                </c:pt>
                <c:pt idx="10">
                  <c:v>Сорокина А.В.</c:v>
                </c:pt>
                <c:pt idx="11">
                  <c:v>Велиляева Э,А.</c:v>
                </c:pt>
                <c:pt idx="13">
                  <c:v>Самозвон Г.А.</c:v>
                </c:pt>
                <c:pt idx="14">
                  <c:v>Бараташвили Э.Э.</c:v>
                </c:pt>
                <c:pt idx="15">
                  <c:v>Кириенко О.А.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4"/>
                <c:pt idx="1">
                  <c:v>5</c:v>
                </c:pt>
                <c:pt idx="2">
                  <c:v>2</c:v>
                </c:pt>
                <c:pt idx="3">
                  <c:v>8</c:v>
                </c:pt>
                <c:pt idx="4">
                  <c:v>14</c:v>
                </c:pt>
                <c:pt idx="5">
                  <c:v>14</c:v>
                </c:pt>
                <c:pt idx="6">
                  <c:v>9</c:v>
                </c:pt>
                <c:pt idx="8">
                  <c:v>0</c:v>
                </c:pt>
                <c:pt idx="9">
                  <c:v>7</c:v>
                </c:pt>
                <c:pt idx="10">
                  <c:v>6</c:v>
                </c:pt>
                <c:pt idx="11">
                  <c:v>12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068800"/>
        <c:axId val="39451968"/>
        <c:axId val="0"/>
      </c:bar3DChart>
      <c:catAx>
        <c:axId val="189068800"/>
        <c:scaling>
          <c:orientation val="minMax"/>
        </c:scaling>
        <c:delete val="0"/>
        <c:axPos val="b"/>
        <c:majorTickMark val="out"/>
        <c:minorTickMark val="none"/>
        <c:tickLblPos val="nextTo"/>
        <c:crossAx val="39451968"/>
        <c:crosses val="autoZero"/>
        <c:auto val="1"/>
        <c:lblAlgn val="ctr"/>
        <c:lblOffset val="100"/>
        <c:noMultiLvlLbl val="0"/>
      </c:catAx>
      <c:valAx>
        <c:axId val="3945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06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2024-01-02T06:24:00Z</cp:lastPrinted>
  <dcterms:created xsi:type="dcterms:W3CDTF">2023-02-11T12:21:00Z</dcterms:created>
  <dcterms:modified xsi:type="dcterms:W3CDTF">2024-01-02T06:24:00Z</dcterms:modified>
</cp:coreProperties>
</file>