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E1" w:rsidRPr="005367E1" w:rsidRDefault="005367E1" w:rsidP="00536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5367E1" w:rsidRPr="005367E1" w:rsidRDefault="005367E1" w:rsidP="00536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«ДОЛИННЕНСКАЯ СРЕДНЯЯ ОБЩЕОБРАЗОВАТЕЛЬНАЯ ШКОЛА</w:t>
      </w:r>
      <w:r w:rsidR="00FD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ПЕРЕПАДИНА АЛЕКСАНДРА ИВАНОВИЧА</w:t>
      </w:r>
      <w:r w:rsidR="00EA3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6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67E1" w:rsidRPr="005367E1" w:rsidRDefault="005367E1" w:rsidP="005367E1">
      <w:pPr>
        <w:shd w:val="clear" w:color="auto" w:fill="FFFFFF"/>
        <w:tabs>
          <w:tab w:val="center" w:pos="4677"/>
          <w:tab w:val="left" w:pos="772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БАХЧИСАРАЙСКОГО РАЙОНА РЕСПУБЛИКИ КРЫМ</w:t>
      </w:r>
    </w:p>
    <w:tbl>
      <w:tblPr>
        <w:tblpPr w:leftFromText="180" w:rightFromText="180" w:vertAnchor="text" w:horzAnchor="margin" w:tblpXSpec="center" w:tblpY="205"/>
        <w:tblW w:w="10489" w:type="dxa"/>
        <w:tblCellMar>
          <w:left w:w="0" w:type="dxa"/>
          <w:right w:w="0" w:type="dxa"/>
        </w:tblCellMar>
        <w:tblLook w:val="04A0"/>
      </w:tblPr>
      <w:tblGrid>
        <w:gridCol w:w="3544"/>
        <w:gridCol w:w="3109"/>
        <w:gridCol w:w="3836"/>
      </w:tblGrid>
      <w:tr w:rsidR="005367E1" w:rsidRPr="005367E1" w:rsidTr="00FD51E9">
        <w:trPr>
          <w:trHeight w:val="1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РАССМОТРЕНО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на заседании ШМО 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Руководитель  ШМО</w:t>
            </w:r>
          </w:p>
          <w:p w:rsidR="005367E1" w:rsidRPr="005367E1" w:rsidRDefault="008C5120" w:rsidP="005367E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_____      Мысливцева Н Е</w:t>
            </w:r>
            <w:r w:rsidR="005367E1"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Протокол № </w:t>
            </w:r>
            <w:r w:rsidR="009E179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от   « </w:t>
            </w:r>
            <w:r w:rsidR="00AE71D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9E179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»    08</w:t>
            </w:r>
            <w:r w:rsidR="00AE71D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2025</w:t>
            </w: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СОГЛАСОВАНО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Заместитель директора по УВР </w:t>
            </w:r>
          </w:p>
          <w:p w:rsidR="009E1790" w:rsidRDefault="008C5120" w:rsidP="009E179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_______ 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Франгони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</w:t>
            </w:r>
            <w:r w:rsidR="005367E1"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9E1790" w:rsidRDefault="009E1790" w:rsidP="009E179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5367E1" w:rsidRPr="009E1790" w:rsidRDefault="00AE71DD" w:rsidP="009E179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 « 28</w:t>
            </w:r>
            <w:r w:rsidR="009E179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»  08    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2025</w:t>
            </w:r>
            <w:r w:rsidR="005367E1"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УТВЕРЖДЕНО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Директор</w:t>
            </w:r>
            <w:r w:rsidR="008C512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  <w:r w:rsidR="00FD51E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МБОУ «</w:t>
            </w:r>
            <w:proofErr w:type="spellStart"/>
            <w:r w:rsidR="00FD51E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Долинненская</w:t>
            </w:r>
            <w:proofErr w:type="spellEnd"/>
            <w:r w:rsidR="00FD51E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СОШ </w:t>
            </w:r>
            <w:proofErr w:type="spellStart"/>
            <w:r w:rsidR="00FD51E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им.Перепадина</w:t>
            </w:r>
            <w:proofErr w:type="spellEnd"/>
            <w:r w:rsidR="00FD51E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А.И.»</w:t>
            </w: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5367E1" w:rsidRPr="005367E1" w:rsidRDefault="008C5120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_____  </w:t>
            </w:r>
            <w:r w:rsidR="00EA3C2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Н.О.Колесник</w:t>
            </w:r>
            <w:r w:rsidR="005367E1"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Приказ №  </w:t>
            </w:r>
            <w:r w:rsidR="009E179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AE71D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94</w:t>
            </w:r>
          </w:p>
          <w:p w:rsidR="005367E1" w:rsidRPr="005367E1" w:rsidRDefault="005367E1" w:rsidP="0053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</w:t>
            </w:r>
            <w:r w:rsidR="008C512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«   </w:t>
            </w:r>
            <w:r w:rsidR="00AE71D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9E179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»    08</w:t>
            </w:r>
            <w:bookmarkStart w:id="0" w:name="_GoBack"/>
            <w:bookmarkEnd w:id="0"/>
            <w:r w:rsidR="00AE71D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2025</w:t>
            </w:r>
            <w:r w:rsidRPr="005367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</w:tr>
    </w:tbl>
    <w:p w:rsidR="005367E1" w:rsidRPr="005367E1" w:rsidRDefault="005367E1" w:rsidP="00AE3A8C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367E1" w:rsidRPr="005367E1" w:rsidRDefault="005367E1" w:rsidP="005367E1">
      <w:pPr>
        <w:tabs>
          <w:tab w:val="num" w:pos="0"/>
        </w:tabs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АДАПТИРОВАННАЯ РАБОЧАЯ ПРОГРАММА</w:t>
      </w:r>
    </w:p>
    <w:p w:rsidR="005367E1" w:rsidRPr="005367E1" w:rsidRDefault="005367E1" w:rsidP="005367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ПО ПРЕДМЕТУ</w:t>
      </w:r>
    </w:p>
    <w:p w:rsidR="005367E1" w:rsidRPr="005367E1" w:rsidRDefault="005367E1" w:rsidP="005367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«ОКРУЖАЮЩИЙ ПРИРОДНЫЙ МИР»</w:t>
      </w:r>
    </w:p>
    <w:p w:rsidR="005367E1" w:rsidRPr="005367E1" w:rsidRDefault="005367E1" w:rsidP="005367E1">
      <w:pPr>
        <w:tabs>
          <w:tab w:val="num" w:pos="0"/>
        </w:tabs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C5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ОБУЧАЮЩЕГОСЯ  </w:t>
      </w:r>
      <w:r w:rsidR="00AE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</w:p>
    <w:p w:rsidR="00913907" w:rsidRPr="00913907" w:rsidRDefault="00913907" w:rsidP="009139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367E1" w:rsidRPr="00913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9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обучающихся с умственной отсталостью (интеллектуальными нарушениями) вариант2) </w:t>
      </w:r>
    </w:p>
    <w:p w:rsidR="005367E1" w:rsidRPr="005367E1" w:rsidRDefault="005367E1" w:rsidP="005367E1">
      <w:pPr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C5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НА 202</w:t>
      </w:r>
      <w:r w:rsidR="00AE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5/ 2026</w:t>
      </w:r>
      <w:r w:rsidR="00EA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367E1" w:rsidRPr="005367E1" w:rsidRDefault="005367E1" w:rsidP="005367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 ЧАСОВ:    в неделю   </w:t>
      </w:r>
      <w:r w:rsidRPr="005367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ч.</w:t>
      </w:r>
      <w:proofErr w:type="gramStart"/>
      <w:r w:rsidRPr="005367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1ч. – аудиторная нагрузка-1ч. – самостоятельная работа. Всего за год 68 часов.</w:t>
      </w:r>
    </w:p>
    <w:p w:rsidR="005367E1" w:rsidRPr="005367E1" w:rsidRDefault="005367E1" w:rsidP="00536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 </w:t>
      </w:r>
      <w:r w:rsidRPr="00536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МЫСЛИВЦЕВА НАТАЛЬЯ ЕВРИКОВНА</w:t>
      </w:r>
    </w:p>
    <w:p w:rsidR="005367E1" w:rsidRPr="005367E1" w:rsidRDefault="005367E1" w:rsidP="005367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 </w:t>
      </w:r>
      <w:r w:rsidR="008C51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ВЫСШАЯ</w:t>
      </w:r>
    </w:p>
    <w:p w:rsidR="00EA3C2F" w:rsidRPr="00AE3A8C" w:rsidRDefault="005367E1" w:rsidP="00AE3A8C">
      <w:pPr>
        <w:shd w:val="clear" w:color="auto" w:fill="FFFFFF"/>
        <w:spacing w:after="0" w:line="276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составлена</w:t>
      </w:r>
      <w:r w:rsidRPr="005367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3C2F" w:rsidRPr="00AE3A8C" w:rsidRDefault="00AE3A8C" w:rsidP="00AE3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3A8C">
        <w:rPr>
          <w:rFonts w:ascii="Times New Roman" w:hAnsi="Times New Roman" w:cs="Times New Roman"/>
          <w:sz w:val="24"/>
          <w:szCs w:val="24"/>
          <w:lang w:eastAsia="ru-RU"/>
        </w:rPr>
        <w:t xml:space="preserve">       -федеральная адаптированная основная общеобразовательная программа образования обучающихся с умственной отсталостью (интеллектуальными нарушениями) (далее - ФАООП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:rsidR="005367E1" w:rsidRPr="00FD51E9" w:rsidRDefault="00FD51E9" w:rsidP="00FD5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367E1" w:rsidRPr="0053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основе программы образования учащихся с умеренной и тяжелой умственной отсталостью; под редакцией Л.Б. </w:t>
      </w:r>
      <w:proofErr w:type="spellStart"/>
      <w:r w:rsidR="005367E1" w:rsidRPr="005367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="005367E1" w:rsidRPr="0053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367E1" w:rsidRPr="005367E1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Н.И.Яковлевой.-СПб</w:t>
      </w:r>
      <w:proofErr w:type="spellEnd"/>
      <w:r w:rsidR="005367E1" w:rsidRPr="005367E1">
        <w:rPr>
          <w:rFonts w:ascii="Times New Roman" w:eastAsia="Times New Roman" w:hAnsi="Times New Roman" w:cs="Times New Roman"/>
          <w:sz w:val="24"/>
          <w:szCs w:val="24"/>
          <w:lang w:eastAsia="ru-RU"/>
        </w:rPr>
        <w:t>: ЦДК проф.Л.Б.Баряевой,2011.-480с.</w:t>
      </w:r>
      <w:r w:rsidR="005367E1" w:rsidRPr="005367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-на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</w:t>
      </w:r>
      <w:proofErr w:type="spellStart"/>
      <w:r w:rsidRPr="00FD5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интелектуальными</w:t>
      </w:r>
      <w:proofErr w:type="spellEnd"/>
      <w:r w:rsidRPr="00FD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нарушениями). Зарегистрировано в Минюсте РФ 30 декабря 2022 г. Регистрационный N 71930</w:t>
      </w:r>
    </w:p>
    <w:p w:rsidR="005367E1" w:rsidRPr="005367E1" w:rsidRDefault="005367E1" w:rsidP="00FD51E9">
      <w:pPr>
        <w:shd w:val="clear" w:color="auto" w:fill="FFFFFF"/>
        <w:spacing w:after="150" w:line="240" w:lineRule="auto"/>
        <w:rPr>
          <w:rFonts w:ascii="Times New Roman" w:eastAsia="Times New Roman" w:hAnsi="Times New Roman" w:cs="Arial"/>
          <w:b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1"/>
          <w:lang w:eastAsia="ru-RU"/>
        </w:rPr>
        <w:t>Используемый учебник.</w:t>
      </w:r>
      <w:r>
        <w:rPr>
          <w:rFonts w:ascii="Times New Roman" w:eastAsia="Times New Roman" w:hAnsi="Times New Roman" w:cs="Arial"/>
          <w:b/>
          <w:color w:val="000000"/>
          <w:sz w:val="24"/>
          <w:szCs w:val="21"/>
          <w:lang w:eastAsia="ru-RU"/>
        </w:rPr>
        <w:br/>
      </w:r>
      <w:r w:rsidR="008C5120">
        <w:rPr>
          <w:rFonts w:ascii="Times New Roman" w:hAnsi="Times New Roman" w:cs="Times New Roman"/>
        </w:rPr>
        <w:t>Мир природы и человека 9</w:t>
      </w:r>
      <w:r w:rsidRPr="005367E1">
        <w:rPr>
          <w:rFonts w:ascii="Times New Roman" w:hAnsi="Times New Roman" w:cs="Times New Roman"/>
        </w:rPr>
        <w:t xml:space="preserve"> класс. В 2 частях (для обучающихся с интеллектуальными нарушениями) Н. Б. Матвеева – ОАО «Издательство «Просвещение»», 2017</w:t>
      </w:r>
      <w:r>
        <w:rPr>
          <w:rFonts w:ascii="Times New Roman" w:eastAsia="Times New Roman" w:hAnsi="Times New Roman" w:cs="Arial"/>
          <w:b/>
          <w:color w:val="000000"/>
          <w:sz w:val="24"/>
          <w:szCs w:val="21"/>
          <w:lang w:eastAsia="ru-RU"/>
        </w:rPr>
        <w:br/>
      </w:r>
      <w:r w:rsidRPr="005367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Интернет – ресурсы</w:t>
      </w:r>
      <w:r w:rsidRPr="005367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Arial"/>
          <w:b/>
          <w:color w:val="000000"/>
          <w:sz w:val="24"/>
          <w:szCs w:val="21"/>
          <w:lang w:eastAsia="ru-RU"/>
        </w:rPr>
        <w:br/>
      </w:r>
      <w:hyperlink r:id="rId6" w:history="1">
        <w:r w:rsidRPr="00CD43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http://bookash.pro/</w:t>
        </w:r>
      </w:hyperlink>
      <w:r w:rsidRPr="00CD4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67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электронная библиотека</w:t>
      </w:r>
      <w:r w:rsidRPr="005367E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https://infourok.ru/ - ведущий общеобразовательный портал России</w:t>
      </w:r>
      <w:r w:rsidRPr="005367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367E1" w:rsidRDefault="005367E1" w:rsidP="00F034E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bdr w:val="none" w:sz="0" w:space="0" w:color="auto" w:frame="1"/>
        </w:rPr>
      </w:pP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аспектом обучения обучающихся с умеренной, тяжелой, глубокой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и с ТМНР является расширение представлений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природном мире. Подобранный программный материал по предмету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"Окружающий природный мир" рассчитан на формирование у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о природе, её многообразии, о взаимосвязи живой, неживой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 и человека.</w:t>
      </w:r>
    </w:p>
    <w:p w:rsid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C2F" w:rsidRP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3C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Планируемые результаты</w:t>
      </w:r>
    </w:p>
    <w:p w:rsid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Представления о явлениях и объектах неживой природы, смене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 года и соответствующих сезонных изменениях в природе, умение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 к конкретным природным и климатическим условиям: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объектам и явлениям неживой природы;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объектах неживой природы (вода, воздух, земля,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огонь, лес, луг, река, водоемы, формы земной поверхности, полезные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ископаемые);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временах года, характерных признаках времен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погодных изменениях, их влиянии на жизнь человека;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учитывать изменения в окружающей среде для выполнения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 охраны здоровья;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Представления о животном и растительном мире, их значении в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человека: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объектам живой природы;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животном и растительном мире (растения, животные,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понятия "полезные" - "вредные", "дикие" - "домашние");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опыт заботливого и бережного отношения к растениям и животным, ухода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ними;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правила безопасного поведения в природе (в лесу,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реки).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Элементарные представления о течении времени: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различать части суток, дни недели, месяцы, их соотнесение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временем года;</w:t>
      </w:r>
    </w:p>
    <w:p w:rsid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течении времени: смена событий дня, смена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суток, дней недели, месяцев в году.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EA3C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EA3C2F" w:rsidRP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</w:t>
      </w:r>
      <w:r w:rsidRPr="00EA3C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учебного предмета "</w:t>
      </w:r>
    </w:p>
    <w:p w:rsidR="00EA3C2F" w:rsidRP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разделами: "Растительный мир", "Животный мир",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"Временные представления", "Объекты неживой природы".</w:t>
      </w:r>
    </w:p>
    <w:p w:rsidR="00EA3C2F" w:rsidRP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F01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3C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"Растительный мир":</w:t>
      </w: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Узнавание (различение) растений (дерево, куст, трава).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частей растений (корень, ствол, стебель, ветка,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цветок).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частей растения. Знание значения растений в 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жизни человека. Узнавание (различение) деревьев (берёза, дуб, клён,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осина, сосна, ива, каштан). Знание строения дерева (ствол, корень,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ветки, листья). Узнавание (различение) плодовых деревьев (вишня, яблоня,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груша, слива). Узнавание (различение) лиственных и хвойных деревьев.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деревьев в природе и жизни человека.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кустарников (орешник, шиповник, крыжовник, смородина,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бузина, боярышник). Знание особенностей внешнего строения кустарника.</w:t>
      </w: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лесных и садовых кустарников.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кустарников в природе и жизни человека.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фруктов (яблоко, банан, лимон, апельсин, груша, мандарин,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персик, абрикос, киви) по внешнему виду (вкусу, запаху). Различение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съедобных и несъедобных частей фрукта. Знание значения фруктов в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Знание способов переработки фруктов. 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овощей (лук,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картофель, морковь, свекла, репа, редис, тыква, кабачок,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перец) по внешнему виду (вкусу, запаху). Различение съедобных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несъедобных частей овоща. Знание значения овощей в жизни человека.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переработки овощей. Узнавание (различение) ягод (смородина,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клубника, малина, крыжовник, земляника, черника, ежевика, голубика,</w:t>
      </w: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брусника, клюква) по внешнему виду (вкусу, запаху). Различение лесных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садовых ягод. Знание значения ягод в жизни человека. Знание способов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переработки ягод. Узнавание (различение) грибов (белый гриб, мухомор,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подберёзовик, лисичка, подосиновик, опенок, поганка, </w:t>
      </w:r>
      <w:proofErr w:type="spellStart"/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вешенка</w:t>
      </w:r>
      <w:proofErr w:type="spellEnd"/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шампиньон)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внешнему виду. Знание строения гриба (ножка, шляпка). Различение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съедобных и несъедобных грибов. Знание значения грибов в природе и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Знание способов переработки грибов. Узнавание или различение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садовых цветочно-декоративных растений (астра, гладиолус, георгин,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тюльпан, нарцисс, роза, лилия, пион, гвоздика).</w:t>
      </w: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Узнавание (различение) дикорастущих цветочно-декоративных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(ромашка, фиалка, колокольчик, лютик, василек, подснежник,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ландыш); знание строения цветов (корень, стебель, листья, цветок).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цветения цветочно-декоративных растений со временем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значения цветочно-декоративных растений в природе и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травянистых растений. 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и дикорастущих травянистых растений (петрушка, укроп, базилик,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кориандр, мята, одуванчик, подорожник, крапива). Знание значения трав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Узнавание (различение) лекарственных растений (зверобой,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ромашка, календула). Знание значения лекарственных растений в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(различение) комнатных растений (герань, кактус,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фиалка, фикус). Знание строения растения. Знание особенностей ухода за</w:t>
      </w:r>
    </w:p>
    <w:p w:rsidR="00EA3C2F" w:rsidRPr="001C58DD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растениями. Знание значения комнатных растений в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(различение) зерновых культур (пшеница, просо,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ячмень, рожь, кукуруза, горох, фасоль, бобы) по внешнему виду.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зерновых культур в жизни человека. 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природных зон холодного пояса (мох, карликовая береза).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растений природных зон холодного пояса.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растений природных зон жаркого пояса (кактус, верблюжья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колючка, пальма, лиана, бамбук). Знание особенностей растений природных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 жаркого пояса.</w:t>
      </w:r>
    </w:p>
    <w:p w:rsidR="00EA3C2F" w:rsidRPr="00EA3C2F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3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A3C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"Животный мир".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Знание строения домашнего (дикого) животного (голова,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туловище, шерсть, лапы, хвост, ноги, копыта, рога, грива, пятачок, вымя,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уши). Знание основных признаков животного. Установление связи 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животного с его образом жизни. Узнавание (различение) домашних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(корова, свинья, лошадь, коза, овца (баран), кот, собака).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питания домашних животных. Знание способов передвижения домашних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животных в группу "домашние животные".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домашних животных в жизни человека. Уход за домашними животными.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детенышей домашних животных (теленок, поросенок,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жеребенок, козленок, ягненок, котенок, щенок).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Узнавание (различение) диких животных (лиса, заяц, волк,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медведь, лось, белка, еж, кабан, тигр). Знание питания диких животных.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способов передвижения диких животных. Объединение диких животных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 "дикие животные". Знание значения диких животных в жизни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детенышей диких животных (волчонок, лисенок,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медвежонок, зайчонок, бельчонок, ежонок).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животных, обитающих в природных зонах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пояса (белый медведь, пингвин, олень, песец, тюлень, морж).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связи строения животного с его местом обитания.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животных. Знание способов передвижения животных.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(различение) животных, обитающих в природных зонах жаркого пояса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(верблюд, лев, слон, жираф, зебра, черепаха, носорог, обезьяна, бегемот,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крокодил).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Установление связи строения животного с его местом обитания.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животных. Знание способов передвижения животных. Знание 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 Установление связи строения тела птицы с ее образом жизни.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птиц. Узнавание (различение) домашних птиц (курица (петух), утка,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гусь, индюк). Знание особенностей внешнего вида птиц. Знание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 Объединение домашних птиц в группу "домашние птицы".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домашних птиц в жизни человека.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детенышей домашних птиц (цыпленок, утенок,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гусенок, индюшонок). Узнавание (различение) зимующих птиц (голубь,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ворона, воробей, дятел, синица, снегирь, сова). 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перелетных птиц (аист, ласточка, дикая утка, дикий гусь, грач, журавль).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питания птиц. Объединение перелетных птиц в группу "перелетные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птицы". Объединение зимующих птиц в группу "зимующие птицы".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птиц в жизни человека, в природе.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водоплавающих птиц (лебедь, утка, гусь,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пеликан). Знание значения птиц в жизни человека, в природе.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рыбы (голова, туловище, хвост, плавники, жабры).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связи строения тела рыбы с ее образом жизни.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рыб. Узнавание (различение) речных рыб (сом, окунь, щука).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речных рыб в жизни человека, в природе. Знание 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насекомого. Установление связи строения тела насекомого с его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Знание питания насекомых.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речных насекомых (жук, бабочка, стрекоза,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муравей, кузнечик, муха, комар, пчела, таракан). Знание способов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 насекомых. Знание значения насекомых в жизни человека,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Узнавание (различение) морских обитателей (кит, дельфин, морская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звезда, медуза, морской конек, осьминог, креветка). Знание 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морских обитателей. Установление связи строения тела морского обитателя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образом жизни. Знание питания морских обитателей. Знание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морских обитателей в жизни человека, в природе. 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живущих в квартире (кошка, собака, декоративные птицы,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аквариумные рыбки, черепахи, хомяки). Знание особенностей ухода (питание,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содержание).</w:t>
      </w:r>
    </w:p>
    <w:p w:rsidR="00EA3C2F" w:rsidRPr="00AE3A8C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3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E3A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Объекты природы.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Солнца. Знание значения солнца в жизни человека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Узнавание Луны. Знание значения луны в жизни человека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Узнавание (различение) небесных тел (планета, звезда).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знаменитых космонавтов. Узнавание изображения Земли из космоса.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глобуса - модели Земли. Знание свойств воздуха. Знание значения воздуха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жизни человека. Различение земли, неба. Определение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месторасположения земли и неба. Определение месторасположения объектов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 и небе.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форм земной поверхности. Знание значения горы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(оврага, равнины) в природе и жизни человека. Изображение земной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на карте. Узнавание (различение) суши (водоема).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леса. Знание значения леса в природе и жизни человека. Различение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(животных) леса. Соблюдение правил поведения в лесу. Узнавание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луга. Узнавание луговых цветов. Знание значения луга в природе и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Узнавание некоторых полезных ископаемых (например, уголь,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гранит, известняк, песок, глина), знание способов их добычи и значения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Узнавание воды. Знание свойств воды. Знание значения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и жизни человека. Узнавание реки. Знание значения реки (ручья)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и жизни человека. Соблюдение правил поведения на реке.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водоема. Знание значения водоемов в природе и жизни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поведения на озере (пруду). Узнавание огня. Знание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огня (полезные свойства, отрицательное). Знание значения огня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Соблюдение правил обращения с огнем.</w:t>
      </w:r>
    </w:p>
    <w:p w:rsidR="00EA3C2F" w:rsidRPr="00AE3A8C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3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E3A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Временные представления.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(различение) частей суток (утро, день, вечер, ночь).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сутках как о последовательности (утро, день, вечер,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ночь). Соотнесение частей суток с видами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деятельности. Определение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 по расположению солнца. Узнавание (различение) дней недели.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неделе как о последовательности 7 дней. Различение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и рабочих дней. Соотнесение дней недели с определенными видами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Узнавание (различение) месяцев. Представление о годе как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12 месяцев. Соотнесение месяцев со временами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 календарей (настенный, настольный). Ориентация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календаре (определение года, текущего месяца, дней недели, предстоящей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даты). Узнавание (различение) времен года (весна, лето, осень, зима)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характерным признакам. Представление о годе как о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сезонов. Знание изменений, происходящих в жизни человека в разное</w:t>
      </w:r>
    </w:p>
    <w:p w:rsidR="00EA3C2F" w:rsidRPr="00C32E9E" w:rsidRDefault="00EA3C2F" w:rsidP="00EA3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года. Знание изменений, происходящих в жизни животных в разное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года. Знание изменений, происходящих в жизни растений в разное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года. Узнавание (различение) явлений природы (дождь, снегопад,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листопад, гроза, радуга, туман, гром, ветер). Соотнесение явлений 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временем года. Рассказ о погоде текущего дня.</w:t>
      </w:r>
    </w:p>
    <w:p w:rsidR="00EA3C2F" w:rsidRDefault="00EA3C2F" w:rsidP="00DA4E9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  <w:bdr w:val="none" w:sz="0" w:space="0" w:color="auto" w:frame="1"/>
        </w:rPr>
      </w:pPr>
    </w:p>
    <w:p w:rsidR="00DA4E96" w:rsidRPr="00AC692C" w:rsidRDefault="00AC692C" w:rsidP="00DA4E96">
      <w:pPr>
        <w:pStyle w:val="a3"/>
        <w:shd w:val="clear" w:color="auto" w:fill="FFFFFF"/>
        <w:spacing w:before="0" w:beforeAutospacing="0" w:after="0" w:line="360" w:lineRule="atLeast"/>
        <w:rPr>
          <w:b/>
          <w:color w:val="111115"/>
          <w:sz w:val="32"/>
          <w:szCs w:val="32"/>
        </w:rPr>
      </w:pPr>
      <w:r>
        <w:rPr>
          <w:color w:val="111115"/>
          <w:sz w:val="20"/>
          <w:szCs w:val="20"/>
          <w:bdr w:val="none" w:sz="0" w:space="0" w:color="auto" w:frame="1"/>
        </w:rPr>
        <w:t xml:space="preserve">                                         </w:t>
      </w:r>
      <w:r w:rsidR="00DA4E96">
        <w:rPr>
          <w:color w:val="111115"/>
          <w:sz w:val="20"/>
          <w:szCs w:val="20"/>
          <w:bdr w:val="none" w:sz="0" w:space="0" w:color="auto" w:frame="1"/>
        </w:rPr>
        <w:t> </w:t>
      </w:r>
      <w:r w:rsidRPr="00AC692C">
        <w:rPr>
          <w:b/>
          <w:color w:val="111115"/>
          <w:sz w:val="32"/>
          <w:szCs w:val="32"/>
          <w:bdr w:val="none" w:sz="0" w:space="0" w:color="auto" w:frame="1"/>
        </w:rPr>
        <w:t>Тематическое планирование</w:t>
      </w:r>
    </w:p>
    <w:tbl>
      <w:tblPr>
        <w:tblW w:w="8156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"/>
        <w:gridCol w:w="6125"/>
        <w:gridCol w:w="1328"/>
      </w:tblGrid>
      <w:tr w:rsidR="00D30E83" w:rsidRPr="00EA3C2F" w:rsidTr="00AE3A8C"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D30E83" w:rsidRPr="00EA3C2F" w:rsidRDefault="00D30E83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6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D30E83" w:rsidRPr="00EA3C2F" w:rsidTr="00AE3A8C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Растительный мир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AC692C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D30E83" w:rsidRPr="00EA3C2F" w:rsidTr="00AE3A8C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 2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Животный мир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AC692C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  <w:tr w:rsidR="00D30E83" w:rsidRPr="00EA3C2F" w:rsidTr="00AE3A8C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Временные представления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AC692C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D30E83"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D30E83" w:rsidRPr="00EA3C2F" w:rsidTr="00AE3A8C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Объекты неживой природы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AC692C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D30E83" w:rsidRPr="00EA3C2F" w:rsidTr="00AE3A8C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D30E83" w:rsidP="00DA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E83" w:rsidRPr="00EA3C2F" w:rsidRDefault="00AC692C" w:rsidP="00DA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A3C2F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68ч</w:t>
            </w:r>
          </w:p>
        </w:tc>
      </w:tr>
    </w:tbl>
    <w:p w:rsidR="00DA4E96" w:rsidRPr="00EA3C2F" w:rsidRDefault="00DA4E96" w:rsidP="00EA3C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A4E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6205E" w:rsidRDefault="00DA4E96" w:rsidP="00D6205E">
      <w:pPr>
        <w:pStyle w:val="a3"/>
        <w:shd w:val="clear" w:color="auto" w:fill="FFFFFF"/>
        <w:spacing w:before="0" w:beforeAutospacing="0" w:after="0" w:line="360" w:lineRule="atLeast"/>
        <w:ind w:firstLine="708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D6205E" w:rsidRPr="00D6205E" w:rsidRDefault="00D6205E" w:rsidP="00DA4E96">
      <w:pPr>
        <w:pStyle w:val="a3"/>
        <w:shd w:val="clear" w:color="auto" w:fill="FFFFFF"/>
        <w:spacing w:before="0" w:beforeAutospacing="0" w:after="0" w:line="360" w:lineRule="atLeast"/>
        <w:ind w:firstLine="708"/>
        <w:rPr>
          <w:b/>
          <w:color w:val="111115"/>
          <w:sz w:val="32"/>
          <w:szCs w:val="32"/>
        </w:rPr>
      </w:pPr>
      <w:r>
        <w:rPr>
          <w:b/>
          <w:color w:val="111115"/>
          <w:sz w:val="32"/>
          <w:szCs w:val="32"/>
          <w:bdr w:val="none" w:sz="0" w:space="0" w:color="auto" w:frame="1"/>
        </w:rPr>
        <w:t xml:space="preserve">     </w:t>
      </w:r>
      <w:r w:rsidRPr="00D6205E">
        <w:rPr>
          <w:b/>
          <w:color w:val="111115"/>
          <w:sz w:val="32"/>
          <w:szCs w:val="32"/>
          <w:bdr w:val="none" w:sz="0" w:space="0" w:color="auto" w:frame="1"/>
        </w:rPr>
        <w:t>Календарно-тематическое планирование</w:t>
      </w:r>
    </w:p>
    <w:tbl>
      <w:tblPr>
        <w:tblW w:w="949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"/>
        <w:gridCol w:w="701"/>
        <w:gridCol w:w="641"/>
        <w:gridCol w:w="15"/>
        <w:gridCol w:w="38"/>
        <w:gridCol w:w="7"/>
        <w:gridCol w:w="717"/>
        <w:gridCol w:w="4961"/>
        <w:gridCol w:w="850"/>
        <w:gridCol w:w="851"/>
        <w:gridCol w:w="709"/>
      </w:tblGrid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№ п/п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№ сам.</w:t>
            </w: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№ ауд.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Дата по факту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Сам. раб.</w:t>
            </w: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Временные представления. Осень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Временные представления. Осенние изменения.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Временные представления Узнавание частей суток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Временные представления Представление о сутках как о последовательности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Временные представления Соотнесение частей суток с видами деятельности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Растения осенью: садовые.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Растения осенью: садовые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D6205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Растения осенью: леса и полей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Растения осенью: леса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Животные осенью.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Животные осенью. Подготовка к зиме.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Животные осенью. Как готовятся змеи, ящерицы к зиме.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Животные осенью. Как готовятся лягушки, рыбы к зиме.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Насекомые осенью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Насекомые осенью, подготовка к зиме.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rPr>
          <w:gridBefore w:val="1"/>
          <w:wBefore w:w="8" w:type="dxa"/>
        </w:trPr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694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6205E" w:rsidRPr="00EA3C2F" w:rsidRDefault="00D6205E" w:rsidP="00CE230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 xml:space="preserve">Фрукты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701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Фрукты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701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PT Sans Caption" w:eastAsia="Times New Roman" w:hAnsi="PT Sans Caption" w:cs="Times New Roman"/>
                <w:color w:val="111111"/>
                <w:sz w:val="24"/>
                <w:szCs w:val="24"/>
              </w:rPr>
              <w:t>Фрукты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701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701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Садовые </w:t>
            </w:r>
            <w:proofErr w:type="spellStart"/>
            <w:r w:rsidRPr="00EA3C2F">
              <w:rPr>
                <w:rFonts w:ascii="Times New Roman" w:hAnsi="Times New Roman"/>
                <w:sz w:val="24"/>
                <w:szCs w:val="24"/>
              </w:rPr>
              <w:t>цветочно</w:t>
            </w:r>
            <w:proofErr w:type="spellEnd"/>
            <w:r w:rsidRPr="00EA3C2F">
              <w:rPr>
                <w:rFonts w:ascii="Times New Roman" w:hAnsi="Times New Roman"/>
                <w:sz w:val="24"/>
                <w:szCs w:val="24"/>
              </w:rPr>
              <w:t xml:space="preserve"> -декоративные растения.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Садовые </w:t>
            </w:r>
            <w:proofErr w:type="spellStart"/>
            <w:r w:rsidRPr="00EA3C2F">
              <w:rPr>
                <w:rFonts w:ascii="Times New Roman" w:hAnsi="Times New Roman"/>
                <w:sz w:val="24"/>
                <w:szCs w:val="24"/>
              </w:rPr>
              <w:t>цветочно</w:t>
            </w:r>
            <w:proofErr w:type="spellEnd"/>
            <w:r w:rsidRPr="00EA3C2F">
              <w:rPr>
                <w:rFonts w:ascii="Times New Roman" w:hAnsi="Times New Roman"/>
                <w:sz w:val="24"/>
                <w:szCs w:val="24"/>
              </w:rPr>
              <w:t xml:space="preserve"> -декоративные растения.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Садовые </w:t>
            </w:r>
            <w:proofErr w:type="spellStart"/>
            <w:r w:rsidRPr="00EA3C2F">
              <w:rPr>
                <w:rFonts w:ascii="Times New Roman" w:hAnsi="Times New Roman"/>
                <w:sz w:val="24"/>
                <w:szCs w:val="24"/>
              </w:rPr>
              <w:t>цветочно</w:t>
            </w:r>
            <w:proofErr w:type="spellEnd"/>
            <w:r w:rsidRPr="00EA3C2F">
              <w:rPr>
                <w:rFonts w:ascii="Times New Roman" w:hAnsi="Times New Roman"/>
                <w:sz w:val="24"/>
                <w:szCs w:val="24"/>
              </w:rPr>
              <w:t xml:space="preserve"> -декоративные растения. 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Р.К. Растения садов и огородов в Республике Крым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Дикорастущие растения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Дикорастущие растения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Травянистые растения.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29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Травянистые растения.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Травянистые растения.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31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32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33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Уход за комнатными растениями в классе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34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Разнообразие животного мира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35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 Строение животного и его образ жизни.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36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Уход за домашними животными.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37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38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Детеныши домашних животных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39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40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Дикие животные.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Значения диких животных в жизни человека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41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Способы передвижения диких животных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lastRenderedPageBreak/>
              <w:t>42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Питание диких животных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43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Детеныши диких животных.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44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Птицы 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Значение птиц в жизни человека.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45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Питание птиц.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46</w:t>
            </w:r>
          </w:p>
        </w:tc>
        <w:tc>
          <w:tcPr>
            <w:tcW w:w="65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Строение птиц их питание и образ жизни.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47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Домашние птицы.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Уход за домашними птицами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48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Питание домашних птиц.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Детеныши домашних птиц.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50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Водоплавающие птицы.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51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Зимующие птиц.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52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53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Морские обитатели. Строение рыбы. Питание рыб.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54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Обитатели рек и озер.</w:t>
            </w:r>
          </w:p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Значение рыб в жизни человека.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55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Луна</w:t>
            </w:r>
            <w:proofErr w:type="gramStart"/>
            <w:r w:rsidRPr="00EA3C2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A3C2F">
              <w:rPr>
                <w:rFonts w:ascii="Times New Roman" w:hAnsi="Times New Roman"/>
                <w:sz w:val="24"/>
                <w:szCs w:val="24"/>
              </w:rPr>
              <w:t xml:space="preserve"> Значение луны в жизни человека.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56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Солнце. Значение солнца  в жизни человека.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57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Восход и закат солнца.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58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Небесные тела.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US"/>
              </w:rPr>
              <w:t>5</w:t>
            </w: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Небесные тела. Узнавание небесных тел.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60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Земля. Небо. Узнавание изображения земли  из космоса.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61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 xml:space="preserve">Земля. </w:t>
            </w:r>
            <w:proofErr w:type="spellStart"/>
            <w:r w:rsidRPr="00EA3C2F">
              <w:rPr>
                <w:rFonts w:ascii="Times New Roman" w:hAnsi="Times New Roman"/>
                <w:sz w:val="24"/>
                <w:szCs w:val="24"/>
              </w:rPr>
              <w:t>Небо</w:t>
            </w:r>
            <w:proofErr w:type="gramStart"/>
            <w:r w:rsidRPr="00EA3C2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A3C2F">
              <w:rPr>
                <w:rFonts w:ascii="Times New Roman" w:hAnsi="Times New Roman"/>
                <w:sz w:val="24"/>
                <w:szCs w:val="24"/>
              </w:rPr>
              <w:t>азличение</w:t>
            </w:r>
            <w:proofErr w:type="spellEnd"/>
            <w:r w:rsidRPr="00EA3C2F">
              <w:rPr>
                <w:rFonts w:ascii="Times New Roman" w:hAnsi="Times New Roman"/>
                <w:sz w:val="24"/>
                <w:szCs w:val="24"/>
              </w:rPr>
              <w:t xml:space="preserve"> . Определения месторасположения  земли и неба.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62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Узнавание земной поверхности..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63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Воздух. Значение воздуха.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64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Термометр.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65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Ветер.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66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Направление ветра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67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Здравствуй, лето. Лето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5E" w:rsidRPr="00EA3C2F" w:rsidTr="00AE3A8C"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EA3C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68</w:t>
            </w:r>
          </w:p>
        </w:tc>
        <w:tc>
          <w:tcPr>
            <w:tcW w:w="64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D6205E" w:rsidRPr="00EA3C2F" w:rsidRDefault="00D6205E" w:rsidP="00CE230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C2F">
              <w:rPr>
                <w:rFonts w:ascii="Times New Roman" w:hAnsi="Times New Roman"/>
                <w:sz w:val="24"/>
                <w:szCs w:val="24"/>
              </w:rPr>
              <w:t>Детские игры в природе. Предупреждение травм, несчастных случаев.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205E" w:rsidRPr="00EA3C2F" w:rsidRDefault="00D6205E" w:rsidP="00CE230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6205E" w:rsidRPr="00EA3C2F" w:rsidRDefault="00D6205E" w:rsidP="00CE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63F" w:rsidRPr="00EA3C2F" w:rsidRDefault="00DA763F">
      <w:pPr>
        <w:rPr>
          <w:sz w:val="24"/>
          <w:szCs w:val="24"/>
        </w:rPr>
      </w:pPr>
    </w:p>
    <w:p w:rsidR="00D6205E" w:rsidRPr="00EA3C2F" w:rsidRDefault="00D6205E">
      <w:pPr>
        <w:rPr>
          <w:sz w:val="24"/>
          <w:szCs w:val="24"/>
        </w:rPr>
      </w:pPr>
    </w:p>
    <w:p w:rsidR="00D6205E" w:rsidRPr="00EA3C2F" w:rsidRDefault="00D6205E">
      <w:pPr>
        <w:rPr>
          <w:sz w:val="24"/>
          <w:szCs w:val="24"/>
        </w:rPr>
      </w:pPr>
    </w:p>
    <w:p w:rsidR="00AE3A8C" w:rsidRDefault="00AE3A8C">
      <w:pPr>
        <w:rPr>
          <w:sz w:val="28"/>
          <w:szCs w:val="28"/>
        </w:rPr>
      </w:pPr>
    </w:p>
    <w:p w:rsidR="00AE3A8C" w:rsidRDefault="00AE3A8C">
      <w:pPr>
        <w:rPr>
          <w:sz w:val="28"/>
          <w:szCs w:val="28"/>
        </w:rPr>
      </w:pPr>
    </w:p>
    <w:p w:rsidR="00D6205E" w:rsidRPr="001034AC" w:rsidRDefault="00D6205E" w:rsidP="00AE3A8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4AC">
        <w:rPr>
          <w:rFonts w:ascii="Times New Roman" w:hAnsi="Times New Roman" w:cs="Times New Roman"/>
          <w:b/>
          <w:color w:val="000000"/>
          <w:sz w:val="28"/>
          <w:szCs w:val="28"/>
        </w:rPr>
        <w:t>Лист</w:t>
      </w:r>
    </w:p>
    <w:p w:rsidR="00D6205E" w:rsidRPr="001034AC" w:rsidRDefault="00D6205E" w:rsidP="00AE3A8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4AC">
        <w:rPr>
          <w:rFonts w:ascii="Times New Roman" w:hAnsi="Times New Roman" w:cs="Times New Roman"/>
          <w:b/>
          <w:color w:val="000000"/>
        </w:rPr>
        <w:t xml:space="preserve"> </w:t>
      </w:r>
      <w:r w:rsidRPr="001034AC">
        <w:rPr>
          <w:rFonts w:ascii="Times New Roman" w:hAnsi="Times New Roman" w:cs="Times New Roman"/>
          <w:b/>
          <w:color w:val="000000"/>
          <w:sz w:val="28"/>
          <w:szCs w:val="28"/>
        </w:rPr>
        <w:t>корректировки рабочей программы</w:t>
      </w:r>
    </w:p>
    <w:p w:rsidR="00D6205E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</w:t>
      </w:r>
    </w:p>
    <w:tbl>
      <w:tblPr>
        <w:tblpPr w:leftFromText="180" w:rightFromText="180" w:bottomFromText="200" w:vertAnchor="text" w:horzAnchor="margin" w:tblpXSpec="center" w:tblpY="230"/>
        <w:tblOverlap w:val="never"/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59"/>
        <w:gridCol w:w="1275"/>
        <w:gridCol w:w="1417"/>
        <w:gridCol w:w="2268"/>
        <w:gridCol w:w="2126"/>
        <w:gridCol w:w="1555"/>
      </w:tblGrid>
      <w:tr w:rsidR="00D6205E" w:rsidRPr="001034AC" w:rsidTr="00CE230E"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Четверть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Кол-во проведённых уроков в соответствии с КТП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Итого проведено уроков</w:t>
            </w:r>
          </w:p>
        </w:tc>
      </w:tr>
      <w:tr w:rsidR="00D6205E" w:rsidRPr="001034AC" w:rsidTr="00CE230E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05E" w:rsidRPr="001034AC" w:rsidRDefault="00D6205E" w:rsidP="00CE23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 xml:space="preserve">По плану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По факту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05E" w:rsidRPr="001034AC" w:rsidRDefault="00D6205E" w:rsidP="00CE23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05E" w:rsidRPr="001034AC" w:rsidRDefault="00D6205E" w:rsidP="00CE23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05E" w:rsidRPr="001034AC" w:rsidRDefault="00D6205E" w:rsidP="00CE23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1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2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3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4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  <w:tr w:rsidR="00D6205E" w:rsidRPr="001034AC" w:rsidTr="00CE230E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  <w:r w:rsidRPr="001034AC">
              <w:t>Итого за уч. год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05E" w:rsidRPr="001034AC" w:rsidRDefault="00D6205E" w:rsidP="00CE230E">
            <w:pPr>
              <w:pStyle w:val="a8"/>
              <w:snapToGrid w:val="0"/>
              <w:jc w:val="center"/>
            </w:pPr>
          </w:p>
        </w:tc>
      </w:tr>
    </w:tbl>
    <w:p w:rsidR="00D6205E" w:rsidRPr="001034AC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color w:val="000000"/>
        </w:rPr>
      </w:pPr>
    </w:p>
    <w:p w:rsidR="00D6205E" w:rsidRPr="001034AC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</w:rPr>
      </w:pPr>
    </w:p>
    <w:p w:rsidR="00D6205E" w:rsidRPr="001034AC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D6205E" w:rsidRPr="001034AC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  <w:r w:rsidRPr="001034AC">
        <w:rPr>
          <w:rFonts w:ascii="Times New Roman" w:hAnsi="Times New Roman" w:cs="Times New Roman"/>
        </w:rPr>
        <w:t>Вывод о выполнении рабочей программы: _________________________________________________________________________________________________________________________________________________________</w:t>
      </w:r>
    </w:p>
    <w:p w:rsidR="00D6205E" w:rsidRPr="001034AC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D6205E" w:rsidRPr="001034AC" w:rsidRDefault="00D6205E" w:rsidP="00D6205E">
      <w:pPr>
        <w:widowControl w:val="0"/>
        <w:shd w:val="clear" w:color="auto" w:fill="FFFFFF"/>
        <w:tabs>
          <w:tab w:val="left" w:pos="518"/>
        </w:tabs>
        <w:autoSpaceDE w:val="0"/>
        <w:ind w:left="6237"/>
        <w:rPr>
          <w:rFonts w:ascii="Times New Roman" w:hAnsi="Times New Roman" w:cs="Times New Roman"/>
        </w:rPr>
      </w:pPr>
    </w:p>
    <w:p w:rsidR="00D6205E" w:rsidRPr="001034AC" w:rsidRDefault="00D6205E" w:rsidP="00D6205E">
      <w:pPr>
        <w:ind w:firstLine="567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1034AC">
        <w:rPr>
          <w:rFonts w:ascii="Times New Roman" w:hAnsi="Times New Roman" w:cs="Times New Roman"/>
        </w:rPr>
        <w:t>Учитель   __________ (_________________________)</w:t>
      </w:r>
    </w:p>
    <w:p w:rsidR="00D6205E" w:rsidRPr="001034AC" w:rsidRDefault="00D6205E" w:rsidP="00D6205E">
      <w:pPr>
        <w:pStyle w:val="a3"/>
        <w:jc w:val="center"/>
        <w:rPr>
          <w:b/>
          <w:bCs/>
        </w:rPr>
      </w:pPr>
    </w:p>
    <w:p w:rsidR="00D6205E" w:rsidRDefault="00D6205E" w:rsidP="00D6205E">
      <w:pPr>
        <w:jc w:val="center"/>
      </w:pPr>
    </w:p>
    <w:p w:rsidR="00D6205E" w:rsidRPr="008812F2" w:rsidRDefault="00D6205E" w:rsidP="00D6205E">
      <w:pPr>
        <w:pStyle w:val="a9"/>
        <w:rPr>
          <w:sz w:val="26"/>
          <w:szCs w:val="26"/>
        </w:rPr>
      </w:pPr>
    </w:p>
    <w:p w:rsidR="00D6205E" w:rsidRPr="00D6205E" w:rsidRDefault="00D6205E">
      <w:pPr>
        <w:rPr>
          <w:sz w:val="28"/>
          <w:szCs w:val="28"/>
        </w:rPr>
      </w:pPr>
    </w:p>
    <w:sectPr w:rsidR="00D6205E" w:rsidRPr="00D6205E" w:rsidSect="00AC69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41E" w:rsidRDefault="0055141E" w:rsidP="00AC692C">
      <w:pPr>
        <w:spacing w:after="0" w:line="240" w:lineRule="auto"/>
      </w:pPr>
      <w:r>
        <w:separator/>
      </w:r>
    </w:p>
  </w:endnote>
  <w:endnote w:type="continuationSeparator" w:id="0">
    <w:p w:rsidR="0055141E" w:rsidRDefault="0055141E" w:rsidP="00AC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41E" w:rsidRDefault="0055141E" w:rsidP="00AC692C">
      <w:pPr>
        <w:spacing w:after="0" w:line="240" w:lineRule="auto"/>
      </w:pPr>
      <w:r>
        <w:separator/>
      </w:r>
    </w:p>
  </w:footnote>
  <w:footnote w:type="continuationSeparator" w:id="0">
    <w:p w:rsidR="0055141E" w:rsidRDefault="0055141E" w:rsidP="00AC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0745940"/>
      <w:docPartObj>
        <w:docPartGallery w:val="Page Numbers (Top of Page)"/>
        <w:docPartUnique/>
      </w:docPartObj>
    </w:sdtPr>
    <w:sdtContent>
      <w:p w:rsidR="00AC692C" w:rsidRDefault="00794EBE">
        <w:pPr>
          <w:pStyle w:val="a4"/>
          <w:jc w:val="center"/>
        </w:pPr>
        <w:r>
          <w:fldChar w:fldCharType="begin"/>
        </w:r>
        <w:r w:rsidR="00AC692C">
          <w:instrText>PAGE   \* MERGEFORMAT</w:instrText>
        </w:r>
        <w:r>
          <w:fldChar w:fldCharType="separate"/>
        </w:r>
        <w:r w:rsidR="00AE71DD">
          <w:rPr>
            <w:noProof/>
          </w:rPr>
          <w:t>8</w:t>
        </w:r>
        <w:r>
          <w:fldChar w:fldCharType="end"/>
        </w:r>
      </w:p>
    </w:sdtContent>
  </w:sdt>
  <w:p w:rsidR="00AC692C" w:rsidRDefault="00AC69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820"/>
    <w:rsid w:val="00047FF2"/>
    <w:rsid w:val="00051820"/>
    <w:rsid w:val="000A62C9"/>
    <w:rsid w:val="000D3DB7"/>
    <w:rsid w:val="001034AC"/>
    <w:rsid w:val="00243880"/>
    <w:rsid w:val="002B27AA"/>
    <w:rsid w:val="00317A98"/>
    <w:rsid w:val="00433EB5"/>
    <w:rsid w:val="005367E1"/>
    <w:rsid w:val="0055141E"/>
    <w:rsid w:val="00794EBE"/>
    <w:rsid w:val="007C4301"/>
    <w:rsid w:val="008C5120"/>
    <w:rsid w:val="00913907"/>
    <w:rsid w:val="009E1790"/>
    <w:rsid w:val="00AA288F"/>
    <w:rsid w:val="00AC692C"/>
    <w:rsid w:val="00AE3A8C"/>
    <w:rsid w:val="00AE71DD"/>
    <w:rsid w:val="00CD437F"/>
    <w:rsid w:val="00D2205B"/>
    <w:rsid w:val="00D30E83"/>
    <w:rsid w:val="00D6205E"/>
    <w:rsid w:val="00DA4E96"/>
    <w:rsid w:val="00DA763F"/>
    <w:rsid w:val="00E31EE6"/>
    <w:rsid w:val="00EA3C2F"/>
    <w:rsid w:val="00F034EE"/>
    <w:rsid w:val="00F55720"/>
    <w:rsid w:val="00FD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92C"/>
  </w:style>
  <w:style w:type="paragraph" w:styleId="a6">
    <w:name w:val="footer"/>
    <w:basedOn w:val="a"/>
    <w:link w:val="a7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92C"/>
  </w:style>
  <w:style w:type="paragraph" w:customStyle="1" w:styleId="a8">
    <w:name w:val="Содержимое таблицы"/>
    <w:basedOn w:val="a"/>
    <w:uiPriority w:val="99"/>
    <w:rsid w:val="00D6205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D620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D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5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ash.pr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24</cp:revision>
  <cp:lastPrinted>2024-09-07T08:17:00Z</cp:lastPrinted>
  <dcterms:created xsi:type="dcterms:W3CDTF">2022-09-10T08:59:00Z</dcterms:created>
  <dcterms:modified xsi:type="dcterms:W3CDTF">2026-04-09T11:33:00Z</dcterms:modified>
</cp:coreProperties>
</file>