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30A" w:rsidRDefault="0053530A" w:rsidP="0053530A">
      <w:pPr>
        <w:pStyle w:val="a3"/>
        <w:spacing w:line="276" w:lineRule="auto"/>
        <w:ind w:firstLine="708"/>
        <w:jc w:val="center"/>
        <w:rPr>
          <w:b/>
          <w:color w:val="181818"/>
          <w:sz w:val="28"/>
          <w:szCs w:val="28"/>
          <w:shd w:val="clear" w:color="auto" w:fill="FFFFFF"/>
        </w:rPr>
      </w:pPr>
      <w:r w:rsidRPr="0053530A">
        <w:rPr>
          <w:b/>
          <w:color w:val="181818"/>
          <w:sz w:val="28"/>
          <w:szCs w:val="28"/>
          <w:shd w:val="clear" w:color="auto" w:fill="FFFFFF"/>
        </w:rPr>
        <w:t>Сравнительный анализ</w:t>
      </w:r>
      <w:bookmarkStart w:id="0" w:name="_GoBack"/>
      <w:bookmarkEnd w:id="0"/>
      <w:r w:rsidRPr="0053530A">
        <w:rPr>
          <w:b/>
          <w:color w:val="181818"/>
          <w:sz w:val="28"/>
          <w:szCs w:val="28"/>
          <w:shd w:val="clear" w:color="auto" w:fill="FFFFFF"/>
        </w:rPr>
        <w:t xml:space="preserve"> профессионального роста педагогов</w:t>
      </w:r>
    </w:p>
    <w:p w:rsidR="0053530A" w:rsidRPr="0053530A" w:rsidRDefault="0053530A" w:rsidP="0053530A">
      <w:pPr>
        <w:pStyle w:val="a3"/>
        <w:spacing w:line="276" w:lineRule="auto"/>
        <w:ind w:firstLine="708"/>
        <w:jc w:val="center"/>
        <w:rPr>
          <w:b/>
          <w:color w:val="181818"/>
          <w:sz w:val="28"/>
          <w:szCs w:val="28"/>
          <w:shd w:val="clear" w:color="auto" w:fill="FFFFFF"/>
        </w:rPr>
      </w:pPr>
      <w:r w:rsidRPr="0053530A">
        <w:rPr>
          <w:b/>
          <w:color w:val="181818"/>
          <w:sz w:val="28"/>
          <w:szCs w:val="28"/>
          <w:shd w:val="clear" w:color="auto" w:fill="FFFFFF"/>
        </w:rPr>
        <w:t>за 3 учебных года</w:t>
      </w:r>
    </w:p>
    <w:p w:rsidR="0053530A" w:rsidRDefault="0053530A" w:rsidP="0053530A">
      <w:pPr>
        <w:pStyle w:val="a3"/>
        <w:spacing w:line="276" w:lineRule="auto"/>
        <w:ind w:firstLine="708"/>
        <w:jc w:val="both"/>
        <w:rPr>
          <w:color w:val="181818"/>
          <w:sz w:val="16"/>
          <w:szCs w:val="16"/>
          <w:shd w:val="clear" w:color="auto" w:fill="FFFFFF"/>
        </w:rPr>
      </w:pPr>
      <w:r>
        <w:rPr>
          <w:color w:val="181818"/>
          <w:sz w:val="28"/>
          <w:szCs w:val="28"/>
          <w:shd w:val="clear" w:color="auto" w:fill="FFFFFF"/>
        </w:rPr>
        <w:t>Сравнительный анализ аттестации педагогических кадров в МБОУ «Украинская школа» показал:</w:t>
      </w:r>
    </w:p>
    <w:p w:rsidR="0053530A" w:rsidRPr="00E0722B" w:rsidRDefault="0053530A" w:rsidP="0053530A">
      <w:pPr>
        <w:pStyle w:val="a3"/>
        <w:spacing w:line="276" w:lineRule="auto"/>
        <w:ind w:firstLine="708"/>
        <w:jc w:val="both"/>
        <w:rPr>
          <w:color w:val="181818"/>
          <w:sz w:val="16"/>
          <w:szCs w:val="16"/>
          <w:shd w:val="clear" w:color="auto" w:fill="FFFFFF"/>
        </w:rPr>
      </w:pPr>
    </w:p>
    <w:tbl>
      <w:tblPr>
        <w:tblStyle w:val="a5"/>
        <w:tblW w:w="0" w:type="auto"/>
        <w:tblLook w:val="04A0" w:firstRow="1" w:lastRow="0" w:firstColumn="1" w:lastColumn="0" w:noHBand="0" w:noVBand="1"/>
      </w:tblPr>
      <w:tblGrid>
        <w:gridCol w:w="2021"/>
        <w:gridCol w:w="2010"/>
        <w:gridCol w:w="2010"/>
        <w:gridCol w:w="2010"/>
        <w:gridCol w:w="2002"/>
      </w:tblGrid>
      <w:tr w:rsidR="0053530A" w:rsidTr="002E1BC5">
        <w:tc>
          <w:tcPr>
            <w:tcW w:w="2084" w:type="dxa"/>
          </w:tcPr>
          <w:p w:rsidR="0053530A" w:rsidRPr="00564C1D" w:rsidRDefault="0053530A" w:rsidP="002E1BC5">
            <w:pPr>
              <w:pStyle w:val="a3"/>
              <w:spacing w:line="276" w:lineRule="auto"/>
              <w:jc w:val="both"/>
              <w:rPr>
                <w:color w:val="181818"/>
                <w:shd w:val="clear" w:color="auto" w:fill="FFFFFF"/>
              </w:rPr>
            </w:pPr>
            <w:r w:rsidRPr="00564C1D">
              <w:rPr>
                <w:color w:val="181818"/>
                <w:shd w:val="clear" w:color="auto" w:fill="FFFFFF"/>
              </w:rPr>
              <w:t xml:space="preserve">Категория </w:t>
            </w:r>
          </w:p>
        </w:tc>
        <w:tc>
          <w:tcPr>
            <w:tcW w:w="2084" w:type="dxa"/>
          </w:tcPr>
          <w:p w:rsidR="0053530A" w:rsidRDefault="0053530A" w:rsidP="002E1BC5">
            <w:pPr>
              <w:pStyle w:val="a3"/>
              <w:jc w:val="both"/>
              <w:rPr>
                <w:color w:val="181818"/>
                <w:shd w:val="clear" w:color="auto" w:fill="FFFFFF"/>
              </w:rPr>
            </w:pPr>
            <w:r>
              <w:rPr>
                <w:color w:val="181818"/>
                <w:shd w:val="clear" w:color="auto" w:fill="FFFFFF"/>
              </w:rPr>
              <w:t>окончание</w:t>
            </w:r>
          </w:p>
          <w:p w:rsidR="0053530A" w:rsidRPr="00564C1D" w:rsidRDefault="0053530A" w:rsidP="002E1BC5">
            <w:pPr>
              <w:pStyle w:val="a3"/>
              <w:jc w:val="both"/>
              <w:rPr>
                <w:color w:val="181818"/>
                <w:shd w:val="clear" w:color="auto" w:fill="FFFFFF"/>
              </w:rPr>
            </w:pPr>
            <w:r w:rsidRPr="00564C1D">
              <w:rPr>
                <w:color w:val="181818"/>
                <w:shd w:val="clear" w:color="auto" w:fill="FFFFFF"/>
              </w:rPr>
              <w:t>2020-2021</w:t>
            </w:r>
          </w:p>
          <w:p w:rsidR="0053530A" w:rsidRPr="00564C1D" w:rsidRDefault="0053530A" w:rsidP="002E1BC5">
            <w:pPr>
              <w:pStyle w:val="a3"/>
              <w:jc w:val="both"/>
              <w:rPr>
                <w:color w:val="181818"/>
                <w:shd w:val="clear" w:color="auto" w:fill="FFFFFF"/>
              </w:rPr>
            </w:pPr>
            <w:r w:rsidRPr="00564C1D">
              <w:rPr>
                <w:color w:val="181818"/>
                <w:shd w:val="clear" w:color="auto" w:fill="FFFFFF"/>
              </w:rPr>
              <w:t>учебн</w:t>
            </w:r>
            <w:r>
              <w:rPr>
                <w:color w:val="181818"/>
                <w:shd w:val="clear" w:color="auto" w:fill="FFFFFF"/>
              </w:rPr>
              <w:t>ого</w:t>
            </w:r>
            <w:r w:rsidRPr="00564C1D">
              <w:rPr>
                <w:color w:val="181818"/>
                <w:shd w:val="clear" w:color="auto" w:fill="FFFFFF"/>
              </w:rPr>
              <w:t xml:space="preserve"> год</w:t>
            </w:r>
            <w:r>
              <w:rPr>
                <w:color w:val="181818"/>
                <w:shd w:val="clear" w:color="auto" w:fill="FFFFFF"/>
              </w:rPr>
              <w:t>а</w:t>
            </w:r>
          </w:p>
        </w:tc>
        <w:tc>
          <w:tcPr>
            <w:tcW w:w="2084" w:type="dxa"/>
          </w:tcPr>
          <w:p w:rsidR="0053530A" w:rsidRDefault="0053530A" w:rsidP="002E1BC5">
            <w:pPr>
              <w:pStyle w:val="a3"/>
              <w:jc w:val="both"/>
              <w:rPr>
                <w:color w:val="181818"/>
                <w:shd w:val="clear" w:color="auto" w:fill="FFFFFF"/>
              </w:rPr>
            </w:pPr>
            <w:r>
              <w:rPr>
                <w:color w:val="181818"/>
                <w:shd w:val="clear" w:color="auto" w:fill="FFFFFF"/>
              </w:rPr>
              <w:t xml:space="preserve">окончание </w:t>
            </w:r>
          </w:p>
          <w:p w:rsidR="0053530A" w:rsidRPr="00564C1D" w:rsidRDefault="0053530A" w:rsidP="002E1BC5">
            <w:pPr>
              <w:pStyle w:val="a3"/>
              <w:jc w:val="both"/>
              <w:rPr>
                <w:color w:val="181818"/>
                <w:shd w:val="clear" w:color="auto" w:fill="FFFFFF"/>
              </w:rPr>
            </w:pPr>
            <w:r w:rsidRPr="00564C1D">
              <w:rPr>
                <w:color w:val="181818"/>
                <w:shd w:val="clear" w:color="auto" w:fill="FFFFFF"/>
              </w:rPr>
              <w:t>2021-2022</w:t>
            </w:r>
          </w:p>
          <w:p w:rsidR="0053530A" w:rsidRPr="00564C1D" w:rsidRDefault="0053530A" w:rsidP="002E1BC5">
            <w:pPr>
              <w:pStyle w:val="a3"/>
              <w:jc w:val="both"/>
              <w:rPr>
                <w:color w:val="181818"/>
                <w:shd w:val="clear" w:color="auto" w:fill="FFFFFF"/>
              </w:rPr>
            </w:pPr>
            <w:r w:rsidRPr="00564C1D">
              <w:rPr>
                <w:color w:val="181818"/>
                <w:shd w:val="clear" w:color="auto" w:fill="FFFFFF"/>
              </w:rPr>
              <w:t>учебн</w:t>
            </w:r>
            <w:r>
              <w:rPr>
                <w:color w:val="181818"/>
                <w:shd w:val="clear" w:color="auto" w:fill="FFFFFF"/>
              </w:rPr>
              <w:t>ого</w:t>
            </w:r>
            <w:r w:rsidRPr="00564C1D">
              <w:rPr>
                <w:color w:val="181818"/>
                <w:shd w:val="clear" w:color="auto" w:fill="FFFFFF"/>
              </w:rPr>
              <w:t xml:space="preserve"> год</w:t>
            </w:r>
            <w:r>
              <w:rPr>
                <w:color w:val="181818"/>
                <w:shd w:val="clear" w:color="auto" w:fill="FFFFFF"/>
              </w:rPr>
              <w:t>а</w:t>
            </w:r>
          </w:p>
        </w:tc>
        <w:tc>
          <w:tcPr>
            <w:tcW w:w="2085" w:type="dxa"/>
          </w:tcPr>
          <w:p w:rsidR="0053530A" w:rsidRDefault="0053530A" w:rsidP="002E1BC5">
            <w:pPr>
              <w:pStyle w:val="a3"/>
              <w:jc w:val="both"/>
              <w:rPr>
                <w:color w:val="181818"/>
                <w:shd w:val="clear" w:color="auto" w:fill="FFFFFF"/>
              </w:rPr>
            </w:pPr>
            <w:r>
              <w:rPr>
                <w:color w:val="181818"/>
                <w:shd w:val="clear" w:color="auto" w:fill="FFFFFF"/>
              </w:rPr>
              <w:t xml:space="preserve">окончание </w:t>
            </w:r>
          </w:p>
          <w:p w:rsidR="0053530A" w:rsidRPr="00564C1D" w:rsidRDefault="0053530A" w:rsidP="002E1BC5">
            <w:pPr>
              <w:pStyle w:val="a3"/>
              <w:jc w:val="both"/>
              <w:rPr>
                <w:color w:val="181818"/>
                <w:shd w:val="clear" w:color="auto" w:fill="FFFFFF"/>
              </w:rPr>
            </w:pPr>
            <w:r w:rsidRPr="00564C1D">
              <w:rPr>
                <w:color w:val="181818"/>
                <w:shd w:val="clear" w:color="auto" w:fill="FFFFFF"/>
              </w:rPr>
              <w:t>2022-2023 учебн</w:t>
            </w:r>
            <w:r>
              <w:rPr>
                <w:color w:val="181818"/>
                <w:shd w:val="clear" w:color="auto" w:fill="FFFFFF"/>
              </w:rPr>
              <w:t>ого</w:t>
            </w:r>
            <w:r w:rsidRPr="00564C1D">
              <w:rPr>
                <w:color w:val="181818"/>
                <w:shd w:val="clear" w:color="auto" w:fill="FFFFFF"/>
              </w:rPr>
              <w:t xml:space="preserve"> год</w:t>
            </w:r>
            <w:r>
              <w:rPr>
                <w:color w:val="181818"/>
                <w:shd w:val="clear" w:color="auto" w:fill="FFFFFF"/>
              </w:rPr>
              <w:t>а</w:t>
            </w:r>
          </w:p>
        </w:tc>
        <w:tc>
          <w:tcPr>
            <w:tcW w:w="2085" w:type="dxa"/>
          </w:tcPr>
          <w:p w:rsidR="0053530A" w:rsidRPr="00564C1D" w:rsidRDefault="0053530A" w:rsidP="002E1BC5">
            <w:pPr>
              <w:pStyle w:val="a3"/>
              <w:jc w:val="both"/>
              <w:rPr>
                <w:color w:val="181818"/>
                <w:shd w:val="clear" w:color="auto" w:fill="FFFFFF"/>
              </w:rPr>
            </w:pPr>
            <w:r w:rsidRPr="00564C1D">
              <w:rPr>
                <w:color w:val="181818"/>
                <w:shd w:val="clear" w:color="auto" w:fill="FFFFFF"/>
              </w:rPr>
              <w:t>результат</w:t>
            </w:r>
          </w:p>
        </w:tc>
      </w:tr>
      <w:tr w:rsidR="0053530A" w:rsidTr="002E1BC5">
        <w:tc>
          <w:tcPr>
            <w:tcW w:w="2084" w:type="dxa"/>
          </w:tcPr>
          <w:p w:rsidR="0053530A" w:rsidRPr="00564C1D" w:rsidRDefault="0053530A" w:rsidP="002E1BC5">
            <w:pPr>
              <w:pStyle w:val="a3"/>
              <w:spacing w:line="276" w:lineRule="auto"/>
              <w:jc w:val="both"/>
              <w:rPr>
                <w:color w:val="181818"/>
                <w:shd w:val="clear" w:color="auto" w:fill="FFFFFF"/>
              </w:rPr>
            </w:pPr>
            <w:r w:rsidRPr="00564C1D">
              <w:rPr>
                <w:color w:val="181818"/>
                <w:shd w:val="clear" w:color="auto" w:fill="FFFFFF"/>
              </w:rPr>
              <w:t>специалист</w:t>
            </w:r>
          </w:p>
        </w:tc>
        <w:tc>
          <w:tcPr>
            <w:tcW w:w="2084" w:type="dxa"/>
          </w:tcPr>
          <w:p w:rsidR="0053530A" w:rsidRPr="00564C1D" w:rsidRDefault="0053530A" w:rsidP="002E1BC5">
            <w:pPr>
              <w:pStyle w:val="a3"/>
              <w:spacing w:line="276" w:lineRule="auto"/>
              <w:jc w:val="both"/>
              <w:rPr>
                <w:color w:val="181818"/>
                <w:shd w:val="clear" w:color="auto" w:fill="FFFFFF"/>
              </w:rPr>
            </w:pPr>
            <w:r>
              <w:rPr>
                <w:color w:val="181818"/>
                <w:shd w:val="clear" w:color="auto" w:fill="FFFFFF"/>
              </w:rPr>
              <w:t>10</w:t>
            </w:r>
          </w:p>
        </w:tc>
        <w:tc>
          <w:tcPr>
            <w:tcW w:w="2084" w:type="dxa"/>
          </w:tcPr>
          <w:p w:rsidR="0053530A" w:rsidRPr="00564C1D" w:rsidRDefault="0053530A" w:rsidP="002E1BC5">
            <w:pPr>
              <w:pStyle w:val="a3"/>
              <w:spacing w:line="276" w:lineRule="auto"/>
              <w:jc w:val="both"/>
              <w:rPr>
                <w:color w:val="181818"/>
                <w:shd w:val="clear" w:color="auto" w:fill="FFFFFF"/>
              </w:rPr>
            </w:pPr>
            <w:r>
              <w:rPr>
                <w:color w:val="181818"/>
                <w:shd w:val="clear" w:color="auto" w:fill="FFFFFF"/>
              </w:rPr>
              <w:t>10</w:t>
            </w:r>
          </w:p>
        </w:tc>
        <w:tc>
          <w:tcPr>
            <w:tcW w:w="2085" w:type="dxa"/>
          </w:tcPr>
          <w:p w:rsidR="0053530A" w:rsidRPr="00564C1D" w:rsidRDefault="0053530A" w:rsidP="002E1BC5">
            <w:pPr>
              <w:pStyle w:val="a3"/>
              <w:spacing w:line="276" w:lineRule="auto"/>
              <w:jc w:val="both"/>
              <w:rPr>
                <w:color w:val="181818"/>
                <w:shd w:val="clear" w:color="auto" w:fill="FFFFFF"/>
              </w:rPr>
            </w:pPr>
            <w:r>
              <w:rPr>
                <w:color w:val="181818"/>
                <w:shd w:val="clear" w:color="auto" w:fill="FFFFFF"/>
              </w:rPr>
              <w:t>8</w:t>
            </w:r>
          </w:p>
        </w:tc>
        <w:tc>
          <w:tcPr>
            <w:tcW w:w="2085" w:type="dxa"/>
          </w:tcPr>
          <w:p w:rsidR="0053530A" w:rsidRPr="00564C1D" w:rsidRDefault="0053530A" w:rsidP="002E1BC5">
            <w:pPr>
              <w:pStyle w:val="a3"/>
              <w:spacing w:line="276" w:lineRule="auto"/>
              <w:jc w:val="both"/>
              <w:rPr>
                <w:color w:val="181818"/>
                <w:shd w:val="clear" w:color="auto" w:fill="FFFFFF"/>
              </w:rPr>
            </w:pPr>
            <w:r>
              <w:rPr>
                <w:color w:val="181818"/>
                <w:shd w:val="clear" w:color="auto" w:fill="FFFFFF"/>
              </w:rPr>
              <w:t>-2</w:t>
            </w:r>
          </w:p>
        </w:tc>
      </w:tr>
      <w:tr w:rsidR="0053530A" w:rsidTr="002E1BC5">
        <w:tc>
          <w:tcPr>
            <w:tcW w:w="2084" w:type="dxa"/>
          </w:tcPr>
          <w:p w:rsidR="0053530A" w:rsidRPr="00564C1D" w:rsidRDefault="0053530A" w:rsidP="002E1BC5">
            <w:pPr>
              <w:pStyle w:val="a3"/>
              <w:spacing w:line="276" w:lineRule="auto"/>
              <w:jc w:val="both"/>
              <w:rPr>
                <w:color w:val="181818"/>
                <w:shd w:val="clear" w:color="auto" w:fill="FFFFFF"/>
              </w:rPr>
            </w:pPr>
            <w:proofErr w:type="spellStart"/>
            <w:r w:rsidRPr="00564C1D">
              <w:rPr>
                <w:color w:val="181818"/>
                <w:shd w:val="clear" w:color="auto" w:fill="FFFFFF"/>
              </w:rPr>
              <w:t>сзд</w:t>
            </w:r>
            <w:proofErr w:type="spellEnd"/>
          </w:p>
        </w:tc>
        <w:tc>
          <w:tcPr>
            <w:tcW w:w="2084" w:type="dxa"/>
          </w:tcPr>
          <w:p w:rsidR="0053530A" w:rsidRPr="00564C1D" w:rsidRDefault="0053530A" w:rsidP="002E1BC5">
            <w:pPr>
              <w:pStyle w:val="a3"/>
              <w:spacing w:line="276" w:lineRule="auto"/>
              <w:jc w:val="both"/>
              <w:rPr>
                <w:color w:val="181818"/>
                <w:shd w:val="clear" w:color="auto" w:fill="FFFFFF"/>
              </w:rPr>
            </w:pPr>
            <w:r>
              <w:rPr>
                <w:color w:val="181818"/>
                <w:shd w:val="clear" w:color="auto" w:fill="FFFFFF"/>
              </w:rPr>
              <w:t>4</w:t>
            </w:r>
          </w:p>
        </w:tc>
        <w:tc>
          <w:tcPr>
            <w:tcW w:w="2084" w:type="dxa"/>
          </w:tcPr>
          <w:p w:rsidR="0053530A" w:rsidRPr="00564C1D" w:rsidRDefault="0053530A" w:rsidP="002E1BC5">
            <w:pPr>
              <w:pStyle w:val="a3"/>
              <w:spacing w:line="276" w:lineRule="auto"/>
              <w:jc w:val="both"/>
              <w:rPr>
                <w:color w:val="181818"/>
                <w:shd w:val="clear" w:color="auto" w:fill="FFFFFF"/>
              </w:rPr>
            </w:pPr>
            <w:r>
              <w:rPr>
                <w:color w:val="181818"/>
                <w:shd w:val="clear" w:color="auto" w:fill="FFFFFF"/>
              </w:rPr>
              <w:t>7</w:t>
            </w:r>
          </w:p>
        </w:tc>
        <w:tc>
          <w:tcPr>
            <w:tcW w:w="2085" w:type="dxa"/>
          </w:tcPr>
          <w:p w:rsidR="0053530A" w:rsidRPr="00564C1D" w:rsidRDefault="0053530A" w:rsidP="002E1BC5">
            <w:pPr>
              <w:pStyle w:val="a3"/>
              <w:spacing w:line="276" w:lineRule="auto"/>
              <w:jc w:val="both"/>
              <w:rPr>
                <w:color w:val="181818"/>
                <w:shd w:val="clear" w:color="auto" w:fill="FFFFFF"/>
              </w:rPr>
            </w:pPr>
            <w:r>
              <w:rPr>
                <w:color w:val="181818"/>
                <w:shd w:val="clear" w:color="auto" w:fill="FFFFFF"/>
              </w:rPr>
              <w:t>9</w:t>
            </w:r>
          </w:p>
        </w:tc>
        <w:tc>
          <w:tcPr>
            <w:tcW w:w="2085" w:type="dxa"/>
          </w:tcPr>
          <w:p w:rsidR="0053530A" w:rsidRPr="00564C1D" w:rsidRDefault="0053530A" w:rsidP="002E1BC5">
            <w:pPr>
              <w:pStyle w:val="a3"/>
              <w:spacing w:line="276" w:lineRule="auto"/>
              <w:jc w:val="both"/>
              <w:rPr>
                <w:color w:val="181818"/>
                <w:shd w:val="clear" w:color="auto" w:fill="FFFFFF"/>
              </w:rPr>
            </w:pPr>
            <w:r>
              <w:rPr>
                <w:color w:val="181818"/>
                <w:shd w:val="clear" w:color="auto" w:fill="FFFFFF"/>
              </w:rPr>
              <w:t>+2</w:t>
            </w:r>
          </w:p>
        </w:tc>
      </w:tr>
      <w:tr w:rsidR="0053530A" w:rsidTr="002E1BC5">
        <w:tc>
          <w:tcPr>
            <w:tcW w:w="2084" w:type="dxa"/>
          </w:tcPr>
          <w:p w:rsidR="0053530A" w:rsidRPr="00564C1D" w:rsidRDefault="0053530A" w:rsidP="002E1BC5">
            <w:pPr>
              <w:pStyle w:val="a3"/>
              <w:spacing w:line="276" w:lineRule="auto"/>
              <w:jc w:val="both"/>
              <w:rPr>
                <w:color w:val="181818"/>
                <w:shd w:val="clear" w:color="auto" w:fill="FFFFFF"/>
              </w:rPr>
            </w:pPr>
            <w:r w:rsidRPr="00564C1D">
              <w:rPr>
                <w:color w:val="181818"/>
                <w:shd w:val="clear" w:color="auto" w:fill="FFFFFF"/>
              </w:rPr>
              <w:t>первая</w:t>
            </w:r>
          </w:p>
        </w:tc>
        <w:tc>
          <w:tcPr>
            <w:tcW w:w="2084" w:type="dxa"/>
          </w:tcPr>
          <w:p w:rsidR="0053530A" w:rsidRPr="00564C1D" w:rsidRDefault="0053530A" w:rsidP="002E1BC5">
            <w:pPr>
              <w:pStyle w:val="a3"/>
              <w:spacing w:line="276" w:lineRule="auto"/>
              <w:jc w:val="both"/>
              <w:rPr>
                <w:color w:val="181818"/>
                <w:shd w:val="clear" w:color="auto" w:fill="FFFFFF"/>
              </w:rPr>
            </w:pPr>
            <w:r>
              <w:rPr>
                <w:color w:val="181818"/>
                <w:shd w:val="clear" w:color="auto" w:fill="FFFFFF"/>
              </w:rPr>
              <w:t>12</w:t>
            </w:r>
          </w:p>
        </w:tc>
        <w:tc>
          <w:tcPr>
            <w:tcW w:w="2084" w:type="dxa"/>
          </w:tcPr>
          <w:p w:rsidR="0053530A" w:rsidRPr="00564C1D" w:rsidRDefault="0053530A" w:rsidP="002E1BC5">
            <w:pPr>
              <w:pStyle w:val="a3"/>
              <w:spacing w:line="276" w:lineRule="auto"/>
              <w:jc w:val="both"/>
              <w:rPr>
                <w:color w:val="181818"/>
                <w:shd w:val="clear" w:color="auto" w:fill="FFFFFF"/>
              </w:rPr>
            </w:pPr>
            <w:r>
              <w:rPr>
                <w:color w:val="181818"/>
                <w:shd w:val="clear" w:color="auto" w:fill="FFFFFF"/>
              </w:rPr>
              <w:t>9</w:t>
            </w:r>
          </w:p>
        </w:tc>
        <w:tc>
          <w:tcPr>
            <w:tcW w:w="2085" w:type="dxa"/>
          </w:tcPr>
          <w:p w:rsidR="0053530A" w:rsidRPr="00564C1D" w:rsidRDefault="0053530A" w:rsidP="002E1BC5">
            <w:pPr>
              <w:pStyle w:val="a3"/>
              <w:spacing w:line="276" w:lineRule="auto"/>
              <w:jc w:val="both"/>
              <w:rPr>
                <w:color w:val="181818"/>
                <w:shd w:val="clear" w:color="auto" w:fill="FFFFFF"/>
              </w:rPr>
            </w:pPr>
            <w:r>
              <w:rPr>
                <w:color w:val="181818"/>
                <w:shd w:val="clear" w:color="auto" w:fill="FFFFFF"/>
              </w:rPr>
              <w:t>3</w:t>
            </w:r>
          </w:p>
        </w:tc>
        <w:tc>
          <w:tcPr>
            <w:tcW w:w="2085" w:type="dxa"/>
          </w:tcPr>
          <w:p w:rsidR="0053530A" w:rsidRPr="00564C1D" w:rsidRDefault="0053530A" w:rsidP="002E1BC5">
            <w:pPr>
              <w:pStyle w:val="a3"/>
              <w:spacing w:line="276" w:lineRule="auto"/>
              <w:jc w:val="both"/>
              <w:rPr>
                <w:color w:val="181818"/>
                <w:shd w:val="clear" w:color="auto" w:fill="FFFFFF"/>
              </w:rPr>
            </w:pPr>
            <w:r>
              <w:rPr>
                <w:color w:val="181818"/>
                <w:shd w:val="clear" w:color="auto" w:fill="FFFFFF"/>
              </w:rPr>
              <w:t>- 6</w:t>
            </w:r>
          </w:p>
        </w:tc>
      </w:tr>
      <w:tr w:rsidR="0053530A" w:rsidTr="002E1BC5">
        <w:tc>
          <w:tcPr>
            <w:tcW w:w="2084" w:type="dxa"/>
          </w:tcPr>
          <w:p w:rsidR="0053530A" w:rsidRPr="00564C1D" w:rsidRDefault="0053530A" w:rsidP="002E1BC5">
            <w:pPr>
              <w:pStyle w:val="a3"/>
              <w:spacing w:line="276" w:lineRule="auto"/>
              <w:jc w:val="both"/>
              <w:rPr>
                <w:color w:val="181818"/>
                <w:shd w:val="clear" w:color="auto" w:fill="FFFFFF"/>
              </w:rPr>
            </w:pPr>
            <w:r w:rsidRPr="00564C1D">
              <w:rPr>
                <w:color w:val="181818"/>
                <w:shd w:val="clear" w:color="auto" w:fill="FFFFFF"/>
              </w:rPr>
              <w:t>высшая</w:t>
            </w:r>
          </w:p>
        </w:tc>
        <w:tc>
          <w:tcPr>
            <w:tcW w:w="2084" w:type="dxa"/>
          </w:tcPr>
          <w:p w:rsidR="0053530A" w:rsidRPr="00564C1D" w:rsidRDefault="0053530A" w:rsidP="002E1BC5">
            <w:pPr>
              <w:pStyle w:val="a3"/>
              <w:spacing w:line="276" w:lineRule="auto"/>
              <w:jc w:val="both"/>
              <w:rPr>
                <w:color w:val="181818"/>
                <w:shd w:val="clear" w:color="auto" w:fill="FFFFFF"/>
              </w:rPr>
            </w:pPr>
            <w:r>
              <w:rPr>
                <w:color w:val="181818"/>
                <w:shd w:val="clear" w:color="auto" w:fill="FFFFFF"/>
              </w:rPr>
              <w:t>6</w:t>
            </w:r>
          </w:p>
        </w:tc>
        <w:tc>
          <w:tcPr>
            <w:tcW w:w="2084" w:type="dxa"/>
          </w:tcPr>
          <w:p w:rsidR="0053530A" w:rsidRPr="00564C1D" w:rsidRDefault="0053530A" w:rsidP="002E1BC5">
            <w:pPr>
              <w:pStyle w:val="a3"/>
              <w:spacing w:line="276" w:lineRule="auto"/>
              <w:jc w:val="both"/>
              <w:rPr>
                <w:color w:val="181818"/>
                <w:shd w:val="clear" w:color="auto" w:fill="FFFFFF"/>
              </w:rPr>
            </w:pPr>
            <w:r>
              <w:rPr>
                <w:color w:val="181818"/>
                <w:shd w:val="clear" w:color="auto" w:fill="FFFFFF"/>
              </w:rPr>
              <w:t>8</w:t>
            </w:r>
          </w:p>
        </w:tc>
        <w:tc>
          <w:tcPr>
            <w:tcW w:w="2085" w:type="dxa"/>
          </w:tcPr>
          <w:p w:rsidR="0053530A" w:rsidRPr="00564C1D" w:rsidRDefault="0053530A" w:rsidP="002E1BC5">
            <w:pPr>
              <w:pStyle w:val="a3"/>
              <w:spacing w:line="276" w:lineRule="auto"/>
              <w:jc w:val="both"/>
              <w:rPr>
                <w:color w:val="181818"/>
                <w:shd w:val="clear" w:color="auto" w:fill="FFFFFF"/>
              </w:rPr>
            </w:pPr>
            <w:r>
              <w:rPr>
                <w:color w:val="181818"/>
                <w:shd w:val="clear" w:color="auto" w:fill="FFFFFF"/>
              </w:rPr>
              <w:t>14</w:t>
            </w:r>
          </w:p>
        </w:tc>
        <w:tc>
          <w:tcPr>
            <w:tcW w:w="2085" w:type="dxa"/>
          </w:tcPr>
          <w:p w:rsidR="0053530A" w:rsidRPr="00564C1D" w:rsidRDefault="0053530A" w:rsidP="002E1BC5">
            <w:pPr>
              <w:pStyle w:val="a3"/>
              <w:spacing w:line="276" w:lineRule="auto"/>
              <w:jc w:val="both"/>
              <w:rPr>
                <w:color w:val="181818"/>
                <w:shd w:val="clear" w:color="auto" w:fill="FFFFFF"/>
              </w:rPr>
            </w:pPr>
            <w:r>
              <w:rPr>
                <w:color w:val="181818"/>
                <w:shd w:val="clear" w:color="auto" w:fill="FFFFFF"/>
              </w:rPr>
              <w:t>+6</w:t>
            </w:r>
          </w:p>
        </w:tc>
      </w:tr>
      <w:tr w:rsidR="0053530A" w:rsidTr="002E1BC5">
        <w:tc>
          <w:tcPr>
            <w:tcW w:w="2084" w:type="dxa"/>
            <w:shd w:val="clear" w:color="auto" w:fill="D9E2F3" w:themeFill="accent5" w:themeFillTint="33"/>
          </w:tcPr>
          <w:p w:rsidR="0053530A" w:rsidRPr="00564C1D" w:rsidRDefault="0053530A" w:rsidP="002E1BC5">
            <w:pPr>
              <w:pStyle w:val="a3"/>
              <w:jc w:val="both"/>
              <w:rPr>
                <w:color w:val="181818"/>
                <w:shd w:val="clear" w:color="auto" w:fill="FFFFFF"/>
              </w:rPr>
            </w:pPr>
            <w:r w:rsidRPr="00564C1D">
              <w:rPr>
                <w:color w:val="181818"/>
                <w:shd w:val="clear" w:color="auto" w:fill="FFFFFF"/>
              </w:rPr>
              <w:t>Количество педагогов</w:t>
            </w:r>
          </w:p>
        </w:tc>
        <w:tc>
          <w:tcPr>
            <w:tcW w:w="2084" w:type="dxa"/>
            <w:shd w:val="clear" w:color="auto" w:fill="D9E2F3" w:themeFill="accent5" w:themeFillTint="33"/>
          </w:tcPr>
          <w:p w:rsidR="0053530A" w:rsidRPr="00564C1D" w:rsidRDefault="0053530A" w:rsidP="002E1BC5">
            <w:pPr>
              <w:pStyle w:val="a3"/>
              <w:jc w:val="center"/>
              <w:rPr>
                <w:color w:val="181818"/>
                <w:shd w:val="clear" w:color="auto" w:fill="FFFFFF"/>
              </w:rPr>
            </w:pPr>
            <w:r>
              <w:rPr>
                <w:color w:val="181818"/>
                <w:shd w:val="clear" w:color="auto" w:fill="FFFFFF"/>
              </w:rPr>
              <w:t>32</w:t>
            </w:r>
          </w:p>
        </w:tc>
        <w:tc>
          <w:tcPr>
            <w:tcW w:w="2084" w:type="dxa"/>
            <w:shd w:val="clear" w:color="auto" w:fill="D9E2F3" w:themeFill="accent5" w:themeFillTint="33"/>
          </w:tcPr>
          <w:p w:rsidR="0053530A" w:rsidRPr="00564C1D" w:rsidRDefault="0053530A" w:rsidP="002E1BC5">
            <w:pPr>
              <w:pStyle w:val="a3"/>
              <w:jc w:val="center"/>
              <w:rPr>
                <w:color w:val="181818"/>
                <w:shd w:val="clear" w:color="auto" w:fill="FFFFFF"/>
              </w:rPr>
            </w:pPr>
            <w:r>
              <w:rPr>
                <w:color w:val="181818"/>
                <w:shd w:val="clear" w:color="auto" w:fill="FFFFFF"/>
              </w:rPr>
              <w:t>34</w:t>
            </w:r>
          </w:p>
        </w:tc>
        <w:tc>
          <w:tcPr>
            <w:tcW w:w="2085" w:type="dxa"/>
            <w:shd w:val="clear" w:color="auto" w:fill="D9E2F3" w:themeFill="accent5" w:themeFillTint="33"/>
          </w:tcPr>
          <w:p w:rsidR="0053530A" w:rsidRPr="00564C1D" w:rsidRDefault="0053530A" w:rsidP="002E1BC5">
            <w:pPr>
              <w:pStyle w:val="a3"/>
              <w:jc w:val="center"/>
              <w:rPr>
                <w:color w:val="181818"/>
                <w:shd w:val="clear" w:color="auto" w:fill="FFFFFF"/>
              </w:rPr>
            </w:pPr>
            <w:r>
              <w:rPr>
                <w:color w:val="181818"/>
                <w:shd w:val="clear" w:color="auto" w:fill="FFFFFF"/>
              </w:rPr>
              <w:t>34</w:t>
            </w:r>
          </w:p>
        </w:tc>
        <w:tc>
          <w:tcPr>
            <w:tcW w:w="2085" w:type="dxa"/>
            <w:shd w:val="clear" w:color="auto" w:fill="D9E2F3" w:themeFill="accent5" w:themeFillTint="33"/>
          </w:tcPr>
          <w:p w:rsidR="0053530A" w:rsidRPr="00564C1D" w:rsidRDefault="0053530A" w:rsidP="002E1BC5">
            <w:pPr>
              <w:pStyle w:val="a3"/>
              <w:jc w:val="center"/>
              <w:rPr>
                <w:color w:val="181818"/>
                <w:shd w:val="clear" w:color="auto" w:fill="FFFFFF"/>
              </w:rPr>
            </w:pPr>
            <w:r>
              <w:rPr>
                <w:color w:val="181818"/>
                <w:shd w:val="clear" w:color="auto" w:fill="FFFFFF"/>
              </w:rPr>
              <w:t>-</w:t>
            </w:r>
          </w:p>
        </w:tc>
      </w:tr>
    </w:tbl>
    <w:p w:rsidR="0053530A" w:rsidRPr="00E40A7E" w:rsidRDefault="0053530A" w:rsidP="0053530A">
      <w:pPr>
        <w:pStyle w:val="a3"/>
        <w:spacing w:line="276" w:lineRule="auto"/>
        <w:ind w:firstLine="708"/>
        <w:jc w:val="both"/>
        <w:rPr>
          <w:color w:val="181818"/>
          <w:sz w:val="28"/>
          <w:szCs w:val="28"/>
          <w:shd w:val="clear" w:color="auto" w:fill="FFFFFF"/>
        </w:rPr>
      </w:pPr>
    </w:p>
    <w:p w:rsidR="0053530A" w:rsidRDefault="0053530A" w:rsidP="0053530A">
      <w:pPr>
        <w:pStyle w:val="a3"/>
        <w:spacing w:line="276" w:lineRule="auto"/>
        <w:ind w:firstLine="708"/>
        <w:jc w:val="both"/>
        <w:rPr>
          <w:color w:val="181818"/>
          <w:sz w:val="28"/>
          <w:szCs w:val="28"/>
          <w:shd w:val="clear" w:color="auto" w:fill="FFFFFF"/>
        </w:rPr>
      </w:pPr>
      <w:r>
        <w:rPr>
          <w:color w:val="181818"/>
          <w:sz w:val="28"/>
          <w:szCs w:val="28"/>
          <w:shd w:val="clear" w:color="auto" w:fill="FFFFFF"/>
        </w:rPr>
        <w:t>Динамика повышения категории учителей МБОУ «Украинская школа» положительная. Учителя стремятся повысить свою категорию за период учебного года. Значит, повышается уровень подаваемого учебного материала на уроках, повышается уровень качества изучения материала, меняются способы и приёмы объяснения и закрепления изученного материала, используются современные методики.</w:t>
      </w:r>
    </w:p>
    <w:p w:rsidR="0053530A" w:rsidRDefault="0053530A" w:rsidP="0053530A">
      <w:pPr>
        <w:pStyle w:val="a3"/>
        <w:spacing w:line="276" w:lineRule="auto"/>
        <w:ind w:firstLine="708"/>
        <w:jc w:val="both"/>
        <w:rPr>
          <w:color w:val="181818"/>
          <w:sz w:val="28"/>
          <w:szCs w:val="28"/>
          <w:shd w:val="clear" w:color="auto" w:fill="FFFFFF"/>
        </w:rPr>
      </w:pPr>
    </w:p>
    <w:p w:rsidR="00967FC1" w:rsidRDefault="00967FC1"/>
    <w:sectPr w:rsidR="00967FC1" w:rsidSect="0053530A">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30A"/>
    <w:rsid w:val="0053530A"/>
    <w:rsid w:val="00967F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FCCB9F-FD68-494A-9E1F-9808C1161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530A"/>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снова"/>
    <w:link w:val="a4"/>
    <w:uiPriority w:val="1"/>
    <w:qFormat/>
    <w:rsid w:val="0053530A"/>
    <w:pPr>
      <w:suppressAutoHyphens/>
      <w:spacing w:after="0" w:line="240" w:lineRule="auto"/>
    </w:pPr>
    <w:rPr>
      <w:rFonts w:ascii="Times New Roman" w:eastAsia="Times New Roman" w:hAnsi="Times New Roman" w:cs="Times New Roman"/>
      <w:sz w:val="24"/>
      <w:szCs w:val="24"/>
      <w:lang w:eastAsia="zh-CN"/>
    </w:rPr>
  </w:style>
  <w:style w:type="character" w:customStyle="1" w:styleId="a4">
    <w:name w:val="Без интервала Знак"/>
    <w:aliases w:val="основа Знак"/>
    <w:link w:val="a3"/>
    <w:uiPriority w:val="1"/>
    <w:locked/>
    <w:rsid w:val="0053530A"/>
    <w:rPr>
      <w:rFonts w:ascii="Times New Roman" w:eastAsia="Times New Roman" w:hAnsi="Times New Roman" w:cs="Times New Roman"/>
      <w:sz w:val="24"/>
      <w:szCs w:val="24"/>
      <w:lang w:eastAsia="zh-CN"/>
    </w:rPr>
  </w:style>
  <w:style w:type="table" w:styleId="a5">
    <w:name w:val="Table Grid"/>
    <w:basedOn w:val="a1"/>
    <w:uiPriority w:val="39"/>
    <w:rsid w:val="005353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114</Words>
  <Characters>654</Characters>
  <Application>Microsoft Office Word</Application>
  <DocSecurity>0</DocSecurity>
  <Lines>5</Lines>
  <Paragraphs>1</Paragraphs>
  <ScaleCrop>false</ScaleCrop>
  <Company/>
  <LinksUpToDate>false</LinksUpToDate>
  <CharactersWithSpaces>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2023-05-08T07:41:00Z</dcterms:created>
  <dcterms:modified xsi:type="dcterms:W3CDTF">2023-05-08T07:43:00Z</dcterms:modified>
</cp:coreProperties>
</file>