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7F" w:rsidRDefault="00C7107F" w:rsidP="00C7107F">
      <w:pPr>
        <w:ind w:firstLine="708"/>
        <w:jc w:val="both"/>
        <w:rPr>
          <w:b/>
          <w:i/>
          <w:sz w:val="28"/>
          <w:szCs w:val="28"/>
        </w:rPr>
      </w:pPr>
      <w:r w:rsidRPr="009C33BE">
        <w:rPr>
          <w:b/>
          <w:i/>
          <w:sz w:val="28"/>
          <w:szCs w:val="28"/>
        </w:rPr>
        <w:t>Результаты всероссийской проверочной работы:</w:t>
      </w:r>
    </w:p>
    <w:p w:rsidR="00C7107F" w:rsidRPr="002A593F" w:rsidRDefault="00C7107F" w:rsidP="00C7107F">
      <w:pPr>
        <w:ind w:firstLine="708"/>
        <w:jc w:val="both"/>
        <w:rPr>
          <w:sz w:val="16"/>
          <w:szCs w:val="16"/>
        </w:rPr>
      </w:pPr>
    </w:p>
    <w:p w:rsidR="00C7107F" w:rsidRDefault="00C7107F" w:rsidP="00C710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особенность ВПР заключается в том, что она комплексно позволяет взглянуть на результаты образования: оцениваются не только достижения планируемых результатов по отдельным предметам, но и основные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результаты, важные для оценки готовности продолжать образование в школе. Основная цель ВПР: своевременная диагностика уровня достижения образовательных результатов; информирование участников образовательных отношений о состоянии освоения основных образовательных программ и готовности школьника продолжить образование. </w:t>
      </w:r>
      <w:r>
        <w:rPr>
          <w:sz w:val="28"/>
          <w:szCs w:val="28"/>
        </w:rPr>
        <w:t>Иными словами,</w:t>
      </w:r>
      <w:r>
        <w:rPr>
          <w:sz w:val="28"/>
          <w:szCs w:val="28"/>
        </w:rPr>
        <w:t xml:space="preserve"> ВПР – диагностика качества образования. сравнительный анализ школа проводит не только в плане динамики результатов одного и того же класса детей за выбранный период времени, но и эти же результаты рассматриваются как сравнительный показатель критериев оценивания по предмету за учебный промежуток (четвертное, полугодовое, годовое оценивание)</w:t>
      </w:r>
    </w:p>
    <w:p w:rsidR="00C7107F" w:rsidRPr="009C33BE" w:rsidRDefault="00C7107F" w:rsidP="00C710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сравнительного анализа проведённых Всероссийских проверочных работ также представлен период за 3 года с 2020-2021 по 2022-2023 учебные года:</w:t>
      </w:r>
    </w:p>
    <w:p w:rsidR="00C7107F" w:rsidRPr="002A593F" w:rsidRDefault="00C7107F" w:rsidP="00C7107F">
      <w:pPr>
        <w:ind w:firstLine="708"/>
        <w:jc w:val="both"/>
        <w:rPr>
          <w:b/>
          <w:color w:val="0000CC"/>
          <w:sz w:val="16"/>
          <w:szCs w:val="16"/>
        </w:rPr>
      </w:pPr>
    </w:p>
    <w:p w:rsidR="00C7107F" w:rsidRDefault="00C7107F" w:rsidP="00C7107F">
      <w:pPr>
        <w:ind w:firstLine="708"/>
        <w:jc w:val="both"/>
        <w:rPr>
          <w:b/>
          <w:color w:val="0000CC"/>
          <w:sz w:val="28"/>
          <w:szCs w:val="28"/>
        </w:rPr>
      </w:pPr>
      <w:r w:rsidRPr="007538EF">
        <w:rPr>
          <w:b/>
          <w:color w:val="0000CC"/>
          <w:sz w:val="28"/>
          <w:szCs w:val="28"/>
        </w:rPr>
        <w:t>Математика</w:t>
      </w:r>
    </w:p>
    <w:p w:rsidR="00C7107F" w:rsidRPr="002A593F" w:rsidRDefault="00C7107F" w:rsidP="00C7107F">
      <w:pPr>
        <w:ind w:firstLine="708"/>
        <w:jc w:val="both"/>
        <w:rPr>
          <w:b/>
          <w:color w:val="0000CC"/>
          <w:sz w:val="16"/>
          <w:szCs w:val="16"/>
        </w:rPr>
      </w:pPr>
    </w:p>
    <w:tbl>
      <w:tblPr>
        <w:tblW w:w="920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850"/>
        <w:gridCol w:w="851"/>
        <w:gridCol w:w="850"/>
        <w:gridCol w:w="853"/>
        <w:gridCol w:w="849"/>
        <w:gridCol w:w="844"/>
        <w:gridCol w:w="762"/>
        <w:gridCol w:w="656"/>
      </w:tblGrid>
      <w:tr w:rsidR="00C7107F" w:rsidRPr="00895689" w:rsidTr="00D21E79">
        <w:trPr>
          <w:cantSplit/>
          <w:trHeight w:val="35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 xml:space="preserve">класс </w:t>
            </w:r>
            <w:r>
              <w:rPr>
                <w:sz w:val="18"/>
                <w:szCs w:val="18"/>
              </w:rPr>
              <w:t xml:space="preserve">текущего учебного года </w:t>
            </w:r>
            <w:r w:rsidRPr="00895689">
              <w:rPr>
                <w:sz w:val="18"/>
                <w:szCs w:val="18"/>
              </w:rPr>
              <w:t>/</w:t>
            </w:r>
          </w:p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исследуемый 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Кол-во уч-ся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Писали работу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3»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895689">
              <w:rPr>
                <w:sz w:val="18"/>
                <w:szCs w:val="18"/>
              </w:rPr>
              <w:t>«2»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Абсолютная успеваемость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Качественная успеваемость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 </w:t>
            </w:r>
            <w:proofErr w:type="spellStart"/>
            <w:r>
              <w:rPr>
                <w:sz w:val="18"/>
                <w:szCs w:val="18"/>
              </w:rPr>
              <w:t>обученности</w:t>
            </w:r>
            <w:proofErr w:type="spellEnd"/>
          </w:p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учащихся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Средний балл</w:t>
            </w:r>
          </w:p>
        </w:tc>
      </w:tr>
      <w:tr w:rsidR="00C7107F" w:rsidRPr="00895689" w:rsidTr="00D21E79">
        <w:trPr>
          <w:cantSplit/>
          <w:trHeight w:val="103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86,67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79,47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4,4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78,57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63,14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3,93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5-Б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60,00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60,00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3,8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45,45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52,0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3,55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6-А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52,17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58,43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3,74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95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60,00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59,00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3,75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jc w:val="center"/>
            </w:pPr>
            <w:r w:rsidRPr="004C572F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86,96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21,74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39,49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3,09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52,63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84,21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55,16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3,58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jc w:val="center"/>
            </w:pPr>
            <w:r w:rsidRPr="004C572F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jc w:val="center"/>
            </w:pPr>
            <w:r w:rsidRPr="004C572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88,24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41,18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55,76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3,59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73,33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56,53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3,73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42,86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53,14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3,57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7-Б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57,14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80,95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53,33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3,52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85,0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25,0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3,1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21,05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45,68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3,32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81,25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18,75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39,75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>
              <w:t>3,06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8-А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6,67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17.33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2,07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76,47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31,29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2,76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92,86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7,14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36,57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3,00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lastRenderedPageBreak/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jc w:val="center"/>
            </w:pPr>
            <w:r w:rsidRPr="004C572F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85,71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21,43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39,14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3,07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9-А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4C572F" w:rsidRDefault="00C7107F" w:rsidP="00D21E79">
            <w:pPr>
              <w:pStyle w:val="a3"/>
              <w:jc w:val="center"/>
            </w:pP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23,53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76,47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40,00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3,06</w:t>
            </w:r>
          </w:p>
        </w:tc>
      </w:tr>
      <w:tr w:rsidR="00C7107F" w:rsidRPr="004C572F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jc w:val="center"/>
            </w:pPr>
            <w:r w:rsidRPr="004C572F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jc w:val="center"/>
            </w:pPr>
            <w:r w:rsidRPr="004C572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94,44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16,67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43,56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jc w:val="center"/>
            </w:pPr>
            <w:r w:rsidRPr="004C572F">
              <w:t>3,22</w:t>
            </w:r>
          </w:p>
        </w:tc>
      </w:tr>
      <w:tr w:rsidR="00C7107F" w:rsidRPr="004C572F" w:rsidTr="00D21E79">
        <w:trPr>
          <w:trHeight w:val="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77,78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31,56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2,78</w:t>
            </w:r>
          </w:p>
        </w:tc>
      </w:tr>
      <w:tr w:rsidR="00C7107F" w:rsidRPr="004C572F" w:rsidTr="00D21E79">
        <w:trPr>
          <w:trHeight w:val="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4C572F" w:rsidRDefault="00C7107F" w:rsidP="00D21E79">
            <w:pPr>
              <w:pStyle w:val="a3"/>
              <w:jc w:val="center"/>
            </w:pPr>
            <w:r w:rsidRPr="004C572F">
              <w:t>-</w:t>
            </w:r>
          </w:p>
        </w:tc>
      </w:tr>
    </w:tbl>
    <w:p w:rsidR="00C7107F" w:rsidRDefault="00C7107F" w:rsidP="00C7107F">
      <w:pPr>
        <w:ind w:firstLine="708"/>
        <w:jc w:val="both"/>
        <w:rPr>
          <w:b/>
          <w:color w:val="0000CC"/>
          <w:sz w:val="16"/>
          <w:szCs w:val="16"/>
        </w:rPr>
      </w:pPr>
    </w:p>
    <w:p w:rsidR="00C7107F" w:rsidRDefault="00C7107F" w:rsidP="00C7107F">
      <w:pPr>
        <w:ind w:firstLine="708"/>
        <w:jc w:val="both"/>
        <w:rPr>
          <w:b/>
          <w:color w:val="0000CC"/>
          <w:sz w:val="16"/>
          <w:szCs w:val="16"/>
        </w:rPr>
      </w:pPr>
    </w:p>
    <w:p w:rsidR="00C7107F" w:rsidRDefault="00C7107F" w:rsidP="00C7107F">
      <w:pPr>
        <w:jc w:val="both"/>
        <w:rPr>
          <w:b/>
          <w:color w:val="0000CC"/>
          <w:sz w:val="28"/>
          <w:szCs w:val="28"/>
        </w:rPr>
      </w:pPr>
      <w:r w:rsidRPr="00D42975">
        <w:rPr>
          <w:b/>
          <w:noProof/>
          <w:color w:val="0000CC"/>
          <w:sz w:val="28"/>
          <w:szCs w:val="28"/>
          <w:lang w:eastAsia="ru-RU"/>
        </w:rPr>
        <w:drawing>
          <wp:inline distT="0" distB="0" distL="0" distR="0" wp14:anchorId="5D8348ED" wp14:editId="1091A675">
            <wp:extent cx="6181725" cy="28194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7107F" w:rsidRDefault="00C7107F" w:rsidP="00C7107F">
      <w:pPr>
        <w:ind w:firstLine="708"/>
        <w:jc w:val="both"/>
        <w:rPr>
          <w:sz w:val="28"/>
          <w:szCs w:val="28"/>
        </w:rPr>
      </w:pPr>
    </w:p>
    <w:p w:rsidR="00C7107F" w:rsidRDefault="00C7107F" w:rsidP="00C710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Анализом проведенного исследования является результативность по годам. Полученные данные, показатели диаграммы указывают на необходимость продолжения работы школы по улучшению уровня успеваемости обучающихся. </w:t>
      </w:r>
    </w:p>
    <w:p w:rsidR="00C7107F" w:rsidRDefault="00C7107F" w:rsidP="00C710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Учитывать следует все факторы, влияющие на данные результаты: переход учащихся из начальной школы в основную, написание работ вновь прибывшими учениками, смена учителя в классе и т.д. Однако основным фактором, конечно же, является уровень преподавания учебной дисциплины, уменьем учителя не только использовать все методические возможности, но и внимательное изучение фактора понимания изучаемого материала каждым учеником. Необходимо задействовать такие современные способы и приёмы, которые помогут ученику не только в усвоении материала, но и будут развивать интерес к изучаемому предметы.</w:t>
      </w:r>
    </w:p>
    <w:p w:rsidR="00C7107F" w:rsidRDefault="00C7107F" w:rsidP="00C710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107F" w:rsidRPr="007538EF" w:rsidRDefault="00C7107F" w:rsidP="00C7107F">
      <w:pPr>
        <w:ind w:firstLine="708"/>
        <w:jc w:val="both"/>
        <w:rPr>
          <w:b/>
          <w:color w:val="0000CC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olor w:val="0000CC"/>
          <w:sz w:val="28"/>
          <w:szCs w:val="28"/>
        </w:rPr>
        <w:t xml:space="preserve"> Русский язык</w:t>
      </w:r>
    </w:p>
    <w:p w:rsidR="00C7107F" w:rsidRPr="003E5866" w:rsidRDefault="00C7107F" w:rsidP="00C7107F">
      <w:pPr>
        <w:ind w:firstLine="708"/>
        <w:jc w:val="both"/>
        <w:rPr>
          <w:sz w:val="16"/>
          <w:szCs w:val="16"/>
        </w:rPr>
      </w:pPr>
    </w:p>
    <w:tbl>
      <w:tblPr>
        <w:tblW w:w="92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850"/>
        <w:gridCol w:w="851"/>
        <w:gridCol w:w="850"/>
        <w:gridCol w:w="853"/>
        <w:gridCol w:w="849"/>
        <w:gridCol w:w="844"/>
        <w:gridCol w:w="762"/>
        <w:gridCol w:w="656"/>
      </w:tblGrid>
      <w:tr w:rsidR="00C7107F" w:rsidRPr="00895689" w:rsidTr="00D21E79">
        <w:trPr>
          <w:cantSplit/>
          <w:trHeight w:val="35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 xml:space="preserve">класс </w:t>
            </w:r>
            <w:r>
              <w:rPr>
                <w:sz w:val="18"/>
                <w:szCs w:val="18"/>
              </w:rPr>
              <w:t xml:space="preserve">текущего учебного года </w:t>
            </w:r>
            <w:r w:rsidRPr="00895689">
              <w:rPr>
                <w:sz w:val="18"/>
                <w:szCs w:val="18"/>
              </w:rPr>
              <w:t>/</w:t>
            </w:r>
          </w:p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исследуемый 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Кол-во уч-ся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Писали работу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3»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895689">
              <w:rPr>
                <w:sz w:val="18"/>
                <w:szCs w:val="18"/>
              </w:rPr>
              <w:t>«2»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Абсолютная успеваемость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Качественная успеваемость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 </w:t>
            </w:r>
            <w:proofErr w:type="spellStart"/>
            <w:r>
              <w:rPr>
                <w:sz w:val="18"/>
                <w:szCs w:val="18"/>
              </w:rPr>
              <w:t>обученности</w:t>
            </w:r>
            <w:proofErr w:type="spellEnd"/>
          </w:p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учащихся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Средний балл</w:t>
            </w:r>
          </w:p>
        </w:tc>
      </w:tr>
      <w:tr w:rsidR="00C7107F" w:rsidRPr="00895689" w:rsidTr="00D21E79">
        <w:trPr>
          <w:cantSplit/>
          <w:trHeight w:val="103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895689" w:rsidRDefault="00C7107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7107F" w:rsidRPr="00895689" w:rsidRDefault="00C7107F" w:rsidP="00D21E79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C7107F" w:rsidRPr="005D2F6D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Default="00C7107F" w:rsidP="00D21E79">
            <w:pPr>
              <w:pStyle w:val="a3"/>
              <w:jc w:val="center"/>
            </w:pPr>
            <w:r>
              <w:t>5-А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5D2F6D" w:rsidRDefault="00C7107F" w:rsidP="00D21E79">
            <w:pPr>
              <w:pStyle w:val="a3"/>
            </w:pP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68,75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68,75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4,06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64,29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59.14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3.79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5-Б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37,5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55,5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3,63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75,0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57.0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3.75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lastRenderedPageBreak/>
              <w:t>6-А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jc w:val="center"/>
            </w:pP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 w:rsidRPr="00F35314"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 w:rsidRPr="00F35314"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 w:rsidRPr="00F35314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 w:rsidRPr="00F35314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 w:rsidRPr="00F35314"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 w:rsidRPr="00F35314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>
              <w:t>52,17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>
              <w:t>60,7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107F" w:rsidRPr="00F35314" w:rsidRDefault="00C7107F" w:rsidP="00D21E79">
            <w:pPr>
              <w:jc w:val="center"/>
            </w:pPr>
            <w:r>
              <w:t>3,78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41,67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47,67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3,42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95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70,0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3,8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7-А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38,10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76,19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41,90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3,14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94,12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70,59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63,06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3,88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93,33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73,33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60,00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3,8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81,82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75,27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4,27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7-Б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14,29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66,67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33,33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2,81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80,00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35,00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43,60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3,20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40,00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50,8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3,5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94,74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47,37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50,11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>
              <w:t>3,47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8-А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20,00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2,2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70,59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23,53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38,82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3,00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27,27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43,64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3,27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53,33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55,73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3,67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9-А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7107F" w:rsidRPr="00F35314" w:rsidRDefault="00C7107F" w:rsidP="00D21E79">
            <w:pPr>
              <w:pStyle w:val="a3"/>
              <w:jc w:val="center"/>
            </w:pP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23,08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53,85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33,23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2,77</w:t>
            </w:r>
          </w:p>
        </w:tc>
      </w:tr>
      <w:tr w:rsidR="00C7107F" w:rsidRPr="00F35314" w:rsidTr="00D21E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jc w:val="center"/>
            </w:pPr>
            <w:r w:rsidRPr="00F35314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93,33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53,33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52,00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jc w:val="center"/>
            </w:pPr>
            <w:r w:rsidRPr="00F35314">
              <w:t>3,53</w:t>
            </w:r>
          </w:p>
        </w:tc>
      </w:tr>
      <w:tr w:rsidR="00C7107F" w:rsidRPr="00F35314" w:rsidTr="00D21E79">
        <w:trPr>
          <w:trHeight w:val="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47,37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53,05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3,58</w:t>
            </w:r>
          </w:p>
        </w:tc>
      </w:tr>
      <w:tr w:rsidR="00C7107F" w:rsidRPr="00F35314" w:rsidTr="00D21E79">
        <w:trPr>
          <w:trHeight w:val="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17B38" w:rsidRDefault="00C7107F" w:rsidP="00D21E79">
            <w:pPr>
              <w:pStyle w:val="a3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107F" w:rsidRPr="00F35314" w:rsidRDefault="00C7107F" w:rsidP="00D21E79">
            <w:pPr>
              <w:pStyle w:val="a3"/>
              <w:jc w:val="center"/>
            </w:pPr>
            <w:r w:rsidRPr="00F35314">
              <w:t>-</w:t>
            </w:r>
          </w:p>
        </w:tc>
      </w:tr>
    </w:tbl>
    <w:p w:rsidR="00C7107F" w:rsidRPr="003E5866" w:rsidRDefault="00C7107F" w:rsidP="00C7107F">
      <w:pPr>
        <w:ind w:firstLine="708"/>
        <w:jc w:val="both"/>
        <w:rPr>
          <w:sz w:val="16"/>
          <w:szCs w:val="16"/>
        </w:rPr>
      </w:pPr>
    </w:p>
    <w:p w:rsidR="00C7107F" w:rsidRDefault="00C7107F" w:rsidP="00C7107F">
      <w:pPr>
        <w:ind w:firstLine="142"/>
        <w:jc w:val="both"/>
      </w:pPr>
      <w:r w:rsidRPr="003E5866">
        <w:rPr>
          <w:noProof/>
          <w:lang w:eastAsia="ru-RU"/>
        </w:rPr>
        <w:drawing>
          <wp:inline distT="0" distB="0" distL="0" distR="0" wp14:anchorId="3EABA1BB" wp14:editId="59686ADC">
            <wp:extent cx="5657850" cy="2924175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7107F" w:rsidRDefault="00C7107F" w:rsidP="00C7107F">
      <w:pPr>
        <w:spacing w:line="276" w:lineRule="auto"/>
        <w:ind w:firstLine="708"/>
        <w:jc w:val="both"/>
        <w:rPr>
          <w:sz w:val="28"/>
          <w:szCs w:val="28"/>
        </w:rPr>
      </w:pPr>
    </w:p>
    <w:p w:rsidR="00C7107F" w:rsidRDefault="00C7107F" w:rsidP="00C7107F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7D0013">
        <w:rPr>
          <w:sz w:val="28"/>
          <w:szCs w:val="28"/>
        </w:rPr>
        <w:t xml:space="preserve">Анализ результатов ВПР </w:t>
      </w:r>
      <w:r>
        <w:rPr>
          <w:sz w:val="28"/>
          <w:szCs w:val="28"/>
        </w:rPr>
        <w:t xml:space="preserve">в сравнении с четвертным оцениванием (3 четверть) показал, что основная масса обучающихся подтвердила свои четвертные оценки. Расхождения в особо крупных разрывах не наблюдается. Возможны варианты влияния особенностей характера ребёнка, его настроения в данный период времени либо другие воздействующие факторы. Однако учителям начальной школы, учителям-предметникам необходимо проанализировать полученные результаты и использовать эти данные как возможность пересмотреть подаваемый материал на уроке может другим </w:t>
      </w:r>
      <w:r>
        <w:rPr>
          <w:sz w:val="28"/>
          <w:szCs w:val="28"/>
        </w:rPr>
        <w:lastRenderedPageBreak/>
        <w:t>способом, использовать темы заданий ВПР на уроках повторения и закрепления учебного материала.</w:t>
      </w:r>
    </w:p>
    <w:p w:rsidR="00C7107F" w:rsidRPr="006020C6" w:rsidRDefault="00C7107F" w:rsidP="00C7107F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Оценивать результаты внутреннего и внешнего контроля – это в первую очередь – ступенька к своевременной помощи самому ученику. Е</w:t>
      </w:r>
      <w:r w:rsidRPr="006020C6">
        <w:rPr>
          <w:rStyle w:val="c3"/>
          <w:rFonts w:ascii="Times New Roman" w:hAnsi="Times New Roman" w:cs="Times New Roman"/>
          <w:sz w:val="28"/>
          <w:szCs w:val="28"/>
        </w:rPr>
        <w:t>сли у школьника есть пробелы в знании предмета, то даже начав готовиться за год до экзамена, он может не успеть подготовиться настолько хорошо, чтобы сдать экзамен на высокий балл.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6020C6">
        <w:rPr>
          <w:rStyle w:val="c3"/>
          <w:rFonts w:ascii="Times New Roman" w:hAnsi="Times New Roman" w:cs="Times New Roman"/>
          <w:sz w:val="28"/>
          <w:szCs w:val="28"/>
        </w:rPr>
        <w:t>И чем раньше эти пробелы начинают появляться, тем труднее ему учиться дальше – невозможно усваивать более сложные вещи, не понимая простых (например, решать задачи по физике, химии и информатике, не освоив базовые математические навыки).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6020C6">
        <w:rPr>
          <w:rStyle w:val="c3"/>
          <w:rFonts w:ascii="Times New Roman" w:hAnsi="Times New Roman" w:cs="Times New Roman"/>
          <w:sz w:val="28"/>
          <w:szCs w:val="28"/>
        </w:rPr>
        <w:t xml:space="preserve">Причем часто ни родители, ни даже учителя в полной мере не осознают, что у ребенка есть проблемы, что ему нужно наверстать упущенное, повторить определенный материал, разобраться в теме, которую он пропустил или не понял. Выяснить это уже во время ЕГЭ </w:t>
      </w:r>
      <w:r>
        <w:rPr>
          <w:rStyle w:val="c3"/>
          <w:rFonts w:ascii="Times New Roman" w:hAnsi="Times New Roman" w:cs="Times New Roman"/>
          <w:sz w:val="28"/>
          <w:szCs w:val="28"/>
        </w:rPr>
        <w:t>уже поздно.</w:t>
      </w:r>
    </w:p>
    <w:p w:rsidR="00C7107F" w:rsidRPr="00AA6B79" w:rsidRDefault="00C7107F" w:rsidP="00C7107F">
      <w:pPr>
        <w:ind w:firstLine="708"/>
        <w:jc w:val="both"/>
        <w:rPr>
          <w:sz w:val="28"/>
          <w:szCs w:val="28"/>
        </w:rPr>
      </w:pPr>
    </w:p>
    <w:p w:rsidR="005D47BC" w:rsidRDefault="005D47BC"/>
    <w:sectPr w:rsidR="005D47BC" w:rsidSect="00C710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7F"/>
    <w:rsid w:val="005D47BC"/>
    <w:rsid w:val="00C7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F5F38-0339-4457-B4FF-D474EF5F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7107F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paragraph" w:styleId="a3">
    <w:name w:val="No Spacing"/>
    <w:aliases w:val="основа"/>
    <w:link w:val="a4"/>
    <w:uiPriority w:val="1"/>
    <w:qFormat/>
    <w:rsid w:val="00C71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710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3">
    <w:name w:val="c3"/>
    <w:basedOn w:val="a0"/>
    <w:rsid w:val="00C7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00CC"/>
                </a:solidFill>
              </a:rPr>
              <a:t>ВПР Математика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F0"/>
            </a:solidFill>
            <a:ln w="127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invertIfNegative val="0"/>
          <c:cat>
            <c:strRef>
              <c:f>Лист1!$B$1:$G$1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7А</c:v>
                </c:pt>
                <c:pt idx="4">
                  <c:v>7Б</c:v>
                </c:pt>
                <c:pt idx="5">
                  <c:v>8А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3.58</c:v>
                </c:pt>
                <c:pt idx="4">
                  <c:v>3.52</c:v>
                </c:pt>
                <c:pt idx="5">
                  <c:v>2.0699999999999998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00"/>
            </a:solidFill>
            <a:ln w="127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invertIfNegative val="0"/>
          <c:cat>
            <c:strRef>
              <c:f>Лист1!$B$1:$G$1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7А</c:v>
                </c:pt>
                <c:pt idx="4">
                  <c:v>7Б</c:v>
                </c:pt>
                <c:pt idx="5">
                  <c:v>8А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3.74</c:v>
                </c:pt>
                <c:pt idx="3">
                  <c:v>3.59</c:v>
                </c:pt>
                <c:pt idx="4">
                  <c:v>3.1</c:v>
                </c:pt>
                <c:pt idx="5">
                  <c:v>2.7600000000000002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 w="127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invertIfNegative val="0"/>
          <c:cat>
            <c:strRef>
              <c:f>Лист1!$B$1:$G$1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7А</c:v>
                </c:pt>
                <c:pt idx="4">
                  <c:v>7Б</c:v>
                </c:pt>
                <c:pt idx="5">
                  <c:v>8А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4.4000000000000004</c:v>
                </c:pt>
                <c:pt idx="1">
                  <c:v>3.8</c:v>
                </c:pt>
                <c:pt idx="2">
                  <c:v>3.75</c:v>
                </c:pt>
                <c:pt idx="3">
                  <c:v>3.73</c:v>
                </c:pt>
                <c:pt idx="4">
                  <c:v>3.32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 w="127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invertIfNegative val="0"/>
          <c:cat>
            <c:strRef>
              <c:f>Лист1!$B$1:$G$1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7А</c:v>
                </c:pt>
                <c:pt idx="4">
                  <c:v>7Б</c:v>
                </c:pt>
                <c:pt idx="5">
                  <c:v>8А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3.9299999999999997</c:v>
                </c:pt>
                <c:pt idx="1">
                  <c:v>3.55</c:v>
                </c:pt>
                <c:pt idx="2">
                  <c:v>3.09</c:v>
                </c:pt>
                <c:pt idx="3">
                  <c:v>3.57</c:v>
                </c:pt>
                <c:pt idx="4">
                  <c:v>3.06</c:v>
                </c:pt>
                <c:pt idx="5">
                  <c:v>3.07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1271760"/>
        <c:axId val="1851271216"/>
        <c:axId val="0"/>
      </c:bar3DChart>
      <c:catAx>
        <c:axId val="1851271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51271216"/>
        <c:crosses val="autoZero"/>
        <c:auto val="1"/>
        <c:lblAlgn val="ctr"/>
        <c:lblOffset val="100"/>
        <c:noMultiLvlLbl val="0"/>
      </c:catAx>
      <c:valAx>
        <c:axId val="18512712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1271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00CC"/>
                </a:solidFill>
              </a:rPr>
              <a:t>ВПР Русский язык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invertIfNegative val="0"/>
          <c:cat>
            <c:strRef>
              <c:f>Лист1!$B$1:$G$1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7А</c:v>
                </c:pt>
                <c:pt idx="4">
                  <c:v>7Б</c:v>
                </c:pt>
                <c:pt idx="5">
                  <c:v>8А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3.14</c:v>
                </c:pt>
                <c:pt idx="4">
                  <c:v>2.8099999999999987</c:v>
                </c:pt>
                <c:pt idx="5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invertIfNegative val="0"/>
          <c:cat>
            <c:strRef>
              <c:f>Лист1!$B$1:$G$1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7А</c:v>
                </c:pt>
                <c:pt idx="4">
                  <c:v>7Б</c:v>
                </c:pt>
                <c:pt idx="5">
                  <c:v>8А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3.7800000000000002</c:v>
                </c:pt>
                <c:pt idx="3" formatCode="_-* #,##0.00_р_._-;\-* #,##0.00_р_._-;_-* &quot;-&quot;??_р_._-;_-@_-">
                  <c:v>3.88</c:v>
                </c:pt>
                <c:pt idx="4">
                  <c:v>3.2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CCFF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invertIfNegative val="0"/>
          <c:cat>
            <c:strRef>
              <c:f>Лист1!$B$1:$G$1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7А</c:v>
                </c:pt>
                <c:pt idx="4">
                  <c:v>7Б</c:v>
                </c:pt>
                <c:pt idx="5">
                  <c:v>8А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4.0599999999999996</c:v>
                </c:pt>
                <c:pt idx="1">
                  <c:v>3.63</c:v>
                </c:pt>
                <c:pt idx="2">
                  <c:v>3.42</c:v>
                </c:pt>
                <c:pt idx="3">
                  <c:v>3.8</c:v>
                </c:pt>
                <c:pt idx="4">
                  <c:v>3.5</c:v>
                </c:pt>
                <c:pt idx="5">
                  <c:v>3.27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invertIfNegative val="0"/>
          <c:cat>
            <c:strRef>
              <c:f>Лист1!$B$1:$G$1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7А</c:v>
                </c:pt>
                <c:pt idx="4">
                  <c:v>7Б</c:v>
                </c:pt>
                <c:pt idx="5">
                  <c:v>8А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3.79</c:v>
                </c:pt>
                <c:pt idx="1">
                  <c:v>3.75</c:v>
                </c:pt>
                <c:pt idx="2">
                  <c:v>3.8</c:v>
                </c:pt>
                <c:pt idx="3">
                  <c:v>4.2699999999999996</c:v>
                </c:pt>
                <c:pt idx="4">
                  <c:v>3.4699999999999998</c:v>
                </c:pt>
                <c:pt idx="5" formatCode="_-* #,##0.00_р_._-;\-* #,##0.00_р_._-;_-* &quot;-&quot;??_р_._-;_-@_-">
                  <c:v>3.67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1240208"/>
        <c:axId val="1851270128"/>
        <c:axId val="0"/>
      </c:bar3DChart>
      <c:catAx>
        <c:axId val="1851240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51270128"/>
        <c:crosses val="autoZero"/>
        <c:auto val="1"/>
        <c:lblAlgn val="ctr"/>
        <c:lblOffset val="100"/>
        <c:noMultiLvlLbl val="0"/>
      </c:catAx>
      <c:valAx>
        <c:axId val="18512701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1240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2023-05-08T05:51:00Z</dcterms:created>
  <dcterms:modified xsi:type="dcterms:W3CDTF">2023-05-08T05:52:00Z</dcterms:modified>
</cp:coreProperties>
</file>