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17" w:rsidRPr="001A5219" w:rsidRDefault="003D5817" w:rsidP="00BF73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17" w:rsidRPr="003D5817" w:rsidRDefault="003D5817" w:rsidP="003D58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817" w:rsidRPr="00E661FA" w:rsidRDefault="003D5817" w:rsidP="00BF73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D5817" w:rsidRPr="00E661FA" w:rsidRDefault="003D5817" w:rsidP="00BF73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3D5817" w:rsidRPr="00E661FA" w:rsidRDefault="003D5817" w:rsidP="00BF73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74E7" w:rsidRDefault="00E974E7" w:rsidP="00BF7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E661FA" w:rsidRDefault="00E974E7" w:rsidP="00337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F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974E7" w:rsidRPr="00E661FA" w:rsidRDefault="00E974E7" w:rsidP="00E974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Default="00902263" w:rsidP="00902263">
      <w:pPr>
        <w:spacing w:after="0" w:line="240" w:lineRule="auto"/>
        <w:ind w:left="-709" w:right="3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F7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1474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>06.</w:t>
      </w:r>
      <w:r w:rsidR="00D538C3" w:rsidRPr="00E661FA">
        <w:rPr>
          <w:rFonts w:ascii="Times New Roman" w:hAnsi="Times New Roman" w:cs="Times New Roman"/>
          <w:sz w:val="24"/>
          <w:szCs w:val="24"/>
        </w:rPr>
        <w:t>20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974E7" w:rsidRPr="00E661FA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73F7C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74E7" w:rsidRPr="00E661FA">
        <w:rPr>
          <w:rFonts w:ascii="Times New Roman" w:hAnsi="Times New Roman" w:cs="Times New Roman"/>
          <w:sz w:val="24"/>
          <w:szCs w:val="24"/>
        </w:rPr>
        <w:tab/>
      </w:r>
      <w:r w:rsidR="008113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F737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г.Симферополь</w:t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E271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7BC8" w:rsidRPr="00E661FA">
        <w:rPr>
          <w:rFonts w:ascii="Times New Roman" w:hAnsi="Times New Roman" w:cs="Times New Roman"/>
          <w:sz w:val="24"/>
          <w:szCs w:val="24"/>
        </w:rPr>
        <w:t xml:space="preserve">№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7147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2767D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E71474" w:rsidRPr="003377C2" w:rsidRDefault="00E71474" w:rsidP="00902263">
      <w:pPr>
        <w:spacing w:after="0" w:line="240" w:lineRule="auto"/>
        <w:ind w:left="-709" w:right="312"/>
        <w:rPr>
          <w:rFonts w:ascii="Times New Roman" w:hAnsi="Times New Roman" w:cs="Times New Roman"/>
          <w:sz w:val="24"/>
          <w:szCs w:val="24"/>
          <w:lang w:val="ru-RU"/>
        </w:rPr>
      </w:pPr>
    </w:p>
    <w:p w:rsidR="00E71474" w:rsidRDefault="0082767D" w:rsidP="00902263">
      <w:pPr>
        <w:spacing w:after="0" w:line="240" w:lineRule="auto"/>
        <w:ind w:left="-709" w:right="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</w:t>
      </w:r>
      <w:r w:rsidRPr="0082767D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2767D">
        <w:rPr>
          <w:rFonts w:ascii="Times New Roman" w:hAnsi="Times New Roman" w:cs="Times New Roman"/>
          <w:sz w:val="24"/>
          <w:szCs w:val="24"/>
        </w:rPr>
        <w:t xml:space="preserve"> в общеобразовательных </w:t>
      </w:r>
      <w:r w:rsidR="00E914A4"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Симферопольского района </w:t>
      </w:r>
      <w:r w:rsidRPr="0082767D">
        <w:rPr>
          <w:rFonts w:ascii="Times New Roman" w:hAnsi="Times New Roman" w:cs="Times New Roman"/>
          <w:sz w:val="24"/>
          <w:szCs w:val="24"/>
        </w:rPr>
        <w:t>журналов успеваемости обучающихся в электронном виде</w:t>
      </w:r>
    </w:p>
    <w:p w:rsidR="0082767D" w:rsidRPr="00E661FA" w:rsidRDefault="0082767D" w:rsidP="00902263">
      <w:pPr>
        <w:spacing w:after="0" w:line="240" w:lineRule="auto"/>
        <w:ind w:left="-709" w:right="312"/>
        <w:jc w:val="center"/>
        <w:rPr>
          <w:rFonts w:ascii="Times New Roman" w:hAnsi="Times New Roman" w:cs="Times New Roman"/>
          <w:sz w:val="24"/>
          <w:szCs w:val="24"/>
        </w:rPr>
      </w:pPr>
    </w:p>
    <w:p w:rsidR="00E71474" w:rsidRDefault="0082767D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решения коллегии Управления образования администрации Симферопольского района от </w:t>
      </w:r>
      <w:r w:rsidR="006F0147">
        <w:rPr>
          <w:rFonts w:ascii="Times New Roman" w:hAnsi="Times New Roman" w:cs="Times New Roman"/>
          <w:sz w:val="24"/>
          <w:szCs w:val="24"/>
          <w:lang w:val="ru-RU"/>
        </w:rPr>
        <w:t xml:space="preserve">22.06.2020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6F014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, письма Министерства образования, науки и молодежи Республики Крым  от 18.06.2020 №01-14/1960 </w:t>
      </w:r>
    </w:p>
    <w:p w:rsidR="00E52FDD" w:rsidRDefault="00E52FDD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474" w:rsidRDefault="00E71474" w:rsidP="00902263">
      <w:pPr>
        <w:spacing w:after="0" w:line="240" w:lineRule="auto"/>
        <w:ind w:left="-709" w:right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E71474" w:rsidRPr="00E71474" w:rsidRDefault="00E71474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3316" w:rsidRDefault="00E1592A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316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="00E71474" w:rsidRPr="007A3316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с 1 сентября 2020 года в общеобразовательных </w:t>
      </w:r>
      <w:r w:rsidR="00E914A4"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учреждениях </w:t>
      </w:r>
      <w:r w:rsidR="00E71474" w:rsidRPr="007A3316">
        <w:rPr>
          <w:rFonts w:ascii="Times New Roman" w:hAnsi="Times New Roman" w:cs="Times New Roman"/>
          <w:sz w:val="24"/>
          <w:szCs w:val="24"/>
          <w:lang w:val="ru-RU"/>
        </w:rPr>
        <w:t>Симферопольского района</w:t>
      </w:r>
      <w:r w:rsidR="00E52FDD" w:rsidRPr="007A3316">
        <w:rPr>
          <w:rFonts w:ascii="Times New Roman" w:hAnsi="Times New Roman" w:cs="Times New Roman"/>
        </w:rPr>
        <w:t xml:space="preserve"> </w:t>
      </w:r>
      <w:r w:rsidR="00E52FDD" w:rsidRPr="007A3316">
        <w:rPr>
          <w:rFonts w:ascii="Times New Roman" w:hAnsi="Times New Roman" w:cs="Times New Roman"/>
          <w:sz w:val="24"/>
          <w:szCs w:val="24"/>
          <w:lang w:val="ru-RU"/>
        </w:rPr>
        <w:t xml:space="preserve">ведение журналов успеваемости обучающихся в электронном </w:t>
      </w:r>
      <w:r w:rsidR="00E914A4">
        <w:rPr>
          <w:rFonts w:ascii="Times New Roman" w:hAnsi="Times New Roman" w:cs="Times New Roman"/>
          <w:sz w:val="24"/>
          <w:szCs w:val="24"/>
          <w:lang w:val="ru-RU"/>
        </w:rPr>
        <w:t xml:space="preserve">варианте </w:t>
      </w:r>
      <w:r w:rsidR="007A3316" w:rsidRPr="007A3316">
        <w:rPr>
          <w:rFonts w:ascii="Times New Roman" w:hAnsi="Times New Roman" w:cs="Times New Roman"/>
          <w:sz w:val="24"/>
          <w:szCs w:val="24"/>
          <w:lang w:val="ru-RU"/>
        </w:rPr>
        <w:t>и продолжить ведение классных журналов в бумажном варианте</w:t>
      </w:r>
      <w:r w:rsidR="00E52FDD" w:rsidRPr="007A33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14A4" w:rsidRDefault="00E914A4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914A4">
        <w:t xml:space="preserve"> </w:t>
      </w:r>
      <w:r w:rsidRPr="00E914A4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с 1 сентября 2020 года в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«Мирновская школа №</w:t>
      </w:r>
      <w:r w:rsidR="00902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2» и МБОУ «Гвардейская школа-гимназия № 2» </w:t>
      </w:r>
      <w:r w:rsidRPr="00E914A4">
        <w:rPr>
          <w:rFonts w:ascii="Times New Roman" w:hAnsi="Times New Roman" w:cs="Times New Roman"/>
          <w:sz w:val="24"/>
          <w:szCs w:val="24"/>
          <w:lang w:val="ru-RU"/>
        </w:rPr>
        <w:t>ведение журналов успеваемости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только </w:t>
      </w:r>
      <w:r w:rsidRPr="00E914A4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варианте.</w:t>
      </w:r>
    </w:p>
    <w:p w:rsidR="00E1592A" w:rsidRDefault="00E914A4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1592A" w:rsidRPr="007A331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="007A3316" w:rsidRPr="007A3316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</w:t>
      </w:r>
      <w:r w:rsidR="00E52FDD" w:rsidRPr="007A3316">
        <w:rPr>
          <w:rFonts w:ascii="Times New Roman" w:hAnsi="Times New Roman" w:cs="Times New Roman"/>
          <w:sz w:val="24"/>
          <w:szCs w:val="24"/>
          <w:lang w:val="ru-RU"/>
        </w:rPr>
        <w:t xml:space="preserve">по ведению в общеобразовательных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учреждениях </w:t>
      </w:r>
      <w:r w:rsidR="00E52FDD" w:rsidRPr="007A3316">
        <w:rPr>
          <w:rFonts w:ascii="Times New Roman" w:hAnsi="Times New Roman" w:cs="Times New Roman"/>
          <w:sz w:val="24"/>
          <w:szCs w:val="24"/>
          <w:lang w:val="ru-RU"/>
        </w:rPr>
        <w:t>Симферопольского района журналов успеваемости обучающихся в электронном виде</w:t>
      </w:r>
      <w:r w:rsidR="007A3316" w:rsidRPr="007A3316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(приложение)</w:t>
      </w:r>
      <w:r w:rsidR="00BC0A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14A4" w:rsidRDefault="00E914A4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4.Администрации общеобразовательных учреждений осуществлять контроль за ведением классных журналов в электронном и бумажном вариантах в соответствии с Положениями.</w:t>
      </w:r>
    </w:p>
    <w:p w:rsidR="00E71474" w:rsidRPr="00E71474" w:rsidRDefault="00902263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006824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приказа возложить на заместителя директора МБОУ ДО «ЦДЮТ» Лаврушкину Р.Ф.</w:t>
      </w:r>
      <w:r w:rsidR="00E71474" w:rsidRPr="00E7147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71474" w:rsidRPr="00E71474" w:rsidRDefault="00902263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71474" w:rsidRPr="00E714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3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1474" w:rsidRPr="00E71474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настоящего приказа </w:t>
      </w:r>
      <w:r w:rsidR="00006824">
        <w:rPr>
          <w:rFonts w:ascii="Times New Roman" w:hAnsi="Times New Roman" w:cs="Times New Roman"/>
          <w:sz w:val="24"/>
          <w:szCs w:val="24"/>
          <w:lang w:val="ru-RU"/>
        </w:rPr>
        <w:t xml:space="preserve"> возложить на директора МБОУ ДО «ЦДЮТ» Т.Н.Кирияк. </w:t>
      </w:r>
    </w:p>
    <w:p w:rsidR="00E71474" w:rsidRPr="00E71474" w:rsidRDefault="00E71474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6AC" w:rsidRPr="00A3222B" w:rsidRDefault="002856AC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1C" w:rsidRDefault="00380111" w:rsidP="00902263">
      <w:pPr>
        <w:spacing w:after="0" w:line="240" w:lineRule="auto"/>
        <w:ind w:left="-709" w:righ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6778B" w:rsidRPr="00A3222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  <w:r w:rsidR="005A4A0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27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С.В.Дмитрова</w:t>
      </w:r>
      <w:r w:rsidR="0036778B" w:rsidRPr="00A322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DB4" w:rsidRDefault="00386DB4" w:rsidP="00902263">
      <w:pPr>
        <w:spacing w:after="0" w:line="240" w:lineRule="auto"/>
        <w:ind w:left="-709" w:right="312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902263">
      <w:pPr>
        <w:spacing w:after="0" w:line="240" w:lineRule="auto"/>
        <w:ind w:left="-709" w:right="3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1C" w:rsidRDefault="00800A66" w:rsidP="00902263">
      <w:pPr>
        <w:spacing w:after="0" w:line="240" w:lineRule="auto"/>
        <w:ind w:left="-709" w:right="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213">
        <w:rPr>
          <w:rFonts w:ascii="Times New Roman" w:hAnsi="Times New Roman" w:cs="Times New Roman"/>
          <w:sz w:val="16"/>
          <w:szCs w:val="16"/>
        </w:rPr>
        <w:t>Лаврушкина</w:t>
      </w:r>
      <w:r w:rsidR="001C46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56AC" w:rsidRPr="002856AC">
        <w:rPr>
          <w:rFonts w:ascii="Times New Roman" w:hAnsi="Times New Roman" w:cs="Times New Roman"/>
          <w:sz w:val="16"/>
          <w:szCs w:val="16"/>
        </w:rPr>
        <w:t>Р.Ф.</w:t>
      </w:r>
      <w:r w:rsidR="006E271C" w:rsidRPr="002856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</w:p>
    <w:p w:rsidR="0009374E" w:rsidRPr="0009374E" w:rsidRDefault="0009374E" w:rsidP="0009374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ru-RU" w:eastAsia="ru-RU" w:bidi="ru-RU"/>
        </w:rPr>
        <w:sectPr w:rsidR="0009374E" w:rsidRPr="0009374E">
          <w:pgSz w:w="11900" w:h="16840"/>
          <w:pgMar w:top="970" w:right="645" w:bottom="970" w:left="1871" w:header="0" w:footer="3" w:gutter="0"/>
          <w:cols w:space="720"/>
          <w:noEndnote/>
          <w:docGrid w:linePitch="360"/>
        </w:sectPr>
      </w:pPr>
    </w:p>
    <w:p w:rsidR="00E729B3" w:rsidRPr="00E729B3" w:rsidRDefault="00E729B3" w:rsidP="00E729B3">
      <w:pPr>
        <w:widowControl w:val="0"/>
        <w:tabs>
          <w:tab w:val="left" w:pos="1421"/>
        </w:tabs>
        <w:spacing w:after="0" w:line="317" w:lineRule="exact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  <w:bookmarkStart w:id="0" w:name="_GoBack"/>
      <w:r w:rsidRPr="00E729B3">
        <w:rPr>
          <w:rFonts w:ascii="Times New Roman" w:eastAsia="Arial Unicode MS" w:hAnsi="Times New Roman" w:cs="Times New Roman"/>
          <w:color w:val="000000"/>
          <w:lang w:val="ru-RU" w:eastAsia="ru-RU" w:bidi="ru-RU"/>
        </w:rPr>
        <w:lastRenderedPageBreak/>
        <w:t xml:space="preserve">Приложение </w:t>
      </w:r>
      <w:r w:rsidR="00BC0AB2">
        <w:rPr>
          <w:rFonts w:ascii="Times New Roman" w:eastAsia="Arial Unicode MS" w:hAnsi="Times New Roman" w:cs="Times New Roman"/>
          <w:color w:val="000000"/>
          <w:lang w:val="ru-RU" w:eastAsia="ru-RU" w:bidi="ru-RU"/>
        </w:rPr>
        <w:t xml:space="preserve">1 </w:t>
      </w:r>
      <w:r w:rsidRPr="00E729B3">
        <w:rPr>
          <w:rFonts w:ascii="Times New Roman" w:eastAsia="Arial Unicode MS" w:hAnsi="Times New Roman" w:cs="Times New Roman"/>
          <w:color w:val="000000"/>
          <w:lang w:val="ru-RU" w:eastAsia="ru-RU" w:bidi="ru-RU"/>
        </w:rPr>
        <w:t>к приказу</w:t>
      </w:r>
    </w:p>
    <w:p w:rsidR="00E729B3" w:rsidRPr="00E729B3" w:rsidRDefault="00E729B3" w:rsidP="00E729B3">
      <w:pPr>
        <w:widowControl w:val="0"/>
        <w:tabs>
          <w:tab w:val="left" w:pos="1421"/>
        </w:tabs>
        <w:spacing w:after="0" w:line="317" w:lineRule="exact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lang w:val="ru-RU" w:eastAsia="ru-RU" w:bidi="ru-RU"/>
        </w:rPr>
        <w:t xml:space="preserve"> Управления образования</w:t>
      </w:r>
    </w:p>
    <w:p w:rsidR="00E729B3" w:rsidRPr="00E729B3" w:rsidRDefault="00E729B3" w:rsidP="00E729B3">
      <w:pPr>
        <w:widowControl w:val="0"/>
        <w:tabs>
          <w:tab w:val="left" w:pos="1421"/>
        </w:tabs>
        <w:spacing w:after="0" w:line="317" w:lineRule="exact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lang w:val="ru-RU" w:eastAsia="ru-RU" w:bidi="ru-RU"/>
        </w:rPr>
        <w:t>От 29.06.2020 №353</w:t>
      </w:r>
    </w:p>
    <w:p w:rsidR="00E729B3" w:rsidRDefault="00E729B3" w:rsidP="00E729B3">
      <w:pPr>
        <w:widowControl w:val="0"/>
        <w:tabs>
          <w:tab w:val="left" w:pos="1421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729B3" w:rsidRPr="00E729B3" w:rsidRDefault="00E729B3" w:rsidP="00E729B3">
      <w:pPr>
        <w:widowControl w:val="0"/>
        <w:tabs>
          <w:tab w:val="left" w:pos="142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ПОЛОЖЕНИЕ</w:t>
      </w:r>
    </w:p>
    <w:p w:rsidR="00E729B3" w:rsidRDefault="00E729B3" w:rsidP="00E729B3">
      <w:pPr>
        <w:widowControl w:val="0"/>
        <w:tabs>
          <w:tab w:val="left" w:pos="142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о введении в общеобразовательных </w:t>
      </w:r>
      <w:r w:rsidR="00E914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>учреждениях</w:t>
      </w:r>
    </w:p>
    <w:p w:rsidR="00E729B3" w:rsidRDefault="00E729B3" w:rsidP="00E729B3">
      <w:pPr>
        <w:widowControl w:val="0"/>
        <w:tabs>
          <w:tab w:val="left" w:pos="142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>Симферопольского района журналов успеваемости</w:t>
      </w:r>
    </w:p>
    <w:p w:rsidR="00E729B3" w:rsidRPr="00E729B3" w:rsidRDefault="00E729B3" w:rsidP="00E729B3">
      <w:pPr>
        <w:widowControl w:val="0"/>
        <w:tabs>
          <w:tab w:val="left" w:pos="142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  <w:t>обучающихся в электронном виде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ru-RU"/>
        </w:rPr>
      </w:pPr>
    </w:p>
    <w:p w:rsidR="00E729B3" w:rsidRPr="00902263" w:rsidRDefault="00902263" w:rsidP="00902263">
      <w:pPr>
        <w:widowControl w:val="0"/>
        <w:tabs>
          <w:tab w:val="left" w:pos="1421"/>
        </w:tabs>
        <w:spacing w:after="0" w:line="317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0226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1.</w:t>
      </w:r>
      <w:r w:rsidR="00E729B3" w:rsidRPr="0090226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Основные положения</w:t>
      </w:r>
    </w:p>
    <w:p w:rsidR="00E729B3" w:rsidRPr="00E729B3" w:rsidRDefault="009C39A8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1.1.Положение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по ведению в общеобразовательных </w:t>
      </w:r>
      <w:r w:rsidR="00E914A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учреждениях </w:t>
      </w:r>
      <w:r w:rsid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журналов успеваемости обучающихся в электронном виде разработан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для организации перехода на электронную форму ведения журналов успеваемости обучающихся в общеобразовательных </w:t>
      </w:r>
      <w:r w:rsidR="00E914A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учреждениях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(далее </w:t>
      </w:r>
      <w:r w:rsidR="00E914A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–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</w:t>
      </w:r>
      <w:r w:rsidR="00E914A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) на основании письма 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инобрнауки России от 15.02.2012№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АП-147/07 (с изм.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от 21.10.2014) «О методических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рекомендациях по внедрению систем ведения журналов успеваемости в электронном виде»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, на основании письма Министерства образования, науки и молодежи Республики Крым от 18.06.2020 №01-14/1960 «Методические рекомендации </w:t>
      </w:r>
      <w:r w:rsidRPr="009C39A8"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 </w:t>
      </w:r>
      <w:r w:rsidRPr="009C39A8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введении в общеобразовательных организациях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Республики Крым </w:t>
      </w:r>
      <w:r w:rsidRPr="009C39A8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журналов успеваемости обучающихся в электронном виде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».</w:t>
      </w:r>
    </w:p>
    <w:p w:rsidR="00E729B3" w:rsidRPr="00E729B3" w:rsidRDefault="009C39A8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1.2.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Выбор информационной системы ведения в электронном виде журналов успеваемости обучающихся для фиксации всех видов урочной и внеурочной деятельности, в том числе уроков, факультативов, кружков, занятий группы продленного дня, в общеобразовательных </w:t>
      </w:r>
      <w:r w:rsidR="00E914A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учреждениях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должен осуществляться общеобразовательной организацией на основании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Положения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E729B3" w:rsidRPr="00E729B3" w:rsidRDefault="009C39A8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1.3.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Введение электронных форм учета</w:t>
      </w:r>
      <w:r w:rsidR="00E914A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хода и результатов учебной деятельности является составной частью работы по внедрению ИКТ в процесс управления О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введения электронного документооборота.</w:t>
      </w:r>
    </w:p>
    <w:p w:rsidR="00E729B3" w:rsidRDefault="009C39A8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1.4.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Введение электронного журнала (далее - ЭЖ) должно сопровождаться разработкой нормативно-правового обеспечения через развитие системы локальных актов О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E729B3" w:rsidRPr="009C39A8" w:rsidRDefault="009C39A8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C39A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2.</w:t>
      </w:r>
      <w:r w:rsidR="00E729B3" w:rsidRPr="009C39A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Этапы формирования нормативно-правового обеспечения</w:t>
      </w:r>
    </w:p>
    <w:p w:rsidR="00E729B3" w:rsidRPr="009C39A8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C39A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внедрения ЭЖ в О</w:t>
      </w:r>
      <w:r w:rsidR="00C3593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У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Процесс формирования нормативно-правового обеспечения внедрения ЭЖ в управление О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во многом совпадает с процессами формирования общешкольной нормативно-правовой б</w:t>
      </w:r>
      <w:r w:rsidR="009C39A8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азы и включает в себя следующие этапы: подготовительный;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проектирование нормативного и </w:t>
      </w:r>
      <w:r w:rsidR="009C39A8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регламентационного обеспечения;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согласование и принятие но</w:t>
      </w:r>
      <w:r w:rsidR="009C39A8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рмативного и регламентационного обеспечения;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начало использования ЭЖ.</w:t>
      </w:r>
    </w:p>
    <w:p w:rsidR="00E729B3" w:rsidRPr="0090179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2.1.</w:t>
      </w:r>
      <w:r w:rsidR="009C39A8"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Подготовительный этап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На подготовительном этапе дол</w:t>
      </w:r>
      <w:r w:rsidR="00B61C6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жны быть осуществлены следующие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виды работ: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9C39A8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Ознакомление большинства сотрудников и органов самоуправления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с различными вариантами ЭЖ и предстоящими соответствующими изменениями в деятельности преподавателей.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</w:t>
      </w:r>
      <w:r w:rsidR="009C39A8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Организация неформального обсуждения и согласование подходов участников образовательного процесса к внедрению и использованию ЭЖ.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</w:t>
      </w:r>
      <w:r w:rsidR="00B61C6B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Выбор варианта используемого ЭЖ.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4.</w:t>
      </w:r>
      <w:r w:rsidR="00B61C6B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Формирование группы разработки нормативного и регламентационного обеспечения.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Подготовка плана работ и комплекта нормативно-правовых документов проводится группой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работников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сф</w:t>
      </w:r>
      <w:r w:rsidR="00B61C6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ормированной решением директора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 подготовке проектов документов и плана работ необходимо провести анализ готовности учреждения к внедрению ЭЖ: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уровень ИКТ - компетентности сотрудников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ее соответствие требованиям, необходимым для работы с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психологическую готовность сотрудников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к инновационной деятельности и повышению квалификации;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техническое оснащение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 возможность дополнительного оснащения;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расположение компьютеров в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 организацию доступа к ним (например, в учительской).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На основании проведенного анализа определяются основные подходы к внедрению ЭЖ, осуществляется выбор вар</w:t>
      </w:r>
      <w:r w:rsidR="00B61C6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ианта ЭЖ и разрабатывается план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работы, в том числе: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определяется состав работников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участвующих во внедрении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планируется распределение обязанностей по работе с ЭЖ между сотрудниками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участвующими во внедрении, способы их взаимодействия и стимулирования;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определяются необходимые требования к обучению работников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определяется состав технических сре</w:t>
      </w:r>
      <w:r w:rsidR="00B61C6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дств, задействованных в работах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 внедрению ЭЖ.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 разработке плана внедрения необходимо выделить этапы, сроки и определить содержание работы по следующим направлениям: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организация обучения;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подготовка технических средств ИКТ и программного обеспечения;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организация деятельности педагоги</w:t>
      </w:r>
      <w:r w:rsidR="00B61C6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ческого коллектива по внедрению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подготовка информации и заполнение базы данных;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контроль правильности заполнения информации.</w:t>
      </w:r>
    </w:p>
    <w:p w:rsid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После завершения предварительного этапа директор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издает приказ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,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предписывающий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использование выбранной модели ЭЖ;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указывающий сроки введения ЭЖ;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определяющий план выполнения работ по подготовке к внедрению ЭЖ, включающий план выделения необходимых ресурсов.</w:t>
      </w:r>
    </w:p>
    <w:p w:rsidR="00E729B3" w:rsidRPr="0090179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2.2.</w:t>
      </w:r>
      <w:r w:rsidR="00B61C6B"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Этап проектирования нормативного и регламентационного</w:t>
      </w:r>
      <w:r w:rsid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обеспечения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Данный этап включает в себя организацию следующих мероприятий: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Издание директором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приказа о порядке подготовки к использованию ЭЖ, содержащего: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состав рабочей группы по реализации мод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ели функционирования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с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использованием ЭЖ;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регламент и сроки работы рабочей группы.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л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из участниками рабочей группы имеющейся нормативной базы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 подготовка проектов документов, включая: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план работ по реализац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ии модели функционирования 00 с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использованием ЭЖ;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проекты изменений в действующих документах (локальных актах) и проекты новых документов (локальных нормативных актов)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относящихся к использованию ЭЖ.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Организация и проведение общественного обсуждения разработанных проектов документов. В обсуждении каждого документа должны принять участие все лица, чью деятельность они регламентируют. Обсуждение может проходить на административном совещании, собрании трудового коллектива, собрании родителей, классных ученических собраниях и др.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4.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Организация работы по соблюдению при использовании ЭЖ требований и норм Федерального закона Российской Федерации от 27 июля 2006 г. № 152-ФЗ «О персональных данных» (последняя редакция), включая уточнения Письма Минобрнауки России от 21.10.2014 № АК-3358/08.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5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Организация правовой экспертизы рабочих вариантов ряда локальных актов (при необходимости).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6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Комплект документов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обеспечивающий внедрение и использование ЭЖ, должен, как минимум, включать в себя: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план работ по внедрению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комплект документов по обеспечению законодательных требований о защите персональных данных;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комплект дополнений в функциональные обязанности работников 00, связанный с ведением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регламент ведения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регламент предоставления услуги электронный дневник (далее - ЭД) (информирования обучающихся и их родителей (законных представителей) о результатах обучения);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приказ руководителя 00 о внедрении </w:t>
      </w:r>
      <w:r w:rsidR="00B61C6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в деятельность образовательного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учреждения ЭЖ.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7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Примерный перечень локальных нормативных актов, в которые может потребоваться внесение изменений для использования ЭЖ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7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.1.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Локальные акты, регламентирующие административную и финансово-хозяйственную деятельность: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Устав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Договор 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с родителями;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Должностные инструкции работников, в том числе административного персонала, преподавателей, классных руководителей;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об установлении надбавок и доплат к должностным окладам сотрудников (положение о стимулирующем фонде оплаты труда), в случае если данная деятельность не предусмотрена их основными обязанностями, то есть в отношении лиц, выполняющих дополнительную нагрузку по обеспечению функционирования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о внутришкольном контроле;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об учебном кабинете;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Инструкции по безопасности и правила работы на травмоопасных участках, рабочих местах, в учебных кабинетах;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об аттестации педагогических кадров.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7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.2.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Локальные акты, регламентирующие права участников образовательного процесса: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Правила приема в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Правила поведения обучающихся;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Правила внутреннего распорядка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Трудовой договор (контракт) с работниками;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о системе оценок, форм, порядке и периодичности промежуточной и итоговой аттестации обучающихся;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Положение о хранении работ </w:t>
      </w:r>
      <w:r w:rsidR="0090179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 и информации о его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достижениях;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о формах получения образования в данном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E729B3" w:rsidRPr="00E729B3" w:rsidRDefault="00B61C6B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7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.3.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Локальные акты, регламентирующие деятельность профессиональных объединений: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о педагогическом совете;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о творческих группах;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Положение о методическом совете;</w:t>
      </w:r>
    </w:p>
    <w:p w:rsid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Коллективный договор между организацией и работниками.</w:t>
      </w:r>
    </w:p>
    <w:p w:rsidR="00E729B3" w:rsidRPr="0090179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2.3.</w:t>
      </w:r>
      <w:r w:rsidR="00B61C6B"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Этап согласования и принятия нормативной базы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На данном этапе осуществляется:</w:t>
      </w:r>
    </w:p>
    <w:p w:rsidR="00E729B3" w:rsidRPr="00E729B3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Рассмотрение и согласование подготовленных рабочей группой документов: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педагогическим советом</w:t>
      </w:r>
      <w:r w:rsidR="00C3593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управляющим советом или другими управляющими органами 00.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</w:t>
      </w:r>
      <w:r w:rsidR="0090179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 случаях, предусмотренных законодательством, необходимо согласование ряда документов с учредителем и иными структурами.</w:t>
      </w:r>
    </w:p>
    <w:p w:rsidR="00E729B3" w:rsidRPr="00E729B3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3.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 случае выбора для внедрения информационной системы ЭЖ, расположенной на внешних серверах, администрирование которой ведется сторонней организацией, подготовка и заключение договоров, регулирующих отношения по использованию ЭЖ, в том числе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определяющих юридически обязывающую ответственность сторонней организации за сохранность данных.</w:t>
      </w:r>
    </w:p>
    <w:p w:rsidR="00E729B3" w:rsidRPr="00E729B3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4.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Издание на основании согласо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ванных документов директором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ОУ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приказа, в котором: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утверждается план работ по реализ</w:t>
      </w:r>
      <w:r w:rsidR="0090179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ации модели функционирования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="0090179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 использованием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утверждается Регламент деятельности участников образовательного процесса с использованием ЭЖ, в регламенте определяется ответственность лиц за сохранность данных;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формируются группы (определяются сотрудники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или подразделения), выполняющие те или иные задачи по внедрению и использованию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утверждается план обучения (повышения квалификации) сотрудников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 их аттестации в области использования выбранного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утверждаются регламенты деятельности отдельных участников образовательного процесса, связанные с использованием ЭЖ, в том числе положения о подразделениях, измененные (расширенные) должностные инструкции;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распределяются функции служб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включенных в Регламенты деятельности, по работникам, группам работников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подразделениям и внешним структурам;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определяется ответственность за имеющиеся и планируемые к получению средства ИКТ-инфраструктуры, распределение этих средств по помещениям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определяются настройки ЭЖ, порядок заполнения исходных массивов данных и т.д.</w:t>
      </w:r>
    </w:p>
    <w:p w:rsidR="00EB342F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5.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Процедура принятия локальных нормативных актов определяется в Уставе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</w:p>
    <w:p w:rsidR="00E729B3" w:rsidRPr="00E729B3" w:rsidRDefault="00EB342F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ОУ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может самостоятельно сформировать комплект нормативных актов, обеспечивающих переход к использованию ЭЖ.</w:t>
      </w:r>
    </w:p>
    <w:p w:rsidR="00E729B3" w:rsidRPr="00E729B3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6.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Приказ директора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об утверждении и введении в действие принятых локальных актов доводится до сведения всех заинтересованных сторон. Если законодательством или уставом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не установлена форма опубликования локальных актов, форма публикации определяется органом управления, принявшим акт.</w:t>
      </w:r>
    </w:p>
    <w:p w:rsidR="00E729B3" w:rsidRPr="00E729B3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7.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Информация о локальных нормативных правовых актах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должна быть открытой и доступной для всех участников образовательного процесса, функции и интересы которых они затрагивают.</w:t>
      </w:r>
    </w:p>
    <w:p w:rsidR="00E729B3" w:rsidRPr="00E729B3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8.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Администрации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следует учитывать, что многие из принятых локальных актов, например, расширенные должностные инструкции, фактически не могут быть выполнены до начала функционирования ЭЖ.</w:t>
      </w:r>
    </w:p>
    <w:p w:rsidR="00E729B3" w:rsidRPr="00901793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3.</w:t>
      </w:r>
      <w:r w:rsidR="00E729B3" w:rsidRPr="0090179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Критерии применимости ЭЖ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Обязательный минимум орг</w:t>
      </w:r>
      <w:r w:rsidR="0090179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анизационно-технических условий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внедрения ЭЖ.</w:t>
      </w:r>
    </w:p>
    <w:p w:rsidR="00E729B3" w:rsidRPr="00E729B3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Для ведения учета учебной деятельности в электронном виде необходимо обеспечить: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наличие локальной нормативной базы;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работоспособность ИКТ-инфраструктуры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(в частности проводная и/или беспроводная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локальная вычислительная сеть);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наличие устройств доступа (любое оборудование, позволяющее обеспечить работу с ЭЖ, например, компьютер, планшет) к ЭЖ администрации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открытый доступ к ЭЖ учителей;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администрирование ЭЖ (его техническое и методическое обеспечение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э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ти функции могут осуществляться отдельным сотрудником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или существующими штатными единицами. Трудозатраты могут различаться для разных видов ЭЖ).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</w:t>
      </w:r>
      <w:r w:rsidR="0090179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Минимальные условия для ведения учета.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Полный переход на ведение учета выполнения учебной программы средствами ЭЖ невозможен без переходного периода. План перехода на полное ведение ЭЖ должен предусматривать организационные и технические возможности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ОУ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для организации в переходном периоде ведения учета (в ограниченном варианте без отмены существующей системы учета).</w:t>
      </w:r>
    </w:p>
    <w:p w:rsidR="00E729B3" w:rsidRPr="00E729B3" w:rsidRDefault="0090179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Для работы по данной схеме необходимо обеспечить: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компьютерный класс или сопоставим</w:t>
      </w:r>
      <w:r w:rsidR="0090179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ое число иных устройств доступа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 ЭЖ;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открытый доступ учителей к ЭЖ (например, в учительской);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график работы устройств дост</w:t>
      </w:r>
      <w:r w:rsidR="00BC0AB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упа к ЭЖ, достаточный для ввода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данных;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регламент оказания технической и методической помощи педагогическим работникам 00.</w:t>
      </w:r>
    </w:p>
    <w:p w:rsidR="00E729B3" w:rsidRPr="00E729B3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Регламент подразумевает описание графика и условий оказания помощи, включая распределение обязанностей и необходимую для оказания помощи информацию.</w:t>
      </w:r>
    </w:p>
    <w:p w:rsidR="00E729B3" w:rsidRPr="00E729B3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4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Условия для внедрения ЭЖ в полном объеме: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оптимальные условия - наличие доступа к ЭЖ в каждом классе;</w:t>
      </w:r>
    </w:p>
    <w:p w:rsid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желательные условия - наличие мо</w:t>
      </w:r>
      <w:r w:rsidR="00BC0AB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бильного доступа к ЭЖ у каждого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педагогического работника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BC0AB2" w:rsidRPr="00E729B3" w:rsidRDefault="00BC0AB2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lang w:val="ru-RU" w:eastAsia="ru-RU" w:bidi="ru-RU"/>
        </w:rPr>
        <w:lastRenderedPageBreak/>
        <w:t xml:space="preserve">Приложение </w:t>
      </w:r>
      <w:r w:rsidR="008A49C3">
        <w:rPr>
          <w:rFonts w:ascii="Times New Roman" w:eastAsia="Arial Unicode MS" w:hAnsi="Times New Roman" w:cs="Times New Roman"/>
          <w:color w:val="000000"/>
          <w:lang w:val="ru-RU" w:eastAsia="ru-RU" w:bidi="ru-RU"/>
        </w:rPr>
        <w:t>к Положению</w:t>
      </w:r>
    </w:p>
    <w:p w:rsid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729B3" w:rsidRDefault="008A49C3" w:rsidP="00902263">
      <w:pPr>
        <w:widowControl w:val="0"/>
        <w:tabs>
          <w:tab w:val="left" w:pos="1421"/>
        </w:tabs>
        <w:spacing w:after="0" w:line="317" w:lineRule="exact"/>
        <w:ind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УСЛОВИЯ И ПРАВИЛА </w:t>
      </w:r>
      <w:r w:rsidR="00E729B3"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ВЕДЕНИЯ ЭЖ</w:t>
      </w:r>
    </w:p>
    <w:p w:rsidR="00BC0AB2" w:rsidRP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:rsidR="00E729B3" w:rsidRP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1.</w:t>
      </w:r>
      <w:r w:rsidR="00E729B3"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Общие положения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1.1.</w:t>
      </w:r>
      <w:r w:rsidR="00BC0AB2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Настоящий документ определяет условия и правила ведения ЭЖ,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1.2.</w:t>
      </w:r>
      <w:r w:rsidR="00BC0AB2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В соответствии с действующим законодательством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вправе самостоятельно выбирать формы учета выполнения учебной программы.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1.3.</w:t>
      </w:r>
      <w:r w:rsidR="00BC0AB2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Ответственность за соответствие результатов учета действующим нормам и, в частности, настоящему регламенту и локальным актам, несет руководитель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1.4.</w:t>
      </w:r>
      <w:r w:rsidR="00BC0AB2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Ответственность за соответствие данных учета фактам реализации учебного процесса лежит на руководителе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E729B3" w:rsidRPr="00E729B3" w:rsidRDefault="00BC0AB2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1.5.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 ведении учета необходимо обеспечить соблюдение законодательства о персональных данных.</w:t>
      </w:r>
    </w:p>
    <w:p w:rsidR="00E729B3" w:rsidRPr="00BC0AB2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2.</w:t>
      </w:r>
      <w:r w:rsidR="00BC0AB2"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Общие правила ведения учета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2.1.</w:t>
      </w:r>
      <w:r w:rsidR="00BC0AB2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2.2.</w:t>
      </w:r>
      <w:r w:rsidR="00BC0AB2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Внесение в журнал информации о домашнем задании должно производиться в день проведения занятия. Задание должно вноситься в журнал не позднее чем через 1 час после окончания всех занятий данных обучающихся.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2.3.</w:t>
      </w:r>
      <w:r w:rsidR="00BC0AB2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Рекомендуется заранее размещать задания, чтобы у обучающихся была возможность заблаговременно планировать свое время.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2.4.</w:t>
      </w:r>
      <w:r w:rsidR="00BC0AB2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Результаты оценивания выполненных обучающимися работ должны выставляться не позднее 1 недели со дня их проведения в соответствии с принятыми в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ОУ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правилами оценки работ.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2.5.</w:t>
      </w:r>
      <w:r w:rsidR="00BC0AB2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Архивное хранение учетных данных должно предусматривать контроль за их целостностью и достоверностью на протяжении всего необходимого срока, например, с помощью электронной подписи. Электронное хранение архивных данных должно осуществляться минимально на двух носителях и храниться в разных помещениях.</w:t>
      </w:r>
    </w:p>
    <w:p w:rsidR="00EB342F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3.</w:t>
      </w:r>
      <w:r w:rsidR="00BC0AB2"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Условия совмещенного хран</w:t>
      </w:r>
      <w:r w:rsidR="00BC0AB2"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ения данных</w:t>
      </w:r>
    </w:p>
    <w:p w:rsidR="00E729B3" w:rsidRPr="00BC0AB2" w:rsidRDefault="00BC0AB2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в электронном виде </w:t>
      </w:r>
      <w:r w:rsidR="00E729B3" w:rsidRPr="00BC0AB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и на бумажных носителях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3.1.</w:t>
      </w:r>
      <w:r w:rsidR="007F68B6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Административным регламентом Рособрнадзора, утвержденным приказом Минобрнауки России от 21 января 2009 г. № 9 (Административный регламент применяется в части, не противоречащей действующему законодательству Российской Федерации в сфере образования).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3.2.</w:t>
      </w:r>
      <w:r w:rsidR="007F68B6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передана в архив сразу по завершении ведения учета в соответствующем классном журнале.</w:t>
      </w:r>
    </w:p>
    <w:p w:rsid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3.3.</w:t>
      </w:r>
      <w:r w:rsidR="007F68B6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национальному стандарту Российской Федерации ГОСТ Р ИСО 15489-1-2019 «Система стандартов по информации, библиотечному и издательскому делу. Информация и документация. Управление документами. Часть 1. Понятия и принципы». </w:t>
      </w: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widowControl w:val="0"/>
        <w:tabs>
          <w:tab w:val="left" w:pos="1421"/>
        </w:tabs>
        <w:spacing w:after="0" w:line="317" w:lineRule="exact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902263" w:rsidRDefault="00902263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</w:p>
    <w:p w:rsidR="007F68B6" w:rsidRPr="00E729B3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lang w:val="ru-RU" w:eastAsia="ru-RU" w:bidi="ru-RU"/>
        </w:rPr>
        <w:lastRenderedPageBreak/>
        <w:t xml:space="preserve">Приложение </w:t>
      </w:r>
      <w:r w:rsidR="008A49C3">
        <w:rPr>
          <w:rFonts w:ascii="Times New Roman" w:eastAsia="Arial Unicode MS" w:hAnsi="Times New Roman" w:cs="Times New Roman"/>
          <w:color w:val="000000"/>
          <w:lang w:val="ru-RU"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lang w:val="ru-RU" w:eastAsia="ru-RU" w:bidi="ru-RU"/>
        </w:rPr>
        <w:t xml:space="preserve">к </w:t>
      </w:r>
      <w:r w:rsidR="008A49C3">
        <w:rPr>
          <w:rFonts w:ascii="Times New Roman" w:eastAsia="Arial Unicode MS" w:hAnsi="Times New Roman" w:cs="Times New Roman"/>
          <w:color w:val="000000"/>
          <w:lang w:val="ru-RU" w:eastAsia="ru-RU" w:bidi="ru-RU"/>
        </w:rPr>
        <w:t>Положению</w:t>
      </w: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F68B6" w:rsidRDefault="007F68B6" w:rsidP="00902263">
      <w:pPr>
        <w:widowControl w:val="0"/>
        <w:tabs>
          <w:tab w:val="left" w:pos="1421"/>
        </w:tabs>
        <w:spacing w:after="0" w:line="317" w:lineRule="exact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729B3" w:rsidRPr="007F68B6" w:rsidRDefault="008A49C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ПРАВИЛА </w:t>
      </w:r>
      <w:r w:rsidR="007F68B6" w:rsidRPr="007F68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ПРЕДОСТАВЛЕНИЯ УС</w:t>
      </w:r>
      <w:r w:rsidR="00E729B3" w:rsidRPr="007F68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ЛУ</w:t>
      </w:r>
      <w:r w:rsidR="007F68B6" w:rsidRPr="007F68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Г</w:t>
      </w:r>
      <w:r w:rsidR="00E729B3" w:rsidRPr="007F68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И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«</w:t>
      </w:r>
      <w:r w:rsidR="00E729B3" w:rsidRPr="007F68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ЭЛЕКТРОННЫЙ ДНЕВНИК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»</w:t>
      </w:r>
    </w:p>
    <w:p w:rsidR="00E729B3" w:rsidRPr="007F68B6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7F68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(ИНФОРМИРОВАНИЯ ОБУЧАЮЩИХСЯ</w:t>
      </w:r>
    </w:p>
    <w:p w:rsidR="00E729B3" w:rsidRPr="007F68B6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7F68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И ИХ РОДИТЕЛЕЙ (ЗАКОННЫХ ПРЕДСТАВИТЕЛЕЙ)</w:t>
      </w:r>
    </w:p>
    <w:p w:rsidR="00E729B3" w:rsidRDefault="00E729B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7F68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О РЕЗУЛЬТАТАХ ОБУЧЕНИЯ)</w:t>
      </w:r>
    </w:p>
    <w:p w:rsidR="008A49C3" w:rsidRPr="007F68B6" w:rsidRDefault="008A49C3" w:rsidP="00902263">
      <w:pPr>
        <w:widowControl w:val="0"/>
        <w:tabs>
          <w:tab w:val="left" w:pos="1421"/>
        </w:tabs>
        <w:spacing w:after="0" w:line="317" w:lineRule="exact"/>
        <w:ind w:left="-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:rsidR="00E729B3" w:rsidRPr="00E729B3" w:rsidRDefault="00E729B3" w:rsidP="00902263">
      <w:pPr>
        <w:widowControl w:val="0"/>
        <w:tabs>
          <w:tab w:val="left" w:pos="1421"/>
        </w:tabs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8A49C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</w:t>
      </w:r>
      <w:r w:rsidR="008A49C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ез обращения к сотрудникам </w:t>
      </w:r>
      <w:r w:rsidR="00EB342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ОУ</w:t>
      </w:r>
      <w:r w:rsidR="008A49C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(автоматически).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 чем один раз в неделю с использованием распечатки результатов.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2.</w:t>
      </w:r>
      <w:r w:rsidR="008A49C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триместр, полугодие и пр.).</w:t>
      </w:r>
    </w:p>
    <w:p w:rsidR="00E729B3" w:rsidRPr="00E729B3" w:rsidRDefault="00E729B3" w:rsidP="00902263">
      <w:pPr>
        <w:widowControl w:val="0"/>
        <w:tabs>
          <w:tab w:val="left" w:pos="1421"/>
        </w:tabs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3.</w:t>
      </w:r>
      <w:r w:rsidR="008A49C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8A49C3" w:rsidRDefault="008A49C3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4.</w:t>
      </w:r>
      <w:r w:rsidR="00E729B3" w:rsidRPr="00E729B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</w:t>
      </w:r>
      <w:r w:rsidRPr="008A49C3">
        <w:t xml:space="preserve"> </w:t>
      </w:r>
      <w:r w:rsidRPr="008A49C3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электронной подписью.</w:t>
      </w: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EB342F" w:rsidRDefault="00EB342F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A49C3" w:rsidRDefault="008A49C3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8A49C3" w:rsidRDefault="008A49C3" w:rsidP="00902263">
      <w:pPr>
        <w:spacing w:after="0" w:line="240" w:lineRule="auto"/>
        <w:ind w:left="-567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FF6B77" w:rsidRDefault="00FF6B77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6B77" w:rsidRDefault="00FF6B77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6B77" w:rsidRDefault="00FF6B77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6B77" w:rsidRDefault="00FF6B77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6B77" w:rsidRDefault="00FF6B77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6B77" w:rsidRDefault="00FF6B77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6B77" w:rsidRDefault="00FF6B77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6B77" w:rsidRDefault="00FF6B77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6B77" w:rsidRDefault="00FF6B77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02263" w:rsidRDefault="00902263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02263" w:rsidRDefault="00902263" w:rsidP="0090226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A669F7" w:rsidRPr="0009374E" w:rsidRDefault="00A669F7" w:rsidP="009022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69F7" w:rsidRPr="0009374E" w:rsidSect="00BD5D82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0B" w:rsidRDefault="0099140B">
      <w:pPr>
        <w:spacing w:after="0" w:line="240" w:lineRule="auto"/>
      </w:pPr>
      <w:r>
        <w:separator/>
      </w:r>
    </w:p>
  </w:endnote>
  <w:endnote w:type="continuationSeparator" w:id="0">
    <w:p w:rsidR="0099140B" w:rsidRDefault="0099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0B" w:rsidRDefault="0099140B">
      <w:pPr>
        <w:spacing w:after="0" w:line="240" w:lineRule="auto"/>
      </w:pPr>
      <w:r>
        <w:separator/>
      </w:r>
    </w:p>
  </w:footnote>
  <w:footnote w:type="continuationSeparator" w:id="0">
    <w:p w:rsidR="0099140B" w:rsidRDefault="0099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0" w:rsidRDefault="0099140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3.15pt;margin-top:56.9pt;width:171.6pt;height:12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44FD0" w:rsidRDefault="00B143DD">
                <w:pPr>
                  <w:spacing w:line="240" w:lineRule="auto"/>
                </w:pPr>
                <w:r w:rsidRPr="0009374E">
                  <w:rPr>
                    <w:rStyle w:val="a8"/>
                    <w:rFonts w:eastAsiaTheme="minorEastAsia"/>
                    <w:b w:val="0"/>
                    <w:bCs w:val="0"/>
                    <w:i w:val="0"/>
                    <w:iCs w:val="0"/>
                  </w:rPr>
                  <w:t>3. Функции Рабочей группы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A233A1"/>
    <w:multiLevelType w:val="hybridMultilevel"/>
    <w:tmpl w:val="D21C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4E7"/>
    <w:rsid w:val="00000841"/>
    <w:rsid w:val="00004048"/>
    <w:rsid w:val="000056B9"/>
    <w:rsid w:val="00006824"/>
    <w:rsid w:val="0001620F"/>
    <w:rsid w:val="0003776B"/>
    <w:rsid w:val="00041BDE"/>
    <w:rsid w:val="00043815"/>
    <w:rsid w:val="00044AE5"/>
    <w:rsid w:val="00052B8A"/>
    <w:rsid w:val="000610E7"/>
    <w:rsid w:val="00067308"/>
    <w:rsid w:val="000754AE"/>
    <w:rsid w:val="000856AB"/>
    <w:rsid w:val="0009374E"/>
    <w:rsid w:val="000A4D35"/>
    <w:rsid w:val="000A6C82"/>
    <w:rsid w:val="000B668B"/>
    <w:rsid w:val="000C1C01"/>
    <w:rsid w:val="000C5B87"/>
    <w:rsid w:val="000D7914"/>
    <w:rsid w:val="000E5DF0"/>
    <w:rsid w:val="000F156F"/>
    <w:rsid w:val="000F66AA"/>
    <w:rsid w:val="00100215"/>
    <w:rsid w:val="00106CDA"/>
    <w:rsid w:val="001131D4"/>
    <w:rsid w:val="00113EA1"/>
    <w:rsid w:val="001219D4"/>
    <w:rsid w:val="001308C0"/>
    <w:rsid w:val="00154AB0"/>
    <w:rsid w:val="00164F1B"/>
    <w:rsid w:val="001677EF"/>
    <w:rsid w:val="001719F9"/>
    <w:rsid w:val="00172F0B"/>
    <w:rsid w:val="001826C4"/>
    <w:rsid w:val="00182EFD"/>
    <w:rsid w:val="00192C7D"/>
    <w:rsid w:val="00195738"/>
    <w:rsid w:val="001961DE"/>
    <w:rsid w:val="001A6E0B"/>
    <w:rsid w:val="001B0323"/>
    <w:rsid w:val="001B4A8C"/>
    <w:rsid w:val="001C110A"/>
    <w:rsid w:val="001C4661"/>
    <w:rsid w:val="001C51F7"/>
    <w:rsid w:val="001C595C"/>
    <w:rsid w:val="001D0CA7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56AC"/>
    <w:rsid w:val="00287042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149A"/>
    <w:rsid w:val="0031024E"/>
    <w:rsid w:val="003171E1"/>
    <w:rsid w:val="003205BE"/>
    <w:rsid w:val="00324D96"/>
    <w:rsid w:val="00325792"/>
    <w:rsid w:val="003259A2"/>
    <w:rsid w:val="00327831"/>
    <w:rsid w:val="003377C2"/>
    <w:rsid w:val="00343759"/>
    <w:rsid w:val="0035268D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B38A3"/>
    <w:rsid w:val="003C1D21"/>
    <w:rsid w:val="003C7200"/>
    <w:rsid w:val="003D27E7"/>
    <w:rsid w:val="003D342D"/>
    <w:rsid w:val="003D4010"/>
    <w:rsid w:val="003D5817"/>
    <w:rsid w:val="003E66CA"/>
    <w:rsid w:val="003F3492"/>
    <w:rsid w:val="00405E4F"/>
    <w:rsid w:val="0042481D"/>
    <w:rsid w:val="00424A44"/>
    <w:rsid w:val="00435FF8"/>
    <w:rsid w:val="00437B59"/>
    <w:rsid w:val="00443476"/>
    <w:rsid w:val="0044422D"/>
    <w:rsid w:val="004446D4"/>
    <w:rsid w:val="00450955"/>
    <w:rsid w:val="00452106"/>
    <w:rsid w:val="00452C2F"/>
    <w:rsid w:val="00491E84"/>
    <w:rsid w:val="004967CF"/>
    <w:rsid w:val="00497421"/>
    <w:rsid w:val="004B0115"/>
    <w:rsid w:val="004B0B05"/>
    <w:rsid w:val="004B34EA"/>
    <w:rsid w:val="004B409F"/>
    <w:rsid w:val="004B40D6"/>
    <w:rsid w:val="004B60B3"/>
    <w:rsid w:val="004C3717"/>
    <w:rsid w:val="004C40EE"/>
    <w:rsid w:val="004D2E4C"/>
    <w:rsid w:val="004D6399"/>
    <w:rsid w:val="004E13F3"/>
    <w:rsid w:val="004E5C91"/>
    <w:rsid w:val="004F007B"/>
    <w:rsid w:val="005009C7"/>
    <w:rsid w:val="0051645B"/>
    <w:rsid w:val="00524FA1"/>
    <w:rsid w:val="00525B9C"/>
    <w:rsid w:val="00527BC8"/>
    <w:rsid w:val="0055250A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50E6"/>
    <w:rsid w:val="005D2CE6"/>
    <w:rsid w:val="005E778C"/>
    <w:rsid w:val="005F202F"/>
    <w:rsid w:val="005F4236"/>
    <w:rsid w:val="00620451"/>
    <w:rsid w:val="00621DE0"/>
    <w:rsid w:val="00622BA1"/>
    <w:rsid w:val="0064090D"/>
    <w:rsid w:val="006453B1"/>
    <w:rsid w:val="00646B72"/>
    <w:rsid w:val="00650B54"/>
    <w:rsid w:val="006543C2"/>
    <w:rsid w:val="006633C2"/>
    <w:rsid w:val="006640F2"/>
    <w:rsid w:val="00665A89"/>
    <w:rsid w:val="00667BA1"/>
    <w:rsid w:val="006703C3"/>
    <w:rsid w:val="00676215"/>
    <w:rsid w:val="00677E02"/>
    <w:rsid w:val="00685905"/>
    <w:rsid w:val="00696DF6"/>
    <w:rsid w:val="006A3607"/>
    <w:rsid w:val="006A47D5"/>
    <w:rsid w:val="006A481C"/>
    <w:rsid w:val="006A69EF"/>
    <w:rsid w:val="006D29CA"/>
    <w:rsid w:val="006D3262"/>
    <w:rsid w:val="006D6668"/>
    <w:rsid w:val="006D7177"/>
    <w:rsid w:val="006E271C"/>
    <w:rsid w:val="006E7CF1"/>
    <w:rsid w:val="006E7EC8"/>
    <w:rsid w:val="006F000C"/>
    <w:rsid w:val="006F0147"/>
    <w:rsid w:val="00704867"/>
    <w:rsid w:val="007154CD"/>
    <w:rsid w:val="0072354F"/>
    <w:rsid w:val="0072462D"/>
    <w:rsid w:val="0072672A"/>
    <w:rsid w:val="00732B9B"/>
    <w:rsid w:val="007369EE"/>
    <w:rsid w:val="007377A9"/>
    <w:rsid w:val="00740DF3"/>
    <w:rsid w:val="00742C15"/>
    <w:rsid w:val="00747667"/>
    <w:rsid w:val="00752778"/>
    <w:rsid w:val="007536EB"/>
    <w:rsid w:val="00757C8D"/>
    <w:rsid w:val="00761133"/>
    <w:rsid w:val="00774F35"/>
    <w:rsid w:val="00775F23"/>
    <w:rsid w:val="007763A1"/>
    <w:rsid w:val="00797A0D"/>
    <w:rsid w:val="007A237B"/>
    <w:rsid w:val="007A2992"/>
    <w:rsid w:val="007A3316"/>
    <w:rsid w:val="007A5DE7"/>
    <w:rsid w:val="007A7860"/>
    <w:rsid w:val="007B17CE"/>
    <w:rsid w:val="007B2CF8"/>
    <w:rsid w:val="007B75B7"/>
    <w:rsid w:val="007C1E08"/>
    <w:rsid w:val="007C4919"/>
    <w:rsid w:val="007C78A3"/>
    <w:rsid w:val="007E3B98"/>
    <w:rsid w:val="007E6E3A"/>
    <w:rsid w:val="007F4CC2"/>
    <w:rsid w:val="007F68B6"/>
    <w:rsid w:val="007F6A0B"/>
    <w:rsid w:val="00800A66"/>
    <w:rsid w:val="00805477"/>
    <w:rsid w:val="0081131C"/>
    <w:rsid w:val="00823907"/>
    <w:rsid w:val="0082767D"/>
    <w:rsid w:val="00831113"/>
    <w:rsid w:val="00842019"/>
    <w:rsid w:val="0085473F"/>
    <w:rsid w:val="00866226"/>
    <w:rsid w:val="008805D6"/>
    <w:rsid w:val="00880AB0"/>
    <w:rsid w:val="008820D9"/>
    <w:rsid w:val="00882914"/>
    <w:rsid w:val="00891949"/>
    <w:rsid w:val="00894350"/>
    <w:rsid w:val="008A274A"/>
    <w:rsid w:val="008A4905"/>
    <w:rsid w:val="008A49C3"/>
    <w:rsid w:val="008B279E"/>
    <w:rsid w:val="008B4A1D"/>
    <w:rsid w:val="008B7548"/>
    <w:rsid w:val="008E2071"/>
    <w:rsid w:val="008E271B"/>
    <w:rsid w:val="008E2F41"/>
    <w:rsid w:val="008F6E93"/>
    <w:rsid w:val="00901793"/>
    <w:rsid w:val="0090226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5635"/>
    <w:rsid w:val="0096025E"/>
    <w:rsid w:val="00960669"/>
    <w:rsid w:val="0096686D"/>
    <w:rsid w:val="009828B2"/>
    <w:rsid w:val="00986295"/>
    <w:rsid w:val="0099140B"/>
    <w:rsid w:val="009943A6"/>
    <w:rsid w:val="009A3923"/>
    <w:rsid w:val="009B36F9"/>
    <w:rsid w:val="009B41B3"/>
    <w:rsid w:val="009C279B"/>
    <w:rsid w:val="009C39A8"/>
    <w:rsid w:val="009D10C6"/>
    <w:rsid w:val="009D37E1"/>
    <w:rsid w:val="009E2930"/>
    <w:rsid w:val="009E61D3"/>
    <w:rsid w:val="009E7C60"/>
    <w:rsid w:val="009F199E"/>
    <w:rsid w:val="009F2EC0"/>
    <w:rsid w:val="00A01F40"/>
    <w:rsid w:val="00A07E56"/>
    <w:rsid w:val="00A14205"/>
    <w:rsid w:val="00A21679"/>
    <w:rsid w:val="00A23F8D"/>
    <w:rsid w:val="00A27AF4"/>
    <w:rsid w:val="00A3222B"/>
    <w:rsid w:val="00A45398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57BE"/>
    <w:rsid w:val="00AC73B4"/>
    <w:rsid w:val="00AD18FD"/>
    <w:rsid w:val="00AF04C6"/>
    <w:rsid w:val="00AF4C5C"/>
    <w:rsid w:val="00B0087A"/>
    <w:rsid w:val="00B024FE"/>
    <w:rsid w:val="00B03358"/>
    <w:rsid w:val="00B068ED"/>
    <w:rsid w:val="00B07DC3"/>
    <w:rsid w:val="00B11F24"/>
    <w:rsid w:val="00B1388C"/>
    <w:rsid w:val="00B143DD"/>
    <w:rsid w:val="00B1609A"/>
    <w:rsid w:val="00B234D4"/>
    <w:rsid w:val="00B2683D"/>
    <w:rsid w:val="00B45D76"/>
    <w:rsid w:val="00B52179"/>
    <w:rsid w:val="00B5683A"/>
    <w:rsid w:val="00B61C6B"/>
    <w:rsid w:val="00B76F64"/>
    <w:rsid w:val="00B87033"/>
    <w:rsid w:val="00B94ACE"/>
    <w:rsid w:val="00B95213"/>
    <w:rsid w:val="00BA0F13"/>
    <w:rsid w:val="00BB2D46"/>
    <w:rsid w:val="00BC0AB2"/>
    <w:rsid w:val="00BC300E"/>
    <w:rsid w:val="00BC7614"/>
    <w:rsid w:val="00BD4F17"/>
    <w:rsid w:val="00BD5D82"/>
    <w:rsid w:val="00BD7703"/>
    <w:rsid w:val="00BD7916"/>
    <w:rsid w:val="00BE5557"/>
    <w:rsid w:val="00BE755A"/>
    <w:rsid w:val="00BF0C87"/>
    <w:rsid w:val="00BF1CE6"/>
    <w:rsid w:val="00BF2385"/>
    <w:rsid w:val="00BF5997"/>
    <w:rsid w:val="00BF7377"/>
    <w:rsid w:val="00BF7D83"/>
    <w:rsid w:val="00C03EB4"/>
    <w:rsid w:val="00C3593D"/>
    <w:rsid w:val="00C41003"/>
    <w:rsid w:val="00C56CF3"/>
    <w:rsid w:val="00C661E7"/>
    <w:rsid w:val="00C66576"/>
    <w:rsid w:val="00C67C6C"/>
    <w:rsid w:val="00C73F7C"/>
    <w:rsid w:val="00C802A3"/>
    <w:rsid w:val="00C82387"/>
    <w:rsid w:val="00CA20BC"/>
    <w:rsid w:val="00CA36CF"/>
    <w:rsid w:val="00CC4B93"/>
    <w:rsid w:val="00CC5DAA"/>
    <w:rsid w:val="00CD0D9C"/>
    <w:rsid w:val="00CD2467"/>
    <w:rsid w:val="00CD3D12"/>
    <w:rsid w:val="00CD6C2C"/>
    <w:rsid w:val="00CE3C52"/>
    <w:rsid w:val="00CE6AF8"/>
    <w:rsid w:val="00CF28C3"/>
    <w:rsid w:val="00CF35C0"/>
    <w:rsid w:val="00D0328D"/>
    <w:rsid w:val="00D054F1"/>
    <w:rsid w:val="00D1028A"/>
    <w:rsid w:val="00D125D5"/>
    <w:rsid w:val="00D17793"/>
    <w:rsid w:val="00D21031"/>
    <w:rsid w:val="00D243A3"/>
    <w:rsid w:val="00D333DA"/>
    <w:rsid w:val="00D37C54"/>
    <w:rsid w:val="00D40DAE"/>
    <w:rsid w:val="00D4558F"/>
    <w:rsid w:val="00D50047"/>
    <w:rsid w:val="00D51A03"/>
    <w:rsid w:val="00D538C3"/>
    <w:rsid w:val="00D54A28"/>
    <w:rsid w:val="00D82855"/>
    <w:rsid w:val="00D82857"/>
    <w:rsid w:val="00D905FC"/>
    <w:rsid w:val="00D9273E"/>
    <w:rsid w:val="00DA147E"/>
    <w:rsid w:val="00DA5076"/>
    <w:rsid w:val="00DC2305"/>
    <w:rsid w:val="00DC7361"/>
    <w:rsid w:val="00DE31EA"/>
    <w:rsid w:val="00DF1737"/>
    <w:rsid w:val="00E03AF8"/>
    <w:rsid w:val="00E1504E"/>
    <w:rsid w:val="00E1592A"/>
    <w:rsid w:val="00E229AA"/>
    <w:rsid w:val="00E230F0"/>
    <w:rsid w:val="00E3136C"/>
    <w:rsid w:val="00E402E8"/>
    <w:rsid w:val="00E45B85"/>
    <w:rsid w:val="00E46D24"/>
    <w:rsid w:val="00E52FDD"/>
    <w:rsid w:val="00E53F53"/>
    <w:rsid w:val="00E545FB"/>
    <w:rsid w:val="00E567A5"/>
    <w:rsid w:val="00E60751"/>
    <w:rsid w:val="00E611A0"/>
    <w:rsid w:val="00E661FA"/>
    <w:rsid w:val="00E66E6B"/>
    <w:rsid w:val="00E71474"/>
    <w:rsid w:val="00E729B3"/>
    <w:rsid w:val="00E75B9B"/>
    <w:rsid w:val="00E81628"/>
    <w:rsid w:val="00E910A6"/>
    <w:rsid w:val="00E91290"/>
    <w:rsid w:val="00E914A4"/>
    <w:rsid w:val="00E974E7"/>
    <w:rsid w:val="00EB0753"/>
    <w:rsid w:val="00EB342F"/>
    <w:rsid w:val="00EC75D4"/>
    <w:rsid w:val="00ED4C22"/>
    <w:rsid w:val="00EF1A15"/>
    <w:rsid w:val="00EF4A0A"/>
    <w:rsid w:val="00EF4A34"/>
    <w:rsid w:val="00EF4AD1"/>
    <w:rsid w:val="00F0694B"/>
    <w:rsid w:val="00F14344"/>
    <w:rsid w:val="00F35B27"/>
    <w:rsid w:val="00F43C46"/>
    <w:rsid w:val="00F47975"/>
    <w:rsid w:val="00F53710"/>
    <w:rsid w:val="00F67448"/>
    <w:rsid w:val="00F7231D"/>
    <w:rsid w:val="00F9654F"/>
    <w:rsid w:val="00FA0A03"/>
    <w:rsid w:val="00FB00DD"/>
    <w:rsid w:val="00FB78B0"/>
    <w:rsid w:val="00FC0D15"/>
    <w:rsid w:val="00FC31F9"/>
    <w:rsid w:val="00FC536A"/>
    <w:rsid w:val="00FC5B3B"/>
    <w:rsid w:val="00FD51E9"/>
    <w:rsid w:val="00FF0538"/>
    <w:rsid w:val="00FF0C1A"/>
    <w:rsid w:val="00FF5490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8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8F5E-4E6F-449B-B7FB-89FC78A3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236</cp:revision>
  <cp:lastPrinted>2020-08-12T09:48:00Z</cp:lastPrinted>
  <dcterms:created xsi:type="dcterms:W3CDTF">2016-01-19T05:50:00Z</dcterms:created>
  <dcterms:modified xsi:type="dcterms:W3CDTF">2020-08-12T09:49:00Z</dcterms:modified>
</cp:coreProperties>
</file>