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ind w:left="1388" w:right="0" w:hanging="0"/>
        <w:jc w:val="left"/>
        <w:rPr>
          <w:sz w:val="20"/>
        </w:rPr>
      </w:pPr>
      <w:r>
        <w:rPr/>
        <mc:AlternateContent>
          <mc:Choice Requires="wpg">
            <w:drawing>
              <wp:inline distT="0" distB="5715" distL="9525" distR="0">
                <wp:extent cx="1449705" cy="642620"/>
                <wp:effectExtent l="9525" t="0" r="0" b="5715"/>
                <wp:docPr id="1" name="Фигура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9000" cy="641880"/>
                        </a:xfrm>
                      </wpg:grpSpPr>
                      <wps:wsp>
                        <wps:cNvSpPr/>
                        <wps:spPr>
                          <a:xfrm>
                            <a:off x="5040" y="5040"/>
                            <a:ext cx="1439640" cy="632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9545" h="632460">
                                <a:moveTo>
                                  <a:pt x="42998" y="0"/>
                                </a:moveTo>
                                <a:lnTo>
                                  <a:pt x="1396030" y="0"/>
                                </a:lnTo>
                                <a:lnTo>
                                  <a:pt x="1412769" y="3378"/>
                                </a:lnTo>
                                <a:lnTo>
                                  <a:pt x="1426437" y="12592"/>
                                </a:lnTo>
                                <a:lnTo>
                                  <a:pt x="1435650" y="26259"/>
                                </a:lnTo>
                                <a:lnTo>
                                  <a:pt x="1439029" y="42998"/>
                                </a:lnTo>
                                <a:lnTo>
                                  <a:pt x="1439029" y="588983"/>
                                </a:lnTo>
                                <a:lnTo>
                                  <a:pt x="1435650" y="605721"/>
                                </a:lnTo>
                                <a:lnTo>
                                  <a:pt x="1426437" y="619388"/>
                                </a:lnTo>
                                <a:lnTo>
                                  <a:pt x="1412769" y="628603"/>
                                </a:lnTo>
                                <a:lnTo>
                                  <a:pt x="1396030" y="631982"/>
                                </a:lnTo>
                                <a:lnTo>
                                  <a:pt x="42998" y="631982"/>
                                </a:lnTo>
                                <a:lnTo>
                                  <a:pt x="26259" y="628603"/>
                                </a:lnTo>
                                <a:lnTo>
                                  <a:pt x="12592" y="619388"/>
                                </a:lnTo>
                                <a:lnTo>
                                  <a:pt x="3378" y="605721"/>
                                </a:lnTo>
                                <a:lnTo>
                                  <a:pt x="0" y="588983"/>
                                </a:lnTo>
                                <a:lnTo>
                                  <a:pt x="0" y="42998"/>
                                </a:lnTo>
                                <a:lnTo>
                                  <a:pt x="3378" y="26259"/>
                                </a:lnTo>
                                <a:lnTo>
                                  <a:pt x="12592" y="12592"/>
                                </a:lnTo>
                                <a:lnTo>
                                  <a:pt x="26259" y="3378"/>
                                </a:lnTo>
                                <a:lnTo>
                                  <a:pt x="429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449000" cy="64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="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19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8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lang w:val="en-US"/>
                                </w:rPr>
                                <w:t>ДОКУМЕНТ ПОДПИСАН ПРОСТОЙ ЭЛЕКТРОННОЙ ПОДПИСЬЮ</w:t>
                              </w:r>
                            </w:p>
                            <w:p>
                              <w:pPr>
                                <w:overflowPunct w:val="false"/>
                                <w:spacing w:before="67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СВЕДЕНИЯ О СЕРТИФИКАТЕ ЭП</w:t>
                              </w:r>
                            </w:p>
                            <w:p>
                              <w:pPr>
                                <w:overflowPunct w:val="false"/>
                                <w:spacing w:before="58" w:after="0" w:lineRule="auto" w:line="276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Документ отправлен на официальный сайт: klenovska.crimeaschool.ru Уполномоченное лицо – руководитель образовательного учреждения: Гарник Ольга Владимировна</w:t>
                              </w:r>
                            </w:p>
                            <w:p>
                              <w:pPr>
                                <w:overflowPunct w:val="false"/>
                                <w:spacing w:before="3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Действителен c: с 15.09.2025, 06:36</w:t>
                              </w:r>
                            </w:p>
                            <w:p>
                              <w:pPr>
                                <w:overflowPunct w:val="false"/>
                                <w:spacing w:before="14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Действителен до: до 09.12.2026, 06:36</w:t>
                              </w:r>
                            </w:p>
                            <w:p>
                              <w:pPr>
                                <w:overflowPunct w:val="false"/>
                                <w:spacing w:before="14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Calibri" w:cs="" w:ascii="Cambria" w:hAnsi="Cambria"/>
                                  <w:color w:val="FFFFFF"/>
                                  <w:lang w:val="en-US"/>
                                </w:rPr>
                                <w:t>Ключ подписи: 17975F2F4A1F66ED4430FD46C059335F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1" style="position:absolute;margin-left:0pt;margin-top:-51.05pt;width:114.1pt;height:50.55pt" coordorigin="0,-1021" coordsize="2282,1011">
                <v:rect id="shape_0" ID="Textbox 3" stroked="f" style="position:absolute;left:0;top:-1021;width:2281;height:1010;mso-position-vertical:top">
                  <v:textbox>
                    <w:txbxContent>
                      <w:p>
                        <w:pPr>
                          <w:overflowPunct w:val="false"/>
                          <w:spacing w:before="6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="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196"/>
                          <w:ind w:hanging="0"/>
                          <w:jc w:val="left"/>
                          <w:rPr/>
                        </w:pPr>
                        <w:r>
                          <w:rPr>
                            <w:sz w:val="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8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lang w:val="en-US"/>
                          </w:rPr>
                          <w:t>ДОКУМЕНТ ПОДПИСАН ПРОСТОЙ ЭЛЕКТРОННОЙ ПОДПИСЬЮ</w:t>
                        </w:r>
                      </w:p>
                      <w:p>
                        <w:pPr>
                          <w:overflowPunct w:val="false"/>
                          <w:spacing w:before="67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СВЕДЕНИЯ О СЕРТИФИКАТЕ ЭП</w:t>
                        </w:r>
                      </w:p>
                      <w:p>
                        <w:pPr>
                          <w:overflowPunct w:val="false"/>
                          <w:spacing w:before="58" w:after="0" w:lineRule="auto" w:line="276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Документ отправлен на официальный сайт: klenovska.crimeaschool.ru Уполномоченное лицо – руководитель образовательного учреждения: Гарник Ольга Владимировна</w:t>
                        </w:r>
                      </w:p>
                      <w:p>
                        <w:pPr>
                          <w:overflowPunct w:val="false"/>
                          <w:spacing w:before="3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Действителен c: с 15.09.2025, 06:36</w:t>
                        </w:r>
                      </w:p>
                      <w:p>
                        <w:pPr>
                          <w:overflowPunct w:val="false"/>
                          <w:spacing w:before="14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Действителен до: до 09.12.2026, 06:36</w:t>
                        </w:r>
                      </w:p>
                      <w:p>
                        <w:pPr>
                          <w:overflowPunct w:val="false"/>
                          <w:spacing w:before="14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6"/>
                            <w:bCs w:val="false"/>
                            <w:iCs w:val="false"/>
                            <w:smallCaps w:val="false"/>
                            <w:caps w:val="false"/>
                            <w:rFonts w:eastAsia="Calibri" w:cs="" w:ascii="Cambria" w:hAnsi="Cambria"/>
                            <w:color w:val="FFFFFF"/>
                            <w:lang w:val="en-US"/>
                          </w:rPr>
                          <w:t>Ключ подписи: 17975F2F4A1F66ED4430FD46C059335F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Style15"/>
        <w:ind w:left="0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Style15"/>
        <w:ind w:left="0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Style15"/>
        <w:ind w:left="0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Style15"/>
        <w:spacing w:before="97" w:after="0"/>
        <w:ind w:left="0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left="942" w:right="0" w:hanging="0"/>
        <w:jc w:val="left"/>
        <w:rPr>
          <w:sz w:val="22"/>
        </w:rPr>
      </w:pPr>
      <w:r>
        <w:rPr>
          <w:spacing w:val="10"/>
          <w:sz w:val="22"/>
        </w:rPr>
        <w:t>МУНИЦИПАЛЬНОЕ</w:t>
      </w:r>
      <w:r>
        <w:rPr>
          <w:spacing w:val="47"/>
          <w:sz w:val="22"/>
        </w:rPr>
        <w:t xml:space="preserve"> </w:t>
      </w:r>
      <w:r>
        <w:rPr>
          <w:spacing w:val="10"/>
          <w:sz w:val="22"/>
        </w:rPr>
        <w:t>БЮДЖЕТНОЕ</w:t>
      </w:r>
      <w:r>
        <w:rPr>
          <w:spacing w:val="46"/>
          <w:sz w:val="22"/>
        </w:rPr>
        <w:t xml:space="preserve"> </w:t>
      </w:r>
      <w:r>
        <w:rPr>
          <w:spacing w:val="10"/>
          <w:sz w:val="22"/>
        </w:rPr>
        <w:t>ОБЩЕОБРАЗОВАТЕЛЬНОЕ</w:t>
      </w:r>
      <w:r>
        <w:rPr>
          <w:spacing w:val="46"/>
          <w:sz w:val="22"/>
        </w:rPr>
        <w:t xml:space="preserve"> </w:t>
      </w:r>
      <w:r>
        <w:rPr>
          <w:spacing w:val="-2"/>
          <w:sz w:val="22"/>
        </w:rPr>
        <w:t>УЧРЕЖДЕНИЕ</w:t>
      </w:r>
    </w:p>
    <w:p>
      <w:pPr>
        <w:pStyle w:val="Normal"/>
        <w:spacing w:lineRule="auto" w:line="240" w:before="4" w:after="0"/>
        <w:ind w:left="2178" w:right="475" w:firstLine="943"/>
        <w:jc w:val="left"/>
        <w:rPr>
          <w:sz w:val="22"/>
        </w:rPr>
      </w:pPr>
      <w:r>
        <w:rPr>
          <w:w w:val="110"/>
          <w:sz w:val="22"/>
        </w:rPr>
        <w:t>«</w:t>
      </w:r>
      <w:r>
        <w:rPr>
          <w:w w:val="110"/>
          <w:sz w:val="22"/>
        </w:rPr>
        <w:t>Украинская школа</w:t>
      </w:r>
      <w:r>
        <w:rPr>
          <w:w w:val="110"/>
          <w:sz w:val="22"/>
        </w:rPr>
        <w:t xml:space="preserve">» </w:t>
      </w:r>
    </w:p>
    <w:p>
      <w:pPr>
        <w:pStyle w:val="Normal"/>
        <w:spacing w:lineRule="auto" w:line="240" w:before="4" w:after="0"/>
        <w:ind w:left="0" w:right="475" w:hanging="0"/>
        <w:jc w:val="left"/>
        <w:rPr>
          <w:sz w:val="22"/>
        </w:rPr>
      </w:pPr>
      <w:r>
        <w:rPr>
          <w:spacing w:val="-2"/>
          <w:w w:val="110"/>
          <w:sz w:val="22"/>
        </w:rPr>
        <w:t xml:space="preserve">                             </w:t>
      </w:r>
      <w:r>
        <w:rPr>
          <w:spacing w:val="-2"/>
          <w:w w:val="110"/>
          <w:sz w:val="22"/>
        </w:rPr>
        <w:t>СИМФЕРОПОЛЬСКОГО</w:t>
      </w:r>
      <w:r>
        <w:rPr>
          <w:spacing w:val="-5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РАЙОНА</w:t>
      </w:r>
      <w:r>
        <w:rPr>
          <w:spacing w:val="-5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РЕСПУБЛИКИ</w:t>
      </w:r>
      <w:r>
        <w:rPr>
          <w:spacing w:val="-5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КРЫМ</w:t>
      </w:r>
    </w:p>
    <w:p>
      <w:pPr>
        <w:pStyle w:val="Normal"/>
        <w:spacing w:before="3" w:after="0"/>
        <w:ind w:left="2702" w:right="0" w:hanging="0"/>
        <w:jc w:val="left"/>
        <w:rPr>
          <w:sz w:val="22"/>
        </w:rPr>
      </w:pPr>
      <w:r>
        <w:rPr>
          <w:spacing w:val="-2"/>
          <w:w w:val="110"/>
          <w:sz w:val="22"/>
        </w:rPr>
        <w:t>(МБОУ</w:t>
      </w:r>
      <w:r>
        <w:rPr>
          <w:spacing w:val="-3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«</w:t>
      </w:r>
      <w:r>
        <w:rPr>
          <w:spacing w:val="-2"/>
          <w:w w:val="110"/>
          <w:sz w:val="22"/>
        </w:rPr>
        <w:t>Украинская школа»)</w:t>
      </w:r>
    </w:p>
    <w:p>
      <w:pPr>
        <w:pStyle w:val="Style15"/>
        <w:spacing w:before="11" w:after="0"/>
        <w:ind w:left="0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left="0" w:right="2" w:hanging="0"/>
        <w:jc w:val="center"/>
        <w:rPr>
          <w:b/>
          <w:b/>
          <w:sz w:val="22"/>
        </w:rPr>
      </w:pPr>
      <w:r>
        <w:rPr>
          <w:b/>
          <w:spacing w:val="-2"/>
          <w:w w:val="110"/>
          <w:sz w:val="22"/>
        </w:rPr>
        <w:t>ПРИКАЗ</w:t>
      </w:r>
    </w:p>
    <w:p>
      <w:pPr>
        <w:pStyle w:val="Style15"/>
        <w:spacing w:before="3" w:after="0"/>
        <w:ind w:left="0" w:right="0" w:hanging="0"/>
        <w:jc w:val="left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4629" w:leader="none"/>
          <w:tab w:val="left" w:pos="9298" w:leader="none"/>
        </w:tabs>
        <w:spacing w:before="0" w:after="0"/>
        <w:ind w:left="141" w:right="0" w:hanging="0"/>
        <w:jc w:val="left"/>
        <w:rPr>
          <w:sz w:val="22"/>
        </w:rPr>
      </w:pPr>
      <w:r>
        <w:rPr>
          <w:spacing w:val="-2"/>
          <w:w w:val="110"/>
          <w:sz w:val="22"/>
        </w:rPr>
        <w:t>25.02.2026</w:t>
      </w:r>
      <w:r>
        <w:rPr>
          <w:sz w:val="22"/>
        </w:rPr>
        <w:tab/>
        <w:tab/>
      </w:r>
      <w:r>
        <w:rPr>
          <w:w w:val="110"/>
          <w:sz w:val="22"/>
        </w:rPr>
        <w:t>№</w:t>
      </w:r>
    </w:p>
    <w:p>
      <w:pPr>
        <w:pStyle w:val="Style15"/>
        <w:spacing w:before="12" w:after="0"/>
        <w:ind w:left="0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40" w:before="0" w:after="0"/>
        <w:ind w:left="141" w:right="3838" w:hanging="0"/>
        <w:jc w:val="left"/>
        <w:rPr>
          <w:b/>
          <w:b/>
          <w:sz w:val="22"/>
        </w:rPr>
      </w:pPr>
      <w:r>
        <w:rPr>
          <w:b/>
          <w:w w:val="110"/>
          <w:sz w:val="22"/>
        </w:rPr>
        <w:t>Об</w:t>
      </w:r>
      <w:r>
        <w:rPr>
          <w:b/>
          <w:spacing w:val="-16"/>
          <w:w w:val="110"/>
          <w:sz w:val="22"/>
        </w:rPr>
        <w:t xml:space="preserve"> </w:t>
      </w:r>
      <w:r>
        <w:rPr>
          <w:b/>
          <w:w w:val="110"/>
          <w:sz w:val="22"/>
        </w:rPr>
        <w:t>итогах</w:t>
      </w:r>
      <w:r>
        <w:rPr>
          <w:b/>
          <w:spacing w:val="-15"/>
          <w:w w:val="110"/>
          <w:sz w:val="22"/>
        </w:rPr>
        <w:t xml:space="preserve"> </w:t>
      </w:r>
      <w:r>
        <w:rPr>
          <w:b/>
          <w:w w:val="110"/>
          <w:sz w:val="22"/>
        </w:rPr>
        <w:t>проведения</w:t>
      </w:r>
      <w:r>
        <w:rPr>
          <w:b/>
          <w:spacing w:val="-15"/>
          <w:w w:val="110"/>
          <w:sz w:val="22"/>
        </w:rPr>
        <w:t xml:space="preserve"> </w:t>
      </w:r>
      <w:r>
        <w:rPr>
          <w:b/>
          <w:w w:val="110"/>
          <w:sz w:val="22"/>
        </w:rPr>
        <w:t>недели</w:t>
      </w:r>
      <w:r>
        <w:rPr>
          <w:b/>
          <w:spacing w:val="-15"/>
          <w:w w:val="110"/>
          <w:sz w:val="22"/>
        </w:rPr>
        <w:t xml:space="preserve"> </w:t>
      </w:r>
      <w:r>
        <w:rPr>
          <w:b/>
          <w:w w:val="110"/>
          <w:sz w:val="22"/>
        </w:rPr>
        <w:t>функциональной грамотности в 6-м классе</w:t>
      </w:r>
    </w:p>
    <w:p>
      <w:pPr>
        <w:pStyle w:val="Style15"/>
        <w:spacing w:before="2" w:after="0"/>
        <w:ind w:left="0" w:right="0" w:hanging="0"/>
        <w:jc w:val="left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40" w:before="0" w:after="0"/>
        <w:ind w:left="141" w:right="137" w:firstLine="708"/>
        <w:jc w:val="both"/>
        <w:rPr>
          <w:sz w:val="22"/>
        </w:rPr>
      </w:pPr>
      <w:r>
        <w:rPr>
          <w:w w:val="110"/>
          <w:sz w:val="22"/>
        </w:rPr>
        <w:t>В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соответствии</w:t>
      </w:r>
      <w:r>
        <w:rPr>
          <w:spacing w:val="-8"/>
          <w:w w:val="110"/>
          <w:sz w:val="22"/>
        </w:rPr>
        <w:t xml:space="preserve"> </w:t>
      </w:r>
      <w:r>
        <w:rPr>
          <w:w w:val="110"/>
          <w:sz w:val="22"/>
        </w:rPr>
        <w:t>с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приказом</w:t>
      </w:r>
      <w:r>
        <w:rPr>
          <w:spacing w:val="-8"/>
          <w:w w:val="110"/>
          <w:sz w:val="22"/>
        </w:rPr>
        <w:t xml:space="preserve"> </w:t>
      </w:r>
      <w:r>
        <w:rPr>
          <w:w w:val="110"/>
          <w:sz w:val="22"/>
        </w:rPr>
        <w:t>управления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образования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от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06.10.2025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№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1093</w:t>
      </w:r>
      <w:r>
        <w:rPr>
          <w:spacing w:val="-6"/>
          <w:w w:val="110"/>
          <w:sz w:val="22"/>
        </w:rPr>
        <w:t xml:space="preserve"> </w:t>
      </w:r>
      <w:r>
        <w:rPr>
          <w:w w:val="110"/>
          <w:sz w:val="22"/>
        </w:rPr>
        <w:t>«Об</w:t>
      </w:r>
      <w:r>
        <w:rPr>
          <w:spacing w:val="-6"/>
          <w:w w:val="110"/>
          <w:sz w:val="22"/>
        </w:rPr>
        <w:t xml:space="preserve"> </w:t>
      </w:r>
      <w:r>
        <w:rPr>
          <w:w w:val="110"/>
          <w:sz w:val="22"/>
        </w:rPr>
        <w:t>утверждении Плана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мероприятий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(«Дорожная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карта»)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по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формированию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и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оценке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функциональной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грамотности обучающихся общеобразовательных организаций Симферопольского района на 2025/2026 учебный год», приказом управления образования от от 27.01.2026 №90 «О проведении Недели функциональной грамотности обучающихся в 6-х классах общеобразовательных организаций на 2025/2026 учебный год», приказом по школе от 24.10.2025 №331-о «Об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утверждении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Плана мероприятий («Дорожная карта») по формированию и оценке функциональной грамотности обучающихся, приказом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МБОУ «</w:t>
      </w:r>
      <w:r>
        <w:rPr>
          <w:w w:val="110"/>
          <w:sz w:val="22"/>
        </w:rPr>
        <w:t>Украинская школа</w:t>
      </w:r>
      <w:r>
        <w:rPr>
          <w:w w:val="110"/>
          <w:sz w:val="22"/>
        </w:rPr>
        <w:t>» от 06.02.2026г. №71-о «О проведении Недели функциональной грамотности обучающихся в 6-х классах общеобразовательных организаций на 2025/2026 учебный год»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 xml:space="preserve">в период с 16.02.2026 по 24.02.2026 для обучающихся 6-го класса была проведена неделя функциональной грамотности по </w:t>
      </w:r>
      <w:r>
        <w:rPr>
          <w:spacing w:val="-2"/>
          <w:w w:val="110"/>
          <w:sz w:val="22"/>
        </w:rPr>
        <w:t>направлениям:</w:t>
      </w:r>
    </w:p>
    <w:p>
      <w:pPr>
        <w:pStyle w:val="Normal"/>
        <w:spacing w:lineRule="auto" w:line="240" w:before="15" w:after="0"/>
        <w:ind w:left="141" w:right="5526" w:hanging="0"/>
        <w:jc w:val="left"/>
        <w:rPr>
          <w:sz w:val="22"/>
        </w:rPr>
      </w:pPr>
      <w:r>
        <w:rPr>
          <w:w w:val="110"/>
          <w:sz w:val="22"/>
        </w:rPr>
        <w:t>16.02.2026 - читательская грамотность; 17.02.2026 - математическая грамотность; 18.02.2026</w:t>
      </w:r>
      <w:r>
        <w:rPr>
          <w:spacing w:val="-16"/>
          <w:w w:val="110"/>
          <w:sz w:val="22"/>
        </w:rPr>
        <w:t xml:space="preserve"> </w:t>
      </w:r>
      <w:r>
        <w:rPr>
          <w:w w:val="110"/>
          <w:sz w:val="22"/>
        </w:rPr>
        <w:t>-</w:t>
      </w:r>
      <w:r>
        <w:rPr>
          <w:spacing w:val="-15"/>
          <w:w w:val="110"/>
          <w:sz w:val="22"/>
        </w:rPr>
        <w:t xml:space="preserve"> </w:t>
      </w:r>
      <w:r>
        <w:rPr>
          <w:w w:val="110"/>
          <w:sz w:val="22"/>
        </w:rPr>
        <w:t>естественно-научная</w:t>
      </w:r>
      <w:r>
        <w:rPr>
          <w:spacing w:val="-15"/>
          <w:w w:val="110"/>
          <w:sz w:val="22"/>
        </w:rPr>
        <w:t xml:space="preserve"> </w:t>
      </w:r>
      <w:r>
        <w:rPr>
          <w:w w:val="110"/>
          <w:sz w:val="22"/>
        </w:rPr>
        <w:t>грамотность; 19.02.2026 - финансовая грамотность; 20.02.2026 - креативное мышление;</w:t>
      </w:r>
    </w:p>
    <w:p>
      <w:pPr>
        <w:pStyle w:val="Normal"/>
        <w:spacing w:before="6" w:after="0"/>
        <w:ind w:left="141" w:right="0" w:hanging="0"/>
        <w:jc w:val="left"/>
        <w:rPr>
          <w:sz w:val="22"/>
        </w:rPr>
      </w:pPr>
      <w:r>
        <w:rPr>
          <w:w w:val="110"/>
          <w:sz w:val="22"/>
        </w:rPr>
        <w:t>24.02.2026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-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глобальные</w:t>
      </w:r>
      <w:r>
        <w:rPr>
          <w:spacing w:val="-12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компетенции.</w:t>
      </w:r>
    </w:p>
    <w:p>
      <w:pPr>
        <w:pStyle w:val="Normal"/>
        <w:spacing w:lineRule="auto" w:line="240" w:before="3" w:after="0"/>
        <w:ind w:left="141" w:right="139" w:hanging="0"/>
        <w:jc w:val="both"/>
        <w:rPr>
          <w:sz w:val="22"/>
        </w:rPr>
      </w:pPr>
      <w:r>
        <w:rPr>
          <w:w w:val="110"/>
          <w:sz w:val="22"/>
        </w:rPr>
        <w:t>Основная цель мониторинга: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оценить уровень сформированности у обучающихся читательской, естественно-научной, финансовой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и математической грамотности, глобальных компетенций и креативного мышления.</w:t>
      </w:r>
    </w:p>
    <w:p>
      <w:pPr>
        <w:pStyle w:val="Normal"/>
        <w:spacing w:lineRule="auto" w:line="242" w:before="4" w:after="0"/>
        <w:ind w:left="141" w:right="141" w:hanging="0"/>
        <w:jc w:val="both"/>
        <w:rPr>
          <w:sz w:val="22"/>
        </w:rPr>
      </w:pPr>
      <w:r>
        <w:rPr>
          <w:w w:val="110"/>
          <w:sz w:val="22"/>
        </w:rPr>
        <w:t>Для заданий по всем направлениям были определены уровни сложности познавательных действий. Для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оценивания результатов выполнения работы использовался общий балл по каждому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направлению</w:t>
      </w:r>
      <w:r>
        <w:rPr>
          <w:spacing w:val="-8"/>
          <w:w w:val="110"/>
          <w:sz w:val="22"/>
        </w:rPr>
        <w:t xml:space="preserve"> </w:t>
      </w:r>
      <w:r>
        <w:rPr>
          <w:w w:val="110"/>
          <w:sz w:val="22"/>
        </w:rPr>
        <w:t>функциональной</w:t>
      </w:r>
      <w:r>
        <w:rPr>
          <w:spacing w:val="-8"/>
          <w:w w:val="110"/>
          <w:sz w:val="22"/>
        </w:rPr>
        <w:t xml:space="preserve"> </w:t>
      </w:r>
      <w:r>
        <w:rPr>
          <w:w w:val="110"/>
          <w:sz w:val="22"/>
        </w:rPr>
        <w:t>грамотности.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А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на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основе</w:t>
      </w:r>
      <w:r>
        <w:rPr>
          <w:spacing w:val="-10"/>
          <w:w w:val="110"/>
          <w:sz w:val="22"/>
        </w:rPr>
        <w:t xml:space="preserve"> </w:t>
      </w:r>
      <w:r>
        <w:rPr>
          <w:w w:val="110"/>
          <w:sz w:val="22"/>
        </w:rPr>
        <w:t>суммарного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балла,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полученного участниками мониторинга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за выполнение всех заданий, определялся уровень сформированности функциональной грамотности по каждому направлению.</w:t>
      </w:r>
    </w:p>
    <w:p>
      <w:pPr>
        <w:pStyle w:val="Normal"/>
        <w:spacing w:lineRule="exact" w:line="247" w:before="0" w:after="8"/>
        <w:ind w:left="141" w:right="0" w:hanging="0"/>
        <w:jc w:val="both"/>
        <w:rPr>
          <w:sz w:val="22"/>
        </w:rPr>
      </w:pPr>
      <w:r>
        <w:rPr>
          <w:spacing w:val="-2"/>
          <w:w w:val="110"/>
          <w:sz w:val="22"/>
        </w:rPr>
        <w:t>Выделено</w:t>
      </w:r>
      <w:r>
        <w:rPr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пять</w:t>
      </w:r>
      <w:r>
        <w:rPr>
          <w:spacing w:val="4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уровней</w:t>
      </w:r>
      <w:r>
        <w:rPr>
          <w:spacing w:val="1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сформированности</w:t>
      </w:r>
      <w:r>
        <w:rPr>
          <w:spacing w:val="2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функциональной</w:t>
      </w:r>
      <w:r>
        <w:rPr>
          <w:spacing w:val="1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грамотности:</w:t>
      </w:r>
    </w:p>
    <w:tbl>
      <w:tblPr>
        <w:tblW w:w="10217" w:type="dxa"/>
        <w:jc w:val="left"/>
        <w:tblInd w:w="146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547"/>
        <w:gridCol w:w="1942"/>
        <w:gridCol w:w="1438"/>
        <w:gridCol w:w="1625"/>
        <w:gridCol w:w="1665"/>
      </w:tblGrid>
      <w:tr>
        <w:trPr>
          <w:trHeight w:val="704" w:hRule="atLeast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217" w:leader="none"/>
              </w:tabs>
              <w:spacing w:lineRule="auto" w:line="240"/>
              <w:ind w:left="107" w:right="97" w:hanging="0"/>
              <w:jc w:val="lef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Уровень</w:t>
            </w:r>
            <w:r>
              <w:rPr>
                <w:sz w:val="22"/>
              </w:rPr>
              <w:tab/>
            </w:r>
            <w:r>
              <w:rPr>
                <w:spacing w:val="-2"/>
                <w:w w:val="110"/>
                <w:sz w:val="22"/>
              </w:rPr>
              <w:t xml:space="preserve">достижения </w:t>
            </w:r>
            <w:r>
              <w:rPr>
                <w:w w:val="110"/>
                <w:sz w:val="22"/>
              </w:rPr>
              <w:t>функциональной грамотности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jc w:val="lef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Недостаточный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jc w:val="lef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Низкий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jc w:val="lef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Средний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ind w:left="106" w:right="0" w:hanging="0"/>
              <w:jc w:val="lef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Высокий</w:t>
            </w:r>
          </w:p>
        </w:tc>
      </w:tr>
      <w:tr>
        <w:trPr>
          <w:trHeight w:val="496" w:hRule="atLeast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%</w:t>
            </w:r>
            <w:r>
              <w:rPr>
                <w:spacing w:val="-10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выполнения</w:t>
            </w:r>
            <w:r>
              <w:rPr>
                <w:spacing w:val="-9"/>
                <w:w w:val="110"/>
                <w:sz w:val="22"/>
              </w:rPr>
              <w:t xml:space="preserve"> </w:t>
            </w:r>
            <w:r>
              <w:rPr>
                <w:spacing w:val="-2"/>
                <w:w w:val="110"/>
                <w:sz w:val="22"/>
              </w:rPr>
              <w:t>заданий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29%</w:t>
            </w:r>
            <w:r>
              <w:rPr>
                <w:spacing w:val="-5"/>
                <w:w w:val="110"/>
                <w:sz w:val="22"/>
              </w:rPr>
              <w:t xml:space="preserve"> </w:t>
            </w:r>
            <w:r>
              <w:rPr>
                <w:w w:val="110"/>
                <w:sz w:val="22"/>
              </w:rPr>
              <w:t>и</w:t>
            </w:r>
            <w:r>
              <w:rPr>
                <w:spacing w:val="-3"/>
                <w:w w:val="110"/>
                <w:sz w:val="22"/>
              </w:rPr>
              <w:t xml:space="preserve"> </w:t>
            </w:r>
            <w:r>
              <w:rPr>
                <w:spacing w:val="-4"/>
                <w:w w:val="110"/>
                <w:sz w:val="22"/>
              </w:rPr>
              <w:t>менее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30%-</w:t>
            </w:r>
            <w:r>
              <w:rPr>
                <w:spacing w:val="-5"/>
                <w:w w:val="110"/>
                <w:sz w:val="22"/>
              </w:rPr>
              <w:t>44%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45%-</w:t>
            </w:r>
            <w:r>
              <w:rPr>
                <w:spacing w:val="-5"/>
                <w:w w:val="110"/>
                <w:sz w:val="22"/>
              </w:rPr>
              <w:t>65%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ind w:left="106" w:right="0" w:hanging="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66%-</w:t>
            </w:r>
            <w:r>
              <w:rPr>
                <w:spacing w:val="-4"/>
                <w:w w:val="110"/>
                <w:sz w:val="22"/>
              </w:rPr>
              <w:t>100%</w:t>
            </w:r>
          </w:p>
        </w:tc>
      </w:tr>
    </w:tbl>
    <w:p>
      <w:pPr>
        <w:pStyle w:val="Normal"/>
        <w:spacing w:lineRule="auto" w:line="242" w:before="252" w:after="0"/>
        <w:ind w:left="141" w:right="138" w:firstLine="708"/>
        <w:jc w:val="both"/>
        <w:rPr>
          <w:sz w:val="22"/>
        </w:rPr>
      </w:pPr>
      <w:r>
        <w:rPr>
          <w:w w:val="110"/>
          <w:sz w:val="22"/>
        </w:rPr>
        <w:t>В</w:t>
      </w:r>
      <w:r>
        <w:rPr>
          <w:spacing w:val="-8"/>
          <w:w w:val="110"/>
          <w:sz w:val="22"/>
        </w:rPr>
        <w:t xml:space="preserve"> </w:t>
      </w:r>
      <w:r>
        <w:rPr>
          <w:w w:val="110"/>
          <w:sz w:val="22"/>
        </w:rPr>
        <w:t>мониторинге</w:t>
      </w:r>
      <w:r>
        <w:rPr>
          <w:spacing w:val="-9"/>
          <w:w w:val="110"/>
          <w:sz w:val="22"/>
        </w:rPr>
        <w:t xml:space="preserve"> </w:t>
      </w:r>
      <w:r>
        <w:rPr>
          <w:w w:val="110"/>
          <w:sz w:val="22"/>
        </w:rPr>
        <w:t>по</w:t>
      </w:r>
      <w:r>
        <w:rPr>
          <w:spacing w:val="-7"/>
          <w:w w:val="110"/>
          <w:sz w:val="22"/>
        </w:rPr>
        <w:t xml:space="preserve"> </w:t>
      </w:r>
      <w:r>
        <w:rPr>
          <w:w w:val="110"/>
          <w:sz w:val="22"/>
        </w:rPr>
        <w:t>направлению</w:t>
      </w:r>
      <w:r>
        <w:rPr>
          <w:spacing w:val="-4"/>
          <w:w w:val="110"/>
          <w:sz w:val="22"/>
        </w:rPr>
        <w:t xml:space="preserve"> </w:t>
      </w:r>
      <w:r>
        <w:rPr>
          <w:w w:val="110"/>
          <w:sz w:val="22"/>
        </w:rPr>
        <w:t>«</w:t>
      </w:r>
      <w:r>
        <w:rPr>
          <w:b/>
          <w:w w:val="110"/>
          <w:sz w:val="22"/>
        </w:rPr>
        <w:t>Финансовая</w:t>
      </w:r>
      <w:r>
        <w:rPr>
          <w:b/>
          <w:spacing w:val="-5"/>
          <w:w w:val="110"/>
          <w:sz w:val="22"/>
        </w:rPr>
        <w:t xml:space="preserve"> </w:t>
      </w:r>
      <w:r>
        <w:rPr>
          <w:b/>
          <w:w w:val="110"/>
          <w:sz w:val="22"/>
        </w:rPr>
        <w:t>грамотность»</w:t>
      </w:r>
      <w:r>
        <w:rPr>
          <w:b/>
          <w:spacing w:val="-6"/>
          <w:w w:val="110"/>
          <w:sz w:val="22"/>
        </w:rPr>
        <w:t xml:space="preserve"> </w:t>
      </w:r>
      <w:r>
        <w:rPr>
          <w:w w:val="110"/>
          <w:sz w:val="22"/>
        </w:rPr>
        <w:t>приняло</w:t>
      </w:r>
      <w:r>
        <w:rPr>
          <w:spacing w:val="-4"/>
          <w:w w:val="110"/>
          <w:sz w:val="22"/>
        </w:rPr>
        <w:t xml:space="preserve"> </w:t>
      </w:r>
      <w:r>
        <w:rPr>
          <w:w w:val="110"/>
          <w:sz w:val="22"/>
        </w:rPr>
        <w:t>участие</w:t>
      </w:r>
      <w:r>
        <w:rPr>
          <w:spacing w:val="-6"/>
          <w:w w:val="110"/>
          <w:sz w:val="22"/>
        </w:rPr>
        <w:t xml:space="preserve"> </w:t>
      </w:r>
      <w:r>
        <w:rPr>
          <w:spacing w:val="-6"/>
          <w:w w:val="110"/>
          <w:sz w:val="22"/>
        </w:rPr>
        <w:t>37</w:t>
      </w:r>
      <w:r>
        <w:rPr>
          <w:spacing w:val="-4"/>
          <w:w w:val="110"/>
          <w:sz w:val="22"/>
        </w:rPr>
        <w:t xml:space="preserve"> </w:t>
      </w:r>
      <w:r>
        <w:rPr>
          <w:w w:val="110"/>
          <w:sz w:val="22"/>
        </w:rPr>
        <w:t>учащихся. В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работе по финансовой грамотности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представлены задачи на оценку</w:t>
      </w:r>
      <w:r>
        <w:rPr>
          <w:spacing w:val="-2"/>
          <w:w w:val="110"/>
          <w:sz w:val="22"/>
        </w:rPr>
        <w:t xml:space="preserve"> </w:t>
      </w:r>
      <w:r>
        <w:rPr>
          <w:w w:val="110"/>
          <w:sz w:val="22"/>
        </w:rPr>
        <w:t>следующих компетентностных областей: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1" w:leader="none"/>
        </w:tabs>
        <w:spacing w:lineRule="exact" w:line="247" w:before="0" w:after="0"/>
        <w:ind w:left="441" w:right="0" w:hanging="240"/>
        <w:jc w:val="left"/>
        <w:rPr>
          <w:sz w:val="22"/>
        </w:rPr>
      </w:pPr>
      <w:r>
        <w:rPr>
          <w:w w:val="110"/>
          <w:sz w:val="22"/>
        </w:rPr>
        <w:t>Анализ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информации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в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финансовом</w:t>
      </w:r>
      <w:r>
        <w:rPr>
          <w:spacing w:val="-12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контексте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1" w:leader="none"/>
        </w:tabs>
        <w:spacing w:lineRule="auto" w:line="240" w:before="3" w:after="0"/>
        <w:ind w:left="441" w:right="0" w:hanging="240"/>
        <w:jc w:val="left"/>
        <w:rPr>
          <w:sz w:val="22"/>
        </w:rPr>
      </w:pPr>
      <w:r>
        <w:rPr>
          <w:spacing w:val="-2"/>
          <w:w w:val="110"/>
          <w:sz w:val="22"/>
        </w:rPr>
        <w:t>Выявление</w:t>
      </w:r>
      <w:r>
        <w:rPr>
          <w:spacing w:val="1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финансовой</w:t>
      </w:r>
      <w:r>
        <w:rPr>
          <w:spacing w:val="2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информации.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81" w:leader="none"/>
        </w:tabs>
        <w:spacing w:lineRule="auto" w:line="240" w:before="4" w:after="0"/>
        <w:ind w:left="381" w:right="0" w:hanging="240"/>
        <w:jc w:val="left"/>
        <w:rPr>
          <w:sz w:val="22"/>
        </w:rPr>
      </w:pPr>
      <w:r>
        <w:rPr>
          <w:w w:val="110"/>
          <w:sz w:val="22"/>
        </w:rPr>
        <w:t>Оценка</w:t>
      </w:r>
      <w:r>
        <w:rPr>
          <w:spacing w:val="-16"/>
          <w:w w:val="110"/>
          <w:sz w:val="22"/>
        </w:rPr>
        <w:t xml:space="preserve"> </w:t>
      </w:r>
      <w:r>
        <w:rPr>
          <w:w w:val="110"/>
          <w:sz w:val="22"/>
        </w:rPr>
        <w:t>финансовой</w:t>
      </w:r>
      <w:r>
        <w:rPr>
          <w:spacing w:val="-14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проблемы.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81" w:leader="none"/>
        </w:tabs>
        <w:spacing w:lineRule="auto" w:line="240" w:before="4" w:after="0"/>
        <w:ind w:left="141" w:right="5287" w:hanging="0"/>
        <w:jc w:val="left"/>
        <w:rPr>
          <w:sz w:val="22"/>
        </w:rPr>
      </w:pPr>
      <w:r>
        <w:rPr>
          <w:w w:val="110"/>
          <w:sz w:val="22"/>
        </w:rPr>
        <w:t>Применение</w:t>
      </w:r>
      <w:r>
        <w:rPr>
          <w:spacing w:val="-16"/>
          <w:w w:val="110"/>
          <w:sz w:val="22"/>
        </w:rPr>
        <w:t xml:space="preserve"> </w:t>
      </w:r>
      <w:r>
        <w:rPr>
          <w:w w:val="110"/>
          <w:sz w:val="22"/>
        </w:rPr>
        <w:t>финансовых</w:t>
      </w:r>
      <w:r>
        <w:rPr>
          <w:spacing w:val="-15"/>
          <w:w w:val="110"/>
          <w:sz w:val="22"/>
        </w:rPr>
        <w:t xml:space="preserve"> </w:t>
      </w:r>
      <w:r>
        <w:rPr>
          <w:w w:val="110"/>
          <w:sz w:val="22"/>
        </w:rPr>
        <w:t>знаний</w:t>
      </w:r>
      <w:r>
        <w:rPr>
          <w:spacing w:val="-15"/>
          <w:w w:val="110"/>
          <w:sz w:val="22"/>
        </w:rPr>
        <w:t xml:space="preserve"> </w:t>
      </w:r>
      <w:r>
        <w:rPr>
          <w:w w:val="110"/>
          <w:sz w:val="22"/>
        </w:rPr>
        <w:t>и</w:t>
      </w:r>
      <w:r>
        <w:rPr>
          <w:spacing w:val="-15"/>
          <w:w w:val="110"/>
          <w:sz w:val="22"/>
        </w:rPr>
        <w:t xml:space="preserve"> </w:t>
      </w:r>
      <w:r>
        <w:rPr>
          <w:w w:val="110"/>
          <w:sz w:val="22"/>
        </w:rPr>
        <w:t>понимания. 5.Обоснование выбора (решения).</w:t>
      </w:r>
    </w:p>
    <w:p>
      <w:pPr>
        <w:sectPr>
          <w:type w:val="nextPage"/>
          <w:pgSz w:w="11906" w:h="16838"/>
          <w:pgMar w:left="992" w:right="425" w:header="0" w:top="60" w:footer="0" w:bottom="280" w:gutter="0"/>
          <w:pgNumType w:fmt="decimal"/>
          <w:formProt w:val="false"/>
          <w:textDirection w:val="lrTb"/>
        </w:sectPr>
      </w:pPr>
    </w:p>
    <w:p>
      <w:pPr>
        <w:pStyle w:val="Style15"/>
        <w:spacing w:before="66" w:after="9"/>
        <w:ind w:left="141" w:right="149" w:hanging="240"/>
        <w:rPr>
          <w:sz w:val="22"/>
        </w:rPr>
      </w:pPr>
      <w:r>
        <w:rPr/>
        <w:t>Распределение результатов участников</w:t>
      </w:r>
      <w:r>
        <w:rPr>
          <w:spacing w:val="40"/>
        </w:rPr>
        <w:t xml:space="preserve"> </w:t>
      </w:r>
      <w:r>
        <w:rPr/>
        <w:t>работы по уровням сформированности</w:t>
      </w:r>
      <w:r>
        <w:rPr>
          <w:spacing w:val="40"/>
        </w:rPr>
        <w:t xml:space="preserve"> </w:t>
      </w:r>
      <w:r>
        <w:rPr/>
        <w:t xml:space="preserve">финансовой </w:t>
      </w:r>
      <w:r>
        <w:rPr>
          <w:spacing w:val="-2"/>
        </w:rPr>
        <w:t>грамотности:</w:t>
      </w:r>
    </w:p>
    <w:tbl>
      <w:tblPr>
        <w:tblW w:w="10268" w:type="dxa"/>
        <w:jc w:val="left"/>
        <w:tblInd w:w="117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613"/>
        <w:gridCol w:w="1704"/>
        <w:gridCol w:w="1842"/>
        <w:gridCol w:w="1705"/>
        <w:gridCol w:w="1845"/>
        <w:gridCol w:w="1558"/>
      </w:tblGrid>
      <w:tr>
        <w:trPr>
          <w:trHeight w:val="553" w:hRule="atLeast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4" w:right="2" w:hanging="240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4" w:right="0" w:hanging="240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</w:p>
          <w:p>
            <w:pPr>
              <w:pStyle w:val="TableParagraph"/>
              <w:spacing w:lineRule="exact" w:line="264"/>
              <w:ind w:left="34" w:right="21" w:hanging="240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" w:right="0" w:hanging="240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4" w:right="1" w:hanging="240"/>
              <w:rPr>
                <w:sz w:val="24"/>
              </w:rPr>
            </w:pPr>
            <w:r>
              <w:rPr>
                <w:spacing w:val="-4"/>
                <w:sz w:val="24"/>
              </w:rPr>
              <w:t>Ниже</w:t>
            </w:r>
          </w:p>
          <w:p>
            <w:pPr>
              <w:pStyle w:val="TableParagraph"/>
              <w:spacing w:lineRule="exact" w:line="264"/>
              <w:ind w:left="34" w:right="28" w:hanging="240"/>
              <w:rPr>
                <w:sz w:val="24"/>
              </w:rPr>
            </w:pPr>
            <w:r>
              <w:rPr>
                <w:spacing w:val="-2"/>
                <w:sz w:val="24"/>
              </w:rPr>
              <w:t>среднего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" w:right="0" w:hanging="240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 w:right="0" w:hanging="240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  <w:tr>
        <w:trPr>
          <w:trHeight w:val="517" w:hRule="atLeast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4" w:right="0" w:hanging="24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4" w:right="0" w:hanging="240"/>
              <w:rPr>
                <w:sz w:val="24"/>
              </w:rPr>
            </w:pPr>
            <w:r>
              <w:rPr>
                <w:spacing w:val="-10"/>
                <w:sz w:val="24"/>
              </w:rPr>
              <w:t>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" w:right="3" w:hanging="240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33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4-12%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" w:right="0" w:hanging="240"/>
              <w:rPr>
                <w:sz w:val="24"/>
              </w:rPr>
            </w:pPr>
            <w:r>
              <w:rPr>
                <w:sz w:val="24"/>
              </w:rPr>
              <w:t>7-18%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" w:right="0" w:hanging="240"/>
              <w:rPr>
                <w:sz w:val="24"/>
              </w:rPr>
            </w:pPr>
            <w:r>
              <w:rPr>
                <w:sz w:val="24"/>
              </w:rPr>
              <w:t>26-70%</w:t>
            </w:r>
          </w:p>
        </w:tc>
      </w:tr>
    </w:tbl>
    <w:p>
      <w:pPr>
        <w:pStyle w:val="Style15"/>
        <w:ind w:left="141" w:right="138" w:firstLine="708"/>
        <w:rPr>
          <w:sz w:val="22"/>
        </w:rPr>
      </w:pPr>
      <w:r>
        <w:rPr/>
        <w:t>По итогам мониторинга выяснилось, что обучающиеся 6 класса показали высокий уровень сформированности компетенций в области финансовой грамотности.</w:t>
      </w:r>
    </w:p>
    <w:p>
      <w:pPr>
        <w:pStyle w:val="Style15"/>
        <w:ind w:left="141" w:right="138" w:hanging="240"/>
        <w:rPr>
          <w:sz w:val="22"/>
        </w:rPr>
      </w:pPr>
      <w:r>
        <w:rPr/>
        <w:t>В мониторинге по направлению «</w:t>
      </w:r>
      <w:r>
        <w:rPr>
          <w:b/>
        </w:rPr>
        <w:t xml:space="preserve">Математическая грамотность» </w:t>
      </w:r>
      <w:r>
        <w:rPr/>
        <w:t xml:space="preserve">принимало </w:t>
      </w:r>
      <w:r>
        <w:rPr/>
        <w:t>37</w:t>
      </w:r>
      <w:r>
        <w:rPr/>
        <w:t xml:space="preserve"> обучающихся 6-ого класса. В</w:t>
      </w:r>
      <w:r>
        <w:rPr>
          <w:spacing w:val="40"/>
        </w:rPr>
        <w:t xml:space="preserve"> </w:t>
      </w:r>
      <w:r>
        <w:rPr/>
        <w:t>работе</w:t>
      </w:r>
      <w:r>
        <w:rPr>
          <w:spacing w:val="-1"/>
        </w:rPr>
        <w:t xml:space="preserve"> </w:t>
      </w:r>
      <w:r>
        <w:rPr/>
        <w:t>по математической грамотности представлены задачи на оценку следующих компетентностных областей: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79" w:leader="none"/>
        </w:tabs>
        <w:spacing w:lineRule="exact" w:line="274" w:before="0" w:after="0"/>
        <w:ind w:left="279" w:right="0" w:hanging="138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десятичными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дробями;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79" w:leader="none"/>
        </w:tabs>
        <w:spacing w:lineRule="auto" w:line="240" w:before="0" w:after="0"/>
        <w:ind w:left="279" w:right="0" w:hanging="138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процентное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чисел,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десятичными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дробями.</w:t>
      </w:r>
    </w:p>
    <w:p>
      <w:pPr>
        <w:pStyle w:val="Style15"/>
        <w:spacing w:before="0" w:after="2"/>
        <w:ind w:left="141" w:right="147" w:firstLine="708"/>
        <w:rPr>
          <w:sz w:val="22"/>
        </w:rPr>
      </w:pPr>
      <w:r>
        <w:rPr/>
        <w:t>Распределение результатов участников диагностической работы по уровням сформированности</w:t>
      </w:r>
      <w:r>
        <w:rPr>
          <w:spacing w:val="80"/>
        </w:rPr>
        <w:t xml:space="preserve"> </w:t>
      </w:r>
      <w:r>
        <w:rPr/>
        <w:t>математической грамотности:</w:t>
      </w:r>
    </w:p>
    <w:tbl>
      <w:tblPr>
        <w:tblW w:w="10217" w:type="dxa"/>
        <w:jc w:val="left"/>
        <w:tblInd w:w="146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423"/>
        <w:gridCol w:w="2479"/>
        <w:gridCol w:w="2080"/>
        <w:gridCol w:w="1712"/>
        <w:gridCol w:w="2523"/>
      </w:tblGrid>
      <w:tr>
        <w:trPr>
          <w:trHeight w:val="318" w:hRule="atLeast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31" w:right="26" w:hanging="240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31" w:right="27" w:hanging="24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26" w:right="20" w:hanging="240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28" w:right="20" w:hanging="240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27" w:right="23" w:hanging="240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  <w:tr>
        <w:trPr>
          <w:trHeight w:val="354" w:hRule="atLeast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" w:right="0" w:hanging="24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" w:right="0" w:hanging="240"/>
              <w:rPr>
                <w:sz w:val="24"/>
              </w:rPr>
            </w:pPr>
            <w:r>
              <w:rPr>
                <w:spacing w:val="-10"/>
                <w:sz w:val="24"/>
              </w:rPr>
              <w:t>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" w:right="0" w:hanging="24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" w:right="0" w:hanging="240"/>
              <w:rPr>
                <w:sz w:val="24"/>
              </w:rPr>
            </w:pPr>
            <w:r>
              <w:rPr>
                <w:sz w:val="24"/>
              </w:rPr>
              <w:t>5-13%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" w:right="0" w:hanging="240"/>
              <w:rPr>
                <w:sz w:val="24"/>
              </w:rPr>
            </w:pPr>
            <w:r>
              <w:rPr>
                <w:sz w:val="24"/>
              </w:rPr>
              <w:t>32-87%</w:t>
            </w:r>
          </w:p>
        </w:tc>
      </w:tr>
    </w:tbl>
    <w:p>
      <w:pPr>
        <w:pStyle w:val="Style15"/>
        <w:spacing w:before="269" w:after="0"/>
        <w:ind w:left="141" w:right="138" w:firstLine="708"/>
        <w:rPr>
          <w:sz w:val="22"/>
        </w:rPr>
      </w:pPr>
      <w:r>
        <w:rPr/>
        <w:t>По итогам мониторинга выяснилось, что 88,8% обучающихся 6 класса показали хороший уровень сформированности компетенций в области математической грамотности. Полученные данные свидетельствуют об умеренной сформированности у</w:t>
      </w:r>
      <w:r>
        <w:rPr>
          <w:spacing w:val="-4"/>
        </w:rPr>
        <w:t xml:space="preserve"> </w:t>
      </w:r>
      <w:r>
        <w:rPr/>
        <w:t>обучающихся уровня знаний, умений и навыков, обеспечивающих нормальное функционирование личности в системе социальных отношений; неумение прочитать предложенный текст, выбрать информацию, применить предложенные факты или формулы.</w:t>
      </w:r>
    </w:p>
    <w:p>
      <w:pPr>
        <w:pStyle w:val="Style15"/>
        <w:tabs>
          <w:tab w:val="clear" w:pos="720"/>
          <w:tab w:val="left" w:pos="8976" w:leader="none"/>
        </w:tabs>
        <w:ind w:left="141" w:right="138" w:firstLine="708"/>
        <w:rPr>
          <w:sz w:val="22"/>
        </w:rPr>
      </w:pPr>
      <w:r>
        <w:rPr/>
        <w:t>В мониторинге по направлению «</w:t>
      </w:r>
      <w:r>
        <w:rPr>
          <w:b/>
        </w:rPr>
        <w:t xml:space="preserve">Естественно - научная грамотность» </w:t>
      </w:r>
      <w:r>
        <w:rPr/>
        <w:t xml:space="preserve">принимало </w:t>
      </w:r>
      <w:r>
        <w:rPr/>
        <w:t>51</w:t>
      </w:r>
      <w:r>
        <w:rPr/>
        <w:t xml:space="preserve"> обучающихся 6-ого класса.</w:t>
      </w:r>
      <w:r>
        <w:rPr>
          <w:spacing w:val="80"/>
        </w:rPr>
        <w:t xml:space="preserve">  </w:t>
      </w:r>
      <w:r>
        <w:rPr/>
        <w:t>Вработе по естественно -</w:t>
      </w:r>
      <w:r>
        <w:rPr>
          <w:spacing w:val="-2"/>
        </w:rPr>
        <w:t xml:space="preserve"> </w:t>
      </w:r>
      <w:r>
        <w:rPr/>
        <w:t>научной грамотности представлены</w:t>
      </w:r>
      <w:r>
        <w:rPr>
          <w:spacing w:val="-2"/>
        </w:rPr>
        <w:t xml:space="preserve"> </w:t>
      </w:r>
      <w:r>
        <w:rPr/>
        <w:t>задачи на</w:t>
      </w:r>
      <w:r>
        <w:rPr>
          <w:spacing w:val="-2"/>
        </w:rPr>
        <w:t xml:space="preserve"> </w:t>
      </w:r>
      <w:r>
        <w:rPr/>
        <w:t>оценку</w:t>
      </w:r>
      <w:r>
        <w:rPr>
          <w:spacing w:val="-6"/>
        </w:rPr>
        <w:t xml:space="preserve"> </w:t>
      </w:r>
      <w:r>
        <w:rPr/>
        <w:t xml:space="preserve">следующих компетентностных </w:t>
      </w:r>
      <w:r>
        <w:rPr>
          <w:spacing w:val="-2"/>
        </w:rPr>
        <w:t>областей: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4" w:leader="none"/>
        </w:tabs>
        <w:spacing w:lineRule="auto" w:line="240" w:before="0" w:after="0"/>
        <w:ind w:left="424" w:right="0" w:hanging="283"/>
        <w:jc w:val="left"/>
        <w:rPr>
          <w:sz w:val="24"/>
        </w:rPr>
      </w:pPr>
      <w:r>
        <w:rPr>
          <w:sz w:val="24"/>
        </w:rPr>
        <w:t>научное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явлений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4" w:leader="none"/>
        </w:tabs>
        <w:spacing w:lineRule="auto" w:line="240" w:before="0" w:after="0"/>
        <w:ind w:left="424" w:right="0" w:hanging="283"/>
        <w:jc w:val="left"/>
        <w:rPr>
          <w:sz w:val="24"/>
        </w:rPr>
      </w:pPr>
      <w:r>
        <w:rPr>
          <w:sz w:val="24"/>
        </w:rPr>
        <w:t>интегрировать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информацию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4" w:leader="none"/>
        </w:tabs>
        <w:spacing w:lineRule="auto" w:line="240" w:before="1" w:after="0"/>
        <w:ind w:left="424" w:right="0" w:hanging="283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исследования</w:t>
      </w:r>
    </w:p>
    <w:p>
      <w:pPr>
        <w:pStyle w:val="Style15"/>
        <w:spacing w:lineRule="auto" w:line="276" w:before="122" w:after="0"/>
        <w:ind w:left="141" w:right="146" w:hanging="240"/>
        <w:jc w:val="left"/>
        <w:rPr>
          <w:sz w:val="22"/>
        </w:rPr>
      </w:pPr>
      <w:r>
        <w:rPr/>
        <w:t>Распределение</w:t>
      </w:r>
      <w:r>
        <w:rPr>
          <w:spacing w:val="40"/>
        </w:rPr>
        <w:t xml:space="preserve"> </w:t>
      </w:r>
      <w:r>
        <w:rPr/>
        <w:t>результатов</w:t>
      </w:r>
      <w:r>
        <w:rPr>
          <w:spacing w:val="40"/>
        </w:rPr>
        <w:t xml:space="preserve"> </w:t>
      </w:r>
      <w:r>
        <w:rPr/>
        <w:t>участников</w:t>
      </w:r>
      <w:r>
        <w:rPr>
          <w:spacing w:val="40"/>
        </w:rPr>
        <w:t xml:space="preserve"> </w:t>
      </w:r>
      <w:r>
        <w:rPr/>
        <w:t>диагностической</w:t>
      </w:r>
      <w:r>
        <w:rPr>
          <w:spacing w:val="40"/>
        </w:rPr>
        <w:t xml:space="preserve"> </w:t>
      </w:r>
      <w:r>
        <w:rPr/>
        <w:t>работы</w:t>
      </w:r>
      <w:r>
        <w:rPr>
          <w:spacing w:val="40"/>
        </w:rPr>
        <w:t xml:space="preserve"> </w:t>
      </w:r>
      <w:r>
        <w:rPr/>
        <w:t>по</w:t>
      </w:r>
      <w:r>
        <w:rPr>
          <w:spacing w:val="40"/>
        </w:rPr>
        <w:t xml:space="preserve"> </w:t>
      </w:r>
      <w:r>
        <w:rPr/>
        <w:t>уровням</w:t>
      </w:r>
      <w:r>
        <w:rPr>
          <w:spacing w:val="40"/>
        </w:rPr>
        <w:t xml:space="preserve"> </w:t>
      </w:r>
      <w:r>
        <w:rPr/>
        <w:t>сформированности естественно-научной</w:t>
      </w:r>
      <w:r>
        <w:rPr>
          <w:spacing w:val="40"/>
        </w:rPr>
        <w:t xml:space="preserve"> </w:t>
      </w:r>
      <w:r>
        <w:rPr/>
        <w:t>грамотности:</w:t>
      </w:r>
    </w:p>
    <w:p>
      <w:pPr>
        <w:pStyle w:val="Style15"/>
        <w:spacing w:before="9" w:after="0"/>
        <w:ind w:left="0" w:right="0" w:hanging="240"/>
        <w:jc w:val="left"/>
        <w:rPr>
          <w:sz w:val="10"/>
        </w:rPr>
      </w:pPr>
      <w:r>
        <w:rPr>
          <w:sz w:val="10"/>
        </w:rPr>
      </w:r>
    </w:p>
    <w:tbl>
      <w:tblPr>
        <w:tblW w:w="10207" w:type="dxa"/>
        <w:jc w:val="left"/>
        <w:tblInd w:w="146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129"/>
        <w:gridCol w:w="2647"/>
        <w:gridCol w:w="2038"/>
        <w:gridCol w:w="1847"/>
        <w:gridCol w:w="1546"/>
      </w:tblGrid>
      <w:tr>
        <w:trPr>
          <w:trHeight w:val="307" w:hRule="atLeast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1"/>
              <w:ind w:left="9" w:right="0" w:hanging="240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1"/>
              <w:ind w:left="7" w:right="4" w:hanging="24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1"/>
              <w:ind w:left="10" w:right="0" w:hanging="240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1"/>
              <w:ind w:left="14" w:right="0" w:hanging="240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1"/>
              <w:ind w:left="10" w:right="0" w:hanging="240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  <w:tr>
        <w:trPr>
          <w:trHeight w:val="316" w:hRule="atLeast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" w:right="3" w:hanging="24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" w:right="0" w:hanging="240"/>
              <w:rPr>
                <w:sz w:val="24"/>
              </w:rPr>
            </w:pPr>
            <w:r>
              <w:rPr>
                <w:spacing w:val="-10"/>
                <w:sz w:val="24"/>
              </w:rPr>
              <w:t>51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" w:right="2" w:hanging="240"/>
              <w:rPr>
                <w:sz w:val="24"/>
              </w:rPr>
            </w:pPr>
            <w:r>
              <w:rPr>
                <w:sz w:val="24"/>
              </w:rPr>
              <w:t>4-8%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 w:right="0" w:hanging="240"/>
              <w:rPr>
                <w:sz w:val="24"/>
              </w:rPr>
            </w:pPr>
            <w:r>
              <w:rPr>
                <w:sz w:val="24"/>
              </w:rPr>
              <w:t>15-29%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" w:right="0" w:hanging="240"/>
              <w:rPr>
                <w:sz w:val="24"/>
              </w:rPr>
            </w:pPr>
            <w:r>
              <w:rPr>
                <w:sz w:val="24"/>
              </w:rPr>
              <w:t>32-63%</w:t>
            </w:r>
          </w:p>
        </w:tc>
      </w:tr>
    </w:tbl>
    <w:p>
      <w:pPr>
        <w:pStyle w:val="Style15"/>
        <w:ind w:left="141" w:right="137" w:firstLine="708"/>
        <w:rPr>
          <w:sz w:val="22"/>
        </w:rPr>
      </w:pPr>
      <w:r>
        <w:rPr/>
        <w:t xml:space="preserve">По итогам мониторинга выяснилось, что обучающиеся 6 класса показали средний уровень сформированности компетенций в области естественно- научной грамотности, что свидетельствуют о недостаточной сформированности у обучающихся уровня знаний, умений и </w:t>
      </w:r>
      <w:r>
        <w:rPr>
          <w:spacing w:val="-2"/>
        </w:rPr>
        <w:t>навыков.</w:t>
      </w:r>
    </w:p>
    <w:p>
      <w:pPr>
        <w:pStyle w:val="Style15"/>
        <w:ind w:left="141" w:right="136" w:firstLine="708"/>
        <w:rPr>
          <w:sz w:val="22"/>
        </w:rPr>
      </w:pPr>
      <w:r>
        <w:rPr/>
        <w:t>В мониторинге по направлению «</w:t>
      </w:r>
      <w:r>
        <w:rPr>
          <w:b/>
        </w:rPr>
        <w:t xml:space="preserve">Глобальные компетенции» </w:t>
      </w:r>
      <w:r>
        <w:rPr/>
        <w:t xml:space="preserve">принимало </w:t>
      </w:r>
      <w:r>
        <w:rPr/>
        <w:t>47</w:t>
      </w:r>
      <w:r>
        <w:rPr/>
        <w:t xml:space="preserve"> обучающихся</w:t>
      </w:r>
      <w:r>
        <w:rPr>
          <w:spacing w:val="40"/>
        </w:rPr>
        <w:t xml:space="preserve"> </w:t>
      </w:r>
      <w:r>
        <w:rPr/>
        <w:t>6-ого класса, что составило 81,8 %</w:t>
      </w:r>
      <w:r>
        <w:rPr>
          <w:spacing w:val="40"/>
        </w:rPr>
        <w:t xml:space="preserve"> </w:t>
      </w:r>
      <w:r>
        <w:rPr/>
        <w:t>от общего количества. В диагностической работе по данному направлению представлены задачи на оценку следующих компетентностных областей:</w:t>
      </w:r>
    </w:p>
    <w:p>
      <w:pPr>
        <w:pStyle w:val="Style15"/>
        <w:ind w:left="141" w:right="6356" w:hanging="240"/>
        <w:jc w:val="left"/>
        <w:rPr>
          <w:sz w:val="22"/>
        </w:rPr>
      </w:pPr>
      <w:r>
        <w:rPr/>
        <w:t>1.Оценивать информацию. 2.Объяснять</w:t>
      </w:r>
      <w:r>
        <w:rPr>
          <w:spacing w:val="-15"/>
        </w:rPr>
        <w:t xml:space="preserve"> </w:t>
      </w:r>
      <w:r>
        <w:rPr/>
        <w:t>сложную</w:t>
      </w:r>
      <w:r>
        <w:rPr>
          <w:spacing w:val="-15"/>
        </w:rPr>
        <w:t xml:space="preserve"> </w:t>
      </w:r>
      <w:r>
        <w:rPr/>
        <w:t>ситуацию. 3.Формулировать аргументы.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81" w:leader="none"/>
        </w:tabs>
        <w:spacing w:lineRule="auto" w:line="240" w:before="0" w:after="0"/>
        <w:ind w:left="381" w:right="0" w:hanging="24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перспективы.</w:t>
      </w:r>
    </w:p>
    <w:p>
      <w:pPr>
        <w:pStyle w:val="Style15"/>
        <w:jc w:val="left"/>
        <w:rPr>
          <w:sz w:val="22"/>
        </w:rPr>
      </w:pPr>
      <w:r>
        <w:rPr/>
        <w:t>Распределение</w:t>
      </w:r>
      <w:r>
        <w:rPr>
          <w:spacing w:val="40"/>
        </w:rPr>
        <w:t xml:space="preserve"> </w:t>
      </w:r>
      <w:r>
        <w:rPr/>
        <w:t>результатов</w:t>
      </w:r>
      <w:r>
        <w:rPr>
          <w:spacing w:val="40"/>
        </w:rPr>
        <w:t xml:space="preserve"> </w:t>
      </w:r>
      <w:r>
        <w:rPr/>
        <w:t>участников</w:t>
      </w:r>
      <w:r>
        <w:rPr>
          <w:spacing w:val="40"/>
        </w:rPr>
        <w:t xml:space="preserve"> </w:t>
      </w:r>
      <w:r>
        <w:rPr/>
        <w:t>диагностической</w:t>
      </w:r>
      <w:r>
        <w:rPr>
          <w:spacing w:val="40"/>
        </w:rPr>
        <w:t xml:space="preserve"> </w:t>
      </w:r>
      <w:r>
        <w:rPr/>
        <w:t>работы</w:t>
      </w:r>
      <w:r>
        <w:rPr>
          <w:spacing w:val="40"/>
        </w:rPr>
        <w:t xml:space="preserve"> </w:t>
      </w:r>
      <w:r>
        <w:rPr/>
        <w:t>по</w:t>
      </w:r>
      <w:r>
        <w:rPr>
          <w:spacing w:val="40"/>
        </w:rPr>
        <w:t xml:space="preserve"> </w:t>
      </w:r>
      <w:r>
        <w:rPr/>
        <w:t>уровням</w:t>
      </w:r>
      <w:r>
        <w:rPr>
          <w:spacing w:val="40"/>
        </w:rPr>
        <w:t xml:space="preserve"> </w:t>
      </w:r>
      <w:r>
        <w:rPr/>
        <w:t>сформированности глобальных компетенций:</w:t>
      </w:r>
    </w:p>
    <w:tbl>
      <w:tblPr>
        <w:tblW w:w="10421" w:type="dxa"/>
        <w:jc w:val="left"/>
        <w:tblInd w:w="37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19"/>
        <w:gridCol w:w="2139"/>
        <w:gridCol w:w="1794"/>
        <w:gridCol w:w="1477"/>
        <w:gridCol w:w="2179"/>
        <w:gridCol w:w="1512"/>
      </w:tblGrid>
      <w:tr>
        <w:trPr>
          <w:trHeight w:val="551" w:hRule="atLeast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8" w:right="0" w:hanging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8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10" w:right="0" w:hanging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10" w:right="0" w:hanging="24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Ниже</w:t>
            </w:r>
          </w:p>
          <w:p>
            <w:pPr>
              <w:pStyle w:val="TableParagraph"/>
              <w:spacing w:lineRule="exact" w:line="264"/>
              <w:ind w:left="110" w:right="0" w:hanging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среднего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11" w:right="0" w:hanging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9" w:right="0" w:hanging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</w:tbl>
    <w:p>
      <w:pPr>
        <w:sectPr>
          <w:type w:val="nextPage"/>
          <w:pgSz w:w="11906" w:h="16838"/>
          <w:pgMar w:left="992" w:right="425" w:header="0" w:top="1040" w:footer="0" w:bottom="1150" w:gutter="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421" w:type="dxa"/>
        <w:jc w:val="left"/>
        <w:tblInd w:w="37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19"/>
        <w:gridCol w:w="2139"/>
        <w:gridCol w:w="1794"/>
        <w:gridCol w:w="1477"/>
        <w:gridCol w:w="2179"/>
        <w:gridCol w:w="1512"/>
      </w:tblGrid>
      <w:tr>
        <w:trPr>
          <w:trHeight w:val="371" w:hRule="atLeast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88" w:right="0" w:hanging="0"/>
              <w:rPr>
                <w:sz w:val="24"/>
              </w:rPr>
            </w:pPr>
            <w:r>
              <w:rPr>
                <w:spacing w:val="-4"/>
                <w:sz w:val="24"/>
              </w:rPr>
              <w:t>47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0" w:right="0" w:hanging="0"/>
              <w:jc w:val="left"/>
              <w:rPr/>
            </w:pPr>
            <w:r>
              <w:rPr/>
              <w:t>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261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613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6-13%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277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41-87%</w:t>
            </w:r>
          </w:p>
        </w:tc>
      </w:tr>
    </w:tbl>
    <w:p>
      <w:pPr>
        <w:pStyle w:val="Style15"/>
        <w:spacing w:before="7" w:after="0"/>
        <w:ind w:left="141" w:right="138" w:firstLine="708"/>
        <w:rPr>
          <w:sz w:val="24"/>
        </w:rPr>
      </w:pPr>
      <w:r>
        <w:rPr/>
        <w:t>Обучающиеся 6 класса по итогам мониторинга большинство показали средний и высокий результат выполнения заданий.</w:t>
      </w:r>
    </w:p>
    <w:p>
      <w:pPr>
        <w:pStyle w:val="Style15"/>
        <w:ind w:left="141" w:right="136" w:firstLine="708"/>
        <w:rPr>
          <w:sz w:val="24"/>
        </w:rPr>
      </w:pPr>
      <w:r>
        <w:rPr/>
        <w:t>В мониторинге по направлению «</w:t>
      </w:r>
      <w:r>
        <w:rPr>
          <w:b/>
        </w:rPr>
        <w:t xml:space="preserve">Креативное мышление» </w:t>
      </w:r>
      <w:r>
        <w:rPr/>
        <w:t>приняли 9 учащихся 6-го</w:t>
      </w:r>
      <w:r>
        <w:rPr>
          <w:spacing w:val="40"/>
        </w:rPr>
        <w:t xml:space="preserve"> </w:t>
      </w:r>
      <w:r>
        <w:rPr/>
        <w:t>класса,</w:t>
      </w:r>
      <w:r>
        <w:rPr>
          <w:spacing w:val="-1"/>
        </w:rPr>
        <w:t xml:space="preserve"> </w:t>
      </w:r>
      <w:r>
        <w:rPr/>
        <w:t>что</w:t>
      </w:r>
      <w:r>
        <w:rPr>
          <w:spacing w:val="-1"/>
        </w:rPr>
        <w:t xml:space="preserve"> </w:t>
      </w:r>
      <w:r>
        <w:rPr/>
        <w:t>составило</w:t>
      </w:r>
      <w:r>
        <w:rPr>
          <w:spacing w:val="-1"/>
        </w:rPr>
        <w:t xml:space="preserve"> </w:t>
      </w:r>
      <w:r>
        <w:rPr/>
        <w:t>81,8% от</w:t>
      </w:r>
      <w:r>
        <w:rPr>
          <w:spacing w:val="-1"/>
        </w:rPr>
        <w:t xml:space="preserve"> </w:t>
      </w:r>
      <w:r>
        <w:rPr/>
        <w:t>общего</w:t>
      </w:r>
      <w:r>
        <w:rPr>
          <w:spacing w:val="-1"/>
        </w:rPr>
        <w:t xml:space="preserve"> </w:t>
      </w:r>
      <w:r>
        <w:rPr/>
        <w:t>количества.</w:t>
      </w:r>
      <w:r>
        <w:rPr>
          <w:spacing w:val="40"/>
        </w:rPr>
        <w:t xml:space="preserve"> </w:t>
      </w:r>
      <w:r>
        <w:rPr/>
        <w:t>В</w:t>
      </w:r>
      <w:r>
        <w:rPr>
          <w:spacing w:val="80"/>
        </w:rPr>
        <w:t xml:space="preserve"> </w:t>
      </w:r>
      <w:r>
        <w:rPr/>
        <w:t>диагностической работе по оценке креативного мышления представлены задачи на оценку следующих компетентностных областей:</w:t>
      </w:r>
    </w:p>
    <w:p>
      <w:pPr>
        <w:pStyle w:val="Style15"/>
        <w:rPr>
          <w:sz w:val="24"/>
        </w:rPr>
      </w:pPr>
      <w:r>
        <w:rPr/>
        <w:t>1.Визуальное</w:t>
      </w:r>
      <w:r>
        <w:rPr>
          <w:spacing w:val="-7"/>
        </w:rPr>
        <w:t xml:space="preserve"> </w:t>
      </w:r>
      <w:r>
        <w:rPr>
          <w:spacing w:val="-2"/>
        </w:rPr>
        <w:t>самовыражение</w:t>
      </w:r>
    </w:p>
    <w:p>
      <w:pPr>
        <w:pStyle w:val="Style15"/>
        <w:rPr>
          <w:sz w:val="24"/>
        </w:rPr>
      </w:pPr>
      <w:r>
        <w:rPr/>
        <w:t>2</w:t>
      </w:r>
      <w:r>
        <w:rPr>
          <w:spacing w:val="-4"/>
        </w:rPr>
        <w:t xml:space="preserve"> </w:t>
      </w:r>
      <w:r>
        <w:rPr/>
        <w:t>Решение</w:t>
      </w:r>
      <w:r>
        <w:rPr>
          <w:spacing w:val="-4"/>
        </w:rPr>
        <w:t xml:space="preserve"> </w:t>
      </w:r>
      <w:r>
        <w:rPr/>
        <w:t>социальных</w:t>
      </w:r>
      <w:r>
        <w:rPr>
          <w:spacing w:val="-3"/>
        </w:rPr>
        <w:t xml:space="preserve"> </w:t>
      </w:r>
      <w:r>
        <w:rPr>
          <w:spacing w:val="-2"/>
        </w:rPr>
        <w:t>проблем</w:t>
      </w:r>
    </w:p>
    <w:p>
      <w:pPr>
        <w:pStyle w:val="Style15"/>
        <w:spacing w:before="0" w:after="6"/>
        <w:ind w:left="141" w:right="147" w:firstLine="708"/>
        <w:rPr>
          <w:sz w:val="24"/>
        </w:rPr>
      </w:pPr>
      <w:r>
        <w:rPr/>
        <w:t>Распределение результатов участников диагностической работы по уровням сформированности креативного мышления:</w:t>
      </w:r>
    </w:p>
    <w:tbl>
      <w:tblPr>
        <w:tblW w:w="10356" w:type="dxa"/>
        <w:jc w:val="left"/>
        <w:tblInd w:w="37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533"/>
        <w:gridCol w:w="2488"/>
        <w:gridCol w:w="2084"/>
        <w:gridCol w:w="1717"/>
        <w:gridCol w:w="2534"/>
      </w:tblGrid>
      <w:tr>
        <w:trPr>
          <w:trHeight w:val="410" w:hRule="atLeast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 w:hanging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0" w:hanging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0" w:hanging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0" w:hanging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  <w:tr>
        <w:trPr>
          <w:trHeight w:val="276" w:hRule="atLeast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7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9" w:right="0" w:hanging="0"/>
              <w:rPr>
                <w:sz w:val="24"/>
              </w:rPr>
            </w:pPr>
            <w:r>
              <w:rPr>
                <w:spacing w:val="-4"/>
                <w:sz w:val="24"/>
              </w:rPr>
              <w:t>52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563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378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11-22%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786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41-78%</w:t>
            </w:r>
          </w:p>
        </w:tc>
      </w:tr>
    </w:tbl>
    <w:p>
      <w:pPr>
        <w:pStyle w:val="Style15"/>
        <w:ind w:left="141" w:right="143" w:firstLine="708"/>
        <w:rPr>
          <w:sz w:val="24"/>
        </w:rPr>
      </w:pPr>
      <w:r>
        <w:rPr/>
        <w:t>По результатам анализа итогов мониторинга креативное мышление сформировано на среднем уровне.</w:t>
      </w:r>
    </w:p>
    <w:p>
      <w:pPr>
        <w:pStyle w:val="Style15"/>
        <w:ind w:left="141" w:right="141" w:firstLine="708"/>
        <w:rPr>
          <w:sz w:val="24"/>
        </w:rPr>
      </w:pPr>
      <w:r>
        <w:rPr/>
        <w:t>В мониторинге по направлению «</w:t>
      </w:r>
      <w:r>
        <w:rPr>
          <w:b/>
        </w:rPr>
        <w:t xml:space="preserve">Читательская грамотность» </w:t>
      </w:r>
      <w:r>
        <w:rPr/>
        <w:t>принимали участие 10 учащихся 6-го класса, что составило 90,9 % от общего количества. В диагностической работе по читательской грамотности в 6 классе представлены задачи на оценку следующих компетентностных областей: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1" w:leader="none"/>
        </w:tabs>
        <w:spacing w:lineRule="auto" w:line="240" w:before="0" w:after="0"/>
        <w:ind w:left="441" w:right="0" w:hanging="240"/>
        <w:jc w:val="left"/>
        <w:rPr>
          <w:sz w:val="24"/>
        </w:rPr>
      </w:pPr>
      <w:r>
        <w:rPr>
          <w:sz w:val="24"/>
        </w:rPr>
        <w:t>Найти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извлечь</w:t>
      </w:r>
      <w:r>
        <w:rPr>
          <w:spacing w:val="-2"/>
          <w:sz w:val="24"/>
        </w:rPr>
        <w:t xml:space="preserve"> информацию.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1" w:leader="none"/>
        </w:tabs>
        <w:spacing w:lineRule="auto" w:line="240" w:before="0" w:after="0"/>
        <w:ind w:left="441" w:right="0" w:hanging="240"/>
        <w:jc w:val="left"/>
        <w:rPr>
          <w:sz w:val="24"/>
        </w:rPr>
      </w:pPr>
      <w:r>
        <w:rPr>
          <w:sz w:val="24"/>
        </w:rPr>
        <w:t>Интегрировать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информацию.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81" w:leader="none"/>
        </w:tabs>
        <w:spacing w:lineRule="auto" w:line="240" w:before="0" w:after="0"/>
        <w:ind w:left="381" w:right="0" w:hanging="240"/>
        <w:jc w:val="left"/>
        <w:rPr>
          <w:sz w:val="24"/>
        </w:rPr>
      </w:pPr>
      <w:r>
        <w:rPr>
          <w:sz w:val="24"/>
        </w:rPr>
        <w:t>Осмысливать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текста.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81" w:leader="none"/>
        </w:tabs>
        <w:spacing w:lineRule="auto" w:line="240" w:before="0" w:after="0"/>
        <w:ind w:left="381" w:right="0" w:hanging="24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текста.</w:t>
      </w:r>
    </w:p>
    <w:p>
      <w:pPr>
        <w:pStyle w:val="Style15"/>
        <w:jc w:val="left"/>
        <w:rPr>
          <w:sz w:val="24"/>
        </w:rPr>
      </w:pPr>
      <w:r>
        <w:rPr/>
        <w:t>Распределение</w:t>
      </w:r>
      <w:r>
        <w:rPr>
          <w:spacing w:val="40"/>
        </w:rPr>
        <w:t xml:space="preserve"> </w:t>
      </w:r>
      <w:r>
        <w:rPr/>
        <w:t>результатов</w:t>
      </w:r>
      <w:r>
        <w:rPr>
          <w:spacing w:val="40"/>
        </w:rPr>
        <w:t xml:space="preserve"> </w:t>
      </w:r>
      <w:r>
        <w:rPr/>
        <w:t>участников</w:t>
      </w:r>
      <w:r>
        <w:rPr>
          <w:spacing w:val="40"/>
        </w:rPr>
        <w:t xml:space="preserve"> </w:t>
      </w:r>
      <w:r>
        <w:rPr/>
        <w:t>диагностической</w:t>
      </w:r>
      <w:r>
        <w:rPr>
          <w:spacing w:val="40"/>
        </w:rPr>
        <w:t xml:space="preserve"> </w:t>
      </w:r>
      <w:r>
        <w:rPr/>
        <w:t>работы</w:t>
      </w:r>
      <w:r>
        <w:rPr>
          <w:spacing w:val="40"/>
        </w:rPr>
        <w:t xml:space="preserve"> </w:t>
      </w:r>
      <w:r>
        <w:rPr/>
        <w:t>по</w:t>
      </w:r>
      <w:r>
        <w:rPr>
          <w:spacing w:val="40"/>
        </w:rPr>
        <w:t xml:space="preserve"> </w:t>
      </w:r>
      <w:r>
        <w:rPr/>
        <w:t>уровням</w:t>
      </w:r>
      <w:r>
        <w:rPr>
          <w:spacing w:val="40"/>
        </w:rPr>
        <w:t xml:space="preserve"> </w:t>
      </w:r>
      <w:r>
        <w:rPr/>
        <w:t>сформированности читательской</w:t>
      </w:r>
      <w:r>
        <w:rPr>
          <w:spacing w:val="40"/>
        </w:rPr>
        <w:t xml:space="preserve"> </w:t>
      </w:r>
      <w:r>
        <w:rPr/>
        <w:t>компетенции:</w:t>
      </w:r>
    </w:p>
    <w:tbl>
      <w:tblPr>
        <w:tblW w:w="10421" w:type="dxa"/>
        <w:jc w:val="left"/>
        <w:tblInd w:w="37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19"/>
        <w:gridCol w:w="2139"/>
        <w:gridCol w:w="1794"/>
        <w:gridCol w:w="1477"/>
        <w:gridCol w:w="2179"/>
        <w:gridCol w:w="1512"/>
      </w:tblGrid>
      <w:tr>
        <w:trPr>
          <w:trHeight w:val="551" w:hRule="atLeast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" w:right="2" w:hanging="0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88" w:right="84" w:hanging="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5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4" w:right="0" w:hanging="0"/>
              <w:rPr>
                <w:sz w:val="24"/>
              </w:rPr>
            </w:pPr>
            <w:r>
              <w:rPr>
                <w:spacing w:val="-4"/>
                <w:sz w:val="24"/>
              </w:rPr>
              <w:t>Ниже</w:t>
            </w:r>
          </w:p>
          <w:p>
            <w:pPr>
              <w:pStyle w:val="TableParagraph"/>
              <w:spacing w:lineRule="exact" w:line="264"/>
              <w:ind w:left="14" w:right="4" w:hanging="0"/>
              <w:rPr>
                <w:sz w:val="24"/>
              </w:rPr>
            </w:pPr>
            <w:r>
              <w:rPr>
                <w:spacing w:val="-2"/>
                <w:sz w:val="24"/>
              </w:rPr>
              <w:t>среднего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5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1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  <w:tr>
        <w:trPr>
          <w:trHeight w:val="371" w:hRule="atLeast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1" w:hanging="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 w:right="2" w:hanging="0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5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4%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" w:right="2" w:hanging="0"/>
              <w:rPr>
                <w:sz w:val="24"/>
              </w:rPr>
            </w:pPr>
            <w:r>
              <w:rPr>
                <w:sz w:val="24"/>
              </w:rPr>
              <w:t>16-33%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2" w:hanging="0"/>
              <w:rPr>
                <w:sz w:val="24"/>
              </w:rPr>
            </w:pPr>
            <w:r>
              <w:rPr>
                <w:sz w:val="24"/>
              </w:rPr>
              <w:t>31-63%</w:t>
            </w:r>
          </w:p>
        </w:tc>
      </w:tr>
    </w:tbl>
    <w:p>
      <w:pPr>
        <w:pStyle w:val="Style15"/>
        <w:ind w:left="141" w:right="139" w:firstLine="708"/>
        <w:rPr>
          <w:sz w:val="24"/>
        </w:rPr>
      </w:pPr>
      <w:r>
        <w:rPr/>
        <w:t>По итогам мониторинга большинство учащихся 6-ого класса показали средний и высокий уровень сформированности читательской компетенции.</w:t>
      </w:r>
    </w:p>
    <w:p>
      <w:pPr>
        <w:pStyle w:val="Style15"/>
        <w:spacing w:lineRule="exact" w:line="274"/>
        <w:jc w:val="left"/>
        <w:rPr>
          <w:sz w:val="24"/>
        </w:rPr>
      </w:pPr>
      <w:r>
        <w:rPr/>
        <w:t>На</w:t>
      </w:r>
      <w:r>
        <w:rPr>
          <w:spacing w:val="-4"/>
        </w:rPr>
        <w:t xml:space="preserve"> </w:t>
      </w:r>
      <w:r>
        <w:rPr/>
        <w:t>основании</w:t>
      </w:r>
      <w:r>
        <w:rPr>
          <w:spacing w:val="-1"/>
        </w:rPr>
        <w:t xml:space="preserve"> </w:t>
      </w:r>
      <w:r>
        <w:rPr>
          <w:spacing w:val="-2"/>
        </w:rPr>
        <w:t>вышеизложенного</w:t>
      </w:r>
    </w:p>
    <w:p>
      <w:pPr>
        <w:pStyle w:val="Normal"/>
        <w:spacing w:before="273" w:after="0"/>
        <w:ind w:left="141" w:right="0" w:hanging="0"/>
        <w:jc w:val="left"/>
        <w:rPr>
          <w:b/>
          <w:b/>
          <w:sz w:val="24"/>
        </w:rPr>
      </w:pPr>
      <w:r>
        <w:rPr>
          <w:b/>
          <w:spacing w:val="-2"/>
          <w:sz w:val="24"/>
        </w:rPr>
        <w:t>ПРИКАЗЫВАЮ: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1" w:leader="none"/>
        </w:tabs>
        <w:spacing w:lineRule="auto" w:line="240" w:before="271" w:after="0"/>
        <w:ind w:left="321" w:right="0" w:hanging="180"/>
        <w:jc w:val="both"/>
        <w:rPr>
          <w:sz w:val="24"/>
        </w:rPr>
      </w:pPr>
      <w:r>
        <w:rPr>
          <w:sz w:val="24"/>
        </w:rPr>
        <w:t>Продолжить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направлениям.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1" w:leader="none"/>
        </w:tabs>
        <w:spacing w:lineRule="auto" w:line="240" w:before="1" w:after="0"/>
        <w:ind w:left="381" w:right="0" w:hanging="240"/>
        <w:jc w:val="both"/>
        <w:rPr>
          <w:sz w:val="24"/>
        </w:rPr>
      </w:pPr>
      <w:r>
        <w:rPr>
          <w:sz w:val="24"/>
        </w:rPr>
        <w:t>Руководителю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5"/>
          <w:sz w:val="24"/>
        </w:rPr>
        <w:t xml:space="preserve"> </w:t>
      </w:r>
      <w:r>
        <w:rPr>
          <w:spacing w:val="-5"/>
          <w:sz w:val="24"/>
        </w:rPr>
        <w:t>Байрамовой Л.С</w:t>
      </w:r>
      <w:r>
        <w:rPr>
          <w:spacing w:val="-2"/>
          <w:sz w:val="24"/>
        </w:rPr>
        <w:t>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21" w:leader="none"/>
        </w:tabs>
        <w:spacing w:lineRule="auto" w:line="240" w:before="0" w:after="0"/>
        <w:ind w:left="141" w:right="142" w:hanging="0"/>
        <w:jc w:val="both"/>
        <w:rPr>
          <w:sz w:val="24"/>
        </w:rPr>
      </w:pPr>
      <w:r>
        <w:rPr>
          <w:sz w:val="24"/>
        </w:rPr>
        <w:t>Определить основные компетентностные области, которые вызвали затруднения у обучающихся по каждому направлению функциональной грамотности;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63" w:leader="none"/>
        </w:tabs>
        <w:spacing w:lineRule="auto" w:line="240" w:before="0" w:after="0"/>
        <w:ind w:left="141" w:right="145" w:hanging="0"/>
        <w:jc w:val="both"/>
        <w:rPr>
          <w:sz w:val="24"/>
        </w:rPr>
      </w:pPr>
      <w:r>
        <w:rPr>
          <w:sz w:val="24"/>
        </w:rPr>
        <w:t>Провести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 мониторинга, с детальным разбором заданий, вызвавших наибольшее затруднение у обучающихся;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45" w:leader="none"/>
        </w:tabs>
        <w:spacing w:lineRule="auto" w:line="240" w:before="0" w:after="0"/>
        <w:ind w:left="141" w:right="147" w:hanging="0"/>
        <w:jc w:val="both"/>
        <w:rPr>
          <w:sz w:val="24"/>
        </w:rPr>
      </w:pPr>
      <w:r>
        <w:rPr>
          <w:sz w:val="24"/>
        </w:rPr>
        <w:t>Учитывать результаты мониторинга функциональной грамотности при разработке индивидуальных образовательных маршрутов обучающихся в марте 2026г.;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09" w:leader="none"/>
        </w:tabs>
        <w:spacing w:lineRule="auto" w:line="240" w:before="0" w:after="0"/>
        <w:ind w:left="141" w:right="138" w:hanging="0"/>
        <w:jc w:val="both"/>
        <w:rPr>
          <w:sz w:val="24"/>
        </w:rPr>
      </w:pPr>
      <w:r>
        <w:rPr>
          <w:sz w:val="24"/>
        </w:rPr>
        <w:t>Рассмотреть на заседании ШМО вопрос о использовании в ежедневной практике заданий, направленных на формирование функциональной грамотности обучающихся учителями -</w:t>
      </w:r>
      <w:r>
        <w:rPr>
          <w:spacing w:val="-2"/>
          <w:sz w:val="24"/>
        </w:rPr>
        <w:t>предметниками.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1" w:leader="none"/>
        </w:tabs>
        <w:spacing w:lineRule="auto" w:line="240" w:before="0" w:after="0"/>
        <w:ind w:left="381" w:right="0" w:hanging="240"/>
        <w:jc w:val="both"/>
        <w:rPr>
          <w:sz w:val="24"/>
        </w:rPr>
      </w:pPr>
      <w:r>
        <w:rPr>
          <w:sz w:val="24"/>
        </w:rPr>
        <w:t>Заместителю</w:t>
      </w:r>
      <w:r>
        <w:rPr>
          <w:spacing w:val="-7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z w:val="24"/>
        </w:rPr>
        <w:t>лаккад Д.Х</w:t>
      </w:r>
      <w:r>
        <w:rPr>
          <w:spacing w:val="-2"/>
          <w:sz w:val="24"/>
        </w:rPr>
        <w:t>.: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78" w:leader="none"/>
        </w:tabs>
        <w:spacing w:lineRule="auto" w:line="240" w:before="1" w:after="0"/>
        <w:ind w:left="141" w:right="148" w:hanging="0"/>
        <w:jc w:val="both"/>
        <w:rPr>
          <w:sz w:val="24"/>
        </w:rPr>
      </w:pPr>
      <w:r>
        <w:rPr>
          <w:sz w:val="24"/>
        </w:rPr>
        <w:t>Обсудить на совещании при директоре результаты мониторинга по функциональной грамотности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срок март 2026.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94" w:leader="none"/>
        </w:tabs>
        <w:spacing w:lineRule="auto" w:line="240" w:before="0" w:after="0"/>
        <w:ind w:left="141" w:right="145" w:hanging="0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сотрудничество педагогов, работающих в одном классе, в выработке единых межпредметных подходов к формированию и развитию функциональной грамотности </w:t>
      </w:r>
      <w:r>
        <w:rPr>
          <w:spacing w:val="-2"/>
          <w:sz w:val="24"/>
        </w:rPr>
        <w:t>обучающихся.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1" w:leader="none"/>
        </w:tabs>
        <w:spacing w:lineRule="auto" w:line="240" w:before="0" w:after="0"/>
        <w:ind w:left="381" w:right="0" w:hanging="24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1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собой.</w:t>
      </w:r>
    </w:p>
    <w:p>
      <w:pPr>
        <w:pStyle w:val="ListParagraph"/>
        <w:spacing w:lineRule="auto" w:line="240" w:before="0" w:after="0"/>
        <w:jc w:val="both"/>
        <w:rPr>
          <w:sz w:val="24"/>
        </w:rPr>
      </w:pPr>
      <w:r>
        <w:rPr>
          <w:sz w:val="24"/>
        </w:rPr>
      </w:r>
    </w:p>
    <w:p>
      <w:pPr>
        <w:sectPr>
          <w:type w:val="continuous"/>
          <w:pgSz w:w="11906" w:h="16838"/>
          <w:pgMar w:left="992" w:right="425" w:header="0" w:top="1040" w:footer="0" w:bottom="1150" w:gutter="0"/>
          <w:formProt w:val="false"/>
          <w:textDirection w:val="lrTb"/>
          <w:docGrid w:type="default" w:linePitch="100" w:charSpace="4096"/>
        </w:sectPr>
      </w:pPr>
    </w:p>
    <w:p>
      <w:pPr>
        <w:pStyle w:val="Style15"/>
        <w:tabs>
          <w:tab w:val="clear" w:pos="720"/>
          <w:tab w:val="left" w:pos="8861" w:leader="none"/>
        </w:tabs>
        <w:spacing w:before="62" w:after="0"/>
        <w:jc w:val="left"/>
        <w:rPr>
          <w:sz w:val="24"/>
        </w:rPr>
      </w:pPr>
      <w:r>
        <w:rPr>
          <w:spacing w:val="-2"/>
        </w:rPr>
        <w:t>И.О.</w:t>
      </w:r>
      <w:r>
        <w:rPr>
          <w:spacing w:val="-2"/>
        </w:rPr>
        <w:t>Директор</w:t>
      </w:r>
      <w:r>
        <w:rPr>
          <w:spacing w:val="-2"/>
        </w:rPr>
        <w:t>а                                                                          Н.Р. Симчук</w:t>
      </w:r>
    </w:p>
    <w:sectPr>
      <w:type w:val="nextPage"/>
      <w:pgSz w:w="11906" w:h="16838"/>
      <w:pgMar w:left="992" w:right="425" w:header="0" w:top="13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ambria">
    <w:charset w:val="01"/>
    <w:family w:val="auto"/>
    <w:pitch w:val="default"/>
  </w:font>
  <w:font w:name="Symbol">
    <w:charset w:val="02"/>
    <w:family w:val="auto"/>
    <w:pitch w:val="default"/>
  </w:font>
  <w:font w:name="Times New Roman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22" w:hanging="181"/>
      </w:pPr>
      <w:rPr>
        <w:sz w:val="22"/>
        <w:spacing w:val="0"/>
        <w:i w:val="false"/>
        <w:b w:val="false"/>
        <w:szCs w:val="22"/>
        <w:iCs w:val="false"/>
        <w:bCs w:val="false"/>
        <w:w w:val="96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hanging="581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49" w:hanging="58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79" w:hanging="58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09" w:hanging="58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39" w:hanging="58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69" w:hanging="58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99" w:hanging="58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9" w:hanging="581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41" w:hanging="24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4" w:hanging="24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49" w:hanging="24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54" w:hanging="24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59" w:hanging="24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64" w:hanging="24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69" w:hanging="24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74" w:hanging="24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79" w:hanging="24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24" w:hanging="284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26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33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40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7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4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61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8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75" w:hanging="284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280" w:hanging="14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00" w:hanging="14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1" w:hanging="14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42" w:hanging="14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63" w:hanging="14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84" w:hanging="14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05" w:hanging="14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26" w:hanging="14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7" w:hanging="140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441" w:hanging="240"/>
      </w:pPr>
      <w:rPr>
        <w:sz w:val="22"/>
        <w:spacing w:val="0"/>
        <w:i w:val="false"/>
        <w:b w:val="false"/>
        <w:szCs w:val="22"/>
        <w:iCs w:val="false"/>
        <w:bCs w:val="false"/>
        <w:w w:val="10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4" w:hanging="24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49" w:hanging="24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54" w:hanging="24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59" w:hanging="24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64" w:hanging="24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69" w:hanging="24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74" w:hanging="24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79" w:hanging="240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iPriority w:val="1"/>
    <w:qFormat/>
    <w:pPr>
      <w:ind w:left="141" w:right="0" w:hanging="0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ind w:left="141" w:right="0" w:hanging="24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70"/>
      <w:ind w:left="107" w:right="0" w:hanging="0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LibreOffice/6.4.7.2$Linux_X86_64 LibreOffice_project/40$Build-2</Application>
  <Pages>4</Pages>
  <Words>926</Words>
  <Characters>7052</Characters>
  <CharactersWithSpaces>7920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2026-05-14T11:27:16Z</dcterms:created>
  <dc:creator/>
  <dc:description/>
  <dc:language>ru-RU</dc:language>
  <cp:lastModifiedBy/>
  <dcterms:modified xsi:type="dcterms:W3CDTF">2026-05-14T15:00:48Z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2026-05-14T00:00:00Z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2026-05-14T00:00:00Z</vt:filetime>
  </property>
  <property fmtid="{D5CDD505-2E9C-101B-9397-08002B2CF9AE}" pid="7" name="LinksUpToDate">
    <vt:bool>0</vt:bool>
  </property>
  <property fmtid="{D5CDD505-2E9C-101B-9397-08002B2CF9AE}" pid="8" name="Producer">
    <vt:lpwstr>3-Heights(TM) PDF Security Shell 4.8.25.2 (http://www.pdf-tools.com)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