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334" w:rsidRPr="009C33BE" w:rsidRDefault="00091334" w:rsidP="00091334">
      <w:pPr>
        <w:rPr>
          <w:b/>
          <w:i/>
          <w:sz w:val="28"/>
          <w:szCs w:val="28"/>
        </w:rPr>
      </w:pPr>
      <w:r w:rsidRPr="009C33BE">
        <w:rPr>
          <w:b/>
          <w:i/>
          <w:sz w:val="28"/>
          <w:szCs w:val="28"/>
        </w:rPr>
        <w:t xml:space="preserve">Сравнительный анализ результата контроля </w:t>
      </w:r>
    </w:p>
    <w:p w:rsidR="00091334" w:rsidRPr="009C33BE" w:rsidRDefault="00091334" w:rsidP="00091334">
      <w:pPr>
        <w:rPr>
          <w:b/>
          <w:i/>
          <w:sz w:val="28"/>
          <w:szCs w:val="28"/>
        </w:rPr>
      </w:pPr>
      <w:r w:rsidRPr="009C33BE">
        <w:rPr>
          <w:b/>
          <w:i/>
          <w:sz w:val="28"/>
          <w:szCs w:val="28"/>
        </w:rPr>
        <w:t xml:space="preserve">за качеством образования обучающихся 5-9 классов </w:t>
      </w:r>
    </w:p>
    <w:p w:rsidR="00091334" w:rsidRPr="009C33BE" w:rsidRDefault="00091334" w:rsidP="00091334">
      <w:pPr>
        <w:rPr>
          <w:b/>
          <w:i/>
          <w:sz w:val="28"/>
          <w:szCs w:val="28"/>
        </w:rPr>
      </w:pPr>
      <w:r w:rsidRPr="009C33BE">
        <w:rPr>
          <w:b/>
          <w:i/>
          <w:sz w:val="28"/>
          <w:szCs w:val="28"/>
        </w:rPr>
        <w:t>(успеваемость обучающихся) по русскому языку:</w:t>
      </w:r>
    </w:p>
    <w:p w:rsidR="00091334" w:rsidRPr="003E2615" w:rsidRDefault="00091334" w:rsidP="00091334">
      <w:pPr>
        <w:ind w:left="708" w:firstLine="708"/>
        <w:jc w:val="both"/>
        <w:rPr>
          <w:sz w:val="16"/>
          <w:szCs w:val="16"/>
          <w:u w:val="single"/>
        </w:rPr>
      </w:pPr>
    </w:p>
    <w:tbl>
      <w:tblPr>
        <w:tblW w:w="10066" w:type="dxa"/>
        <w:tblInd w:w="-431" w:type="dxa"/>
        <w:tblLayout w:type="fixed"/>
        <w:tblLook w:val="0000" w:firstRow="0" w:lastRow="0" w:firstColumn="0" w:lastColumn="0" w:noHBand="0" w:noVBand="0"/>
      </w:tblPr>
      <w:tblGrid>
        <w:gridCol w:w="1560"/>
        <w:gridCol w:w="992"/>
        <w:gridCol w:w="425"/>
        <w:gridCol w:w="426"/>
        <w:gridCol w:w="425"/>
        <w:gridCol w:w="850"/>
        <w:gridCol w:w="851"/>
        <w:gridCol w:w="850"/>
        <w:gridCol w:w="853"/>
        <w:gridCol w:w="714"/>
        <w:gridCol w:w="702"/>
        <w:gridCol w:w="762"/>
        <w:gridCol w:w="656"/>
      </w:tblGrid>
      <w:tr w:rsidR="00091334" w:rsidRPr="00895689" w:rsidTr="00091334">
        <w:trPr>
          <w:cantSplit/>
          <w:trHeight w:val="357"/>
        </w:trPr>
        <w:tc>
          <w:tcPr>
            <w:tcW w:w="1560" w:type="dxa"/>
            <w:vMerge w:val="restart"/>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p>
          <w:p w:rsidR="00091334" w:rsidRPr="00895689" w:rsidRDefault="00091334" w:rsidP="00D21E79">
            <w:pPr>
              <w:pStyle w:val="a4"/>
              <w:rPr>
                <w:sz w:val="18"/>
                <w:szCs w:val="18"/>
              </w:rPr>
            </w:pPr>
          </w:p>
          <w:p w:rsidR="00091334" w:rsidRPr="00895689" w:rsidRDefault="00091334" w:rsidP="00D21E79">
            <w:pPr>
              <w:pStyle w:val="a4"/>
              <w:rPr>
                <w:sz w:val="18"/>
                <w:szCs w:val="18"/>
              </w:rPr>
            </w:pPr>
            <w:r w:rsidRPr="00895689">
              <w:rPr>
                <w:sz w:val="18"/>
                <w:szCs w:val="18"/>
              </w:rPr>
              <w:t xml:space="preserve">класс </w:t>
            </w:r>
            <w:r>
              <w:rPr>
                <w:sz w:val="18"/>
                <w:szCs w:val="18"/>
              </w:rPr>
              <w:t xml:space="preserve">текущего учебного года </w:t>
            </w:r>
            <w:r w:rsidRPr="00895689">
              <w:rPr>
                <w:sz w:val="18"/>
                <w:szCs w:val="18"/>
              </w:rPr>
              <w:t>/</w:t>
            </w:r>
          </w:p>
          <w:p w:rsidR="00091334" w:rsidRPr="00895689" w:rsidRDefault="00091334" w:rsidP="00D21E79">
            <w:pPr>
              <w:pStyle w:val="a4"/>
              <w:rPr>
                <w:sz w:val="18"/>
                <w:szCs w:val="18"/>
              </w:rPr>
            </w:pPr>
            <w:r w:rsidRPr="00895689">
              <w:rPr>
                <w:sz w:val="18"/>
                <w:szCs w:val="18"/>
              </w:rPr>
              <w:t>исследуемый период</w:t>
            </w:r>
          </w:p>
        </w:tc>
        <w:tc>
          <w:tcPr>
            <w:tcW w:w="992" w:type="dxa"/>
            <w:vMerge w:val="restart"/>
            <w:tcBorders>
              <w:top w:val="single" w:sz="4" w:space="0" w:color="000000"/>
              <w:left w:val="single" w:sz="4" w:space="0" w:color="000000"/>
              <w:right w:val="single" w:sz="4" w:space="0" w:color="000000"/>
            </w:tcBorders>
            <w:shd w:val="clear" w:color="auto" w:fill="FFFFFF"/>
            <w:textDirection w:val="btLr"/>
          </w:tcPr>
          <w:p w:rsidR="00091334" w:rsidRDefault="00091334" w:rsidP="00D21E79">
            <w:pPr>
              <w:pStyle w:val="a4"/>
              <w:jc w:val="center"/>
              <w:rPr>
                <w:sz w:val="18"/>
                <w:szCs w:val="18"/>
              </w:rPr>
            </w:pPr>
            <w:r>
              <w:rPr>
                <w:sz w:val="18"/>
                <w:szCs w:val="18"/>
              </w:rPr>
              <w:t>Движение</w:t>
            </w:r>
          </w:p>
          <w:p w:rsidR="00091334" w:rsidRPr="00895689" w:rsidRDefault="00091334" w:rsidP="00D21E79">
            <w:pPr>
              <w:pStyle w:val="a4"/>
              <w:jc w:val="center"/>
              <w:rPr>
                <w:sz w:val="18"/>
                <w:szCs w:val="18"/>
              </w:rPr>
            </w:pPr>
            <w:r>
              <w:rPr>
                <w:sz w:val="18"/>
                <w:szCs w:val="18"/>
              </w:rPr>
              <w:t>по классам</w:t>
            </w:r>
          </w:p>
        </w:tc>
        <w:tc>
          <w:tcPr>
            <w:tcW w:w="425" w:type="dxa"/>
            <w:vMerge w:val="restart"/>
            <w:tcBorders>
              <w:top w:val="single" w:sz="4" w:space="0" w:color="000000"/>
              <w:left w:val="single" w:sz="4" w:space="0" w:color="000000"/>
              <w:bottom w:val="single" w:sz="4" w:space="0" w:color="000000"/>
            </w:tcBorders>
            <w:shd w:val="clear" w:color="auto" w:fill="FFFFFF"/>
            <w:textDirection w:val="btLr"/>
          </w:tcPr>
          <w:p w:rsidR="00091334" w:rsidRPr="00895689" w:rsidRDefault="00091334" w:rsidP="00D21E79">
            <w:pPr>
              <w:pStyle w:val="a4"/>
              <w:jc w:val="center"/>
              <w:rPr>
                <w:sz w:val="18"/>
                <w:szCs w:val="18"/>
              </w:rPr>
            </w:pPr>
            <w:r w:rsidRPr="00895689">
              <w:rPr>
                <w:sz w:val="18"/>
                <w:szCs w:val="18"/>
              </w:rPr>
              <w:t>Всего</w:t>
            </w:r>
          </w:p>
        </w:tc>
        <w:tc>
          <w:tcPr>
            <w:tcW w:w="426" w:type="dxa"/>
            <w:vMerge w:val="restart"/>
            <w:tcBorders>
              <w:top w:val="single" w:sz="4" w:space="0" w:color="000000"/>
              <w:left w:val="single" w:sz="4" w:space="0" w:color="000000"/>
              <w:bottom w:val="single" w:sz="4" w:space="0" w:color="000000"/>
            </w:tcBorders>
            <w:shd w:val="clear" w:color="auto" w:fill="FFFFFF"/>
            <w:textDirection w:val="btLr"/>
          </w:tcPr>
          <w:p w:rsidR="00091334" w:rsidRPr="00895689" w:rsidRDefault="00091334" w:rsidP="00D21E79">
            <w:pPr>
              <w:pStyle w:val="a4"/>
              <w:jc w:val="center"/>
              <w:rPr>
                <w:sz w:val="18"/>
                <w:szCs w:val="18"/>
              </w:rPr>
            </w:pPr>
            <w:r w:rsidRPr="00895689">
              <w:rPr>
                <w:sz w:val="18"/>
                <w:szCs w:val="18"/>
              </w:rPr>
              <w:t>аттестовано</w:t>
            </w:r>
          </w:p>
        </w:tc>
        <w:tc>
          <w:tcPr>
            <w:tcW w:w="425" w:type="dxa"/>
            <w:vMerge w:val="restart"/>
            <w:tcBorders>
              <w:top w:val="single" w:sz="4" w:space="0" w:color="000000"/>
              <w:left w:val="single" w:sz="4" w:space="0" w:color="000000"/>
              <w:bottom w:val="single" w:sz="4" w:space="0" w:color="000000"/>
            </w:tcBorders>
            <w:shd w:val="clear" w:color="auto" w:fill="FFFFFF"/>
            <w:textDirection w:val="btLr"/>
          </w:tcPr>
          <w:p w:rsidR="00091334" w:rsidRPr="00895689" w:rsidRDefault="00091334" w:rsidP="00D21E79">
            <w:pPr>
              <w:pStyle w:val="a4"/>
              <w:jc w:val="center"/>
              <w:rPr>
                <w:sz w:val="18"/>
                <w:szCs w:val="18"/>
              </w:rPr>
            </w:pPr>
            <w:r w:rsidRPr="00895689">
              <w:rPr>
                <w:sz w:val="18"/>
                <w:szCs w:val="18"/>
              </w:rPr>
              <w:t>Не аттестовано</w:t>
            </w:r>
          </w:p>
        </w:tc>
        <w:tc>
          <w:tcPr>
            <w:tcW w:w="850"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Pr>
                <w:sz w:val="18"/>
                <w:szCs w:val="18"/>
              </w:rPr>
              <w:t>на «</w:t>
            </w:r>
            <w:r w:rsidRPr="00895689">
              <w:rPr>
                <w:sz w:val="18"/>
                <w:szCs w:val="18"/>
              </w:rPr>
              <w:t>5»</w:t>
            </w:r>
          </w:p>
        </w:tc>
        <w:tc>
          <w:tcPr>
            <w:tcW w:w="851"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Pr>
                <w:sz w:val="18"/>
                <w:szCs w:val="18"/>
              </w:rPr>
              <w:t>На «4»</w:t>
            </w:r>
          </w:p>
        </w:tc>
        <w:tc>
          <w:tcPr>
            <w:tcW w:w="850"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Pr>
                <w:sz w:val="18"/>
                <w:szCs w:val="18"/>
              </w:rPr>
              <w:t>на «</w:t>
            </w:r>
            <w:r w:rsidRPr="00895689">
              <w:rPr>
                <w:sz w:val="18"/>
                <w:szCs w:val="18"/>
              </w:rPr>
              <w:t>3»</w:t>
            </w:r>
          </w:p>
        </w:tc>
        <w:tc>
          <w:tcPr>
            <w:tcW w:w="853"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Pr>
                <w:sz w:val="18"/>
                <w:szCs w:val="18"/>
              </w:rPr>
              <w:t xml:space="preserve">на </w:t>
            </w:r>
            <w:r w:rsidRPr="00895689">
              <w:rPr>
                <w:sz w:val="18"/>
                <w:szCs w:val="18"/>
              </w:rPr>
              <w:t>«2»</w:t>
            </w:r>
          </w:p>
        </w:tc>
        <w:tc>
          <w:tcPr>
            <w:tcW w:w="714" w:type="dxa"/>
            <w:vMerge w:val="restart"/>
            <w:tcBorders>
              <w:top w:val="single" w:sz="4" w:space="0" w:color="000000"/>
              <w:left w:val="single" w:sz="4" w:space="0" w:color="000000"/>
              <w:right w:val="single" w:sz="4" w:space="0" w:color="000000"/>
            </w:tcBorders>
            <w:shd w:val="clear" w:color="auto" w:fill="FFFFFF"/>
            <w:textDirection w:val="btLr"/>
          </w:tcPr>
          <w:p w:rsidR="00091334" w:rsidRPr="00895689" w:rsidRDefault="00091334" w:rsidP="00D21E79">
            <w:pPr>
              <w:pStyle w:val="a4"/>
              <w:ind w:left="113" w:right="113"/>
              <w:rPr>
                <w:sz w:val="18"/>
                <w:szCs w:val="18"/>
              </w:rPr>
            </w:pPr>
            <w:r>
              <w:rPr>
                <w:sz w:val="18"/>
                <w:szCs w:val="18"/>
              </w:rPr>
              <w:t xml:space="preserve">Абсолютная успеваемость </w:t>
            </w:r>
          </w:p>
        </w:tc>
        <w:tc>
          <w:tcPr>
            <w:tcW w:w="702" w:type="dxa"/>
            <w:vMerge w:val="restart"/>
            <w:tcBorders>
              <w:top w:val="single" w:sz="4" w:space="0" w:color="000000"/>
              <w:left w:val="single" w:sz="4" w:space="0" w:color="000000"/>
              <w:right w:val="single" w:sz="4" w:space="0" w:color="000000"/>
            </w:tcBorders>
            <w:shd w:val="clear" w:color="auto" w:fill="FFFFFF"/>
            <w:textDirection w:val="btLr"/>
          </w:tcPr>
          <w:p w:rsidR="00091334" w:rsidRPr="00895689" w:rsidRDefault="00091334" w:rsidP="00D21E79">
            <w:pPr>
              <w:pStyle w:val="a4"/>
              <w:ind w:left="113" w:right="113"/>
              <w:rPr>
                <w:sz w:val="18"/>
                <w:szCs w:val="18"/>
              </w:rPr>
            </w:pPr>
            <w:r>
              <w:rPr>
                <w:sz w:val="18"/>
                <w:szCs w:val="18"/>
              </w:rPr>
              <w:t xml:space="preserve">Качественная успеваемость </w:t>
            </w:r>
          </w:p>
        </w:tc>
        <w:tc>
          <w:tcPr>
            <w:tcW w:w="762" w:type="dxa"/>
            <w:vMerge w:val="restart"/>
            <w:tcBorders>
              <w:top w:val="single" w:sz="4" w:space="0" w:color="000000"/>
              <w:left w:val="single" w:sz="4" w:space="0" w:color="000000"/>
              <w:right w:val="single" w:sz="4" w:space="0" w:color="000000"/>
            </w:tcBorders>
            <w:shd w:val="clear" w:color="auto" w:fill="FFFFFF"/>
            <w:textDirection w:val="btLr"/>
          </w:tcPr>
          <w:p w:rsidR="00091334" w:rsidRDefault="00091334" w:rsidP="00D21E79">
            <w:pPr>
              <w:pStyle w:val="a4"/>
              <w:ind w:left="113" w:right="113"/>
              <w:rPr>
                <w:sz w:val="18"/>
                <w:szCs w:val="18"/>
              </w:rPr>
            </w:pPr>
            <w:r>
              <w:rPr>
                <w:sz w:val="18"/>
                <w:szCs w:val="18"/>
              </w:rPr>
              <w:t xml:space="preserve">Степень </w:t>
            </w:r>
            <w:proofErr w:type="spellStart"/>
            <w:r>
              <w:rPr>
                <w:sz w:val="18"/>
                <w:szCs w:val="18"/>
              </w:rPr>
              <w:t>обученности</w:t>
            </w:r>
            <w:proofErr w:type="spellEnd"/>
          </w:p>
          <w:p w:rsidR="00091334" w:rsidRPr="00895689" w:rsidRDefault="00091334" w:rsidP="00D21E79">
            <w:pPr>
              <w:pStyle w:val="a4"/>
              <w:ind w:left="113" w:right="113"/>
              <w:rPr>
                <w:sz w:val="18"/>
                <w:szCs w:val="18"/>
              </w:rPr>
            </w:pPr>
            <w:r>
              <w:rPr>
                <w:sz w:val="18"/>
                <w:szCs w:val="18"/>
              </w:rPr>
              <w:t>учащихся</w:t>
            </w:r>
          </w:p>
        </w:tc>
        <w:tc>
          <w:tcPr>
            <w:tcW w:w="656" w:type="dxa"/>
            <w:vMerge w:val="restart"/>
            <w:tcBorders>
              <w:top w:val="single" w:sz="4" w:space="0" w:color="000000"/>
              <w:left w:val="single" w:sz="4" w:space="0" w:color="000000"/>
              <w:right w:val="single" w:sz="4" w:space="0" w:color="000000"/>
            </w:tcBorders>
            <w:shd w:val="clear" w:color="auto" w:fill="FFFFFF"/>
            <w:textDirection w:val="btLr"/>
          </w:tcPr>
          <w:p w:rsidR="00091334" w:rsidRPr="00895689" w:rsidRDefault="00091334" w:rsidP="00D21E79">
            <w:pPr>
              <w:pStyle w:val="a4"/>
              <w:ind w:left="113" w:right="113"/>
              <w:rPr>
                <w:sz w:val="18"/>
                <w:szCs w:val="18"/>
              </w:rPr>
            </w:pPr>
            <w:r>
              <w:rPr>
                <w:sz w:val="18"/>
                <w:szCs w:val="18"/>
              </w:rPr>
              <w:t>Средний балл</w:t>
            </w:r>
          </w:p>
        </w:tc>
      </w:tr>
      <w:tr w:rsidR="00091334" w:rsidRPr="00895689" w:rsidTr="00091334">
        <w:trPr>
          <w:cantSplit/>
          <w:trHeight w:val="1030"/>
        </w:trPr>
        <w:tc>
          <w:tcPr>
            <w:tcW w:w="1560" w:type="dxa"/>
            <w:vMerge/>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p>
        </w:tc>
        <w:tc>
          <w:tcPr>
            <w:tcW w:w="992" w:type="dxa"/>
            <w:vMerge/>
            <w:tcBorders>
              <w:left w:val="single" w:sz="4" w:space="0" w:color="000000"/>
              <w:bottom w:val="single" w:sz="4" w:space="0" w:color="000000"/>
              <w:right w:val="single" w:sz="4" w:space="0" w:color="000000"/>
            </w:tcBorders>
            <w:shd w:val="clear" w:color="auto" w:fill="FFFFFF"/>
          </w:tcPr>
          <w:p w:rsidR="00091334" w:rsidRPr="00895689" w:rsidRDefault="00091334" w:rsidP="00D21E79">
            <w:pPr>
              <w:pStyle w:val="a4"/>
              <w:rPr>
                <w:sz w:val="18"/>
                <w:szCs w:val="18"/>
              </w:rPr>
            </w:pPr>
          </w:p>
        </w:tc>
        <w:tc>
          <w:tcPr>
            <w:tcW w:w="425" w:type="dxa"/>
            <w:vMerge/>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p>
        </w:tc>
        <w:tc>
          <w:tcPr>
            <w:tcW w:w="426" w:type="dxa"/>
            <w:vMerge/>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p>
        </w:tc>
        <w:tc>
          <w:tcPr>
            <w:tcW w:w="425" w:type="dxa"/>
            <w:vMerge/>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p>
        </w:tc>
        <w:tc>
          <w:tcPr>
            <w:tcW w:w="850"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sidRPr="00895689">
              <w:rPr>
                <w:sz w:val="18"/>
                <w:szCs w:val="18"/>
              </w:rPr>
              <w:t>Кол-во</w:t>
            </w:r>
          </w:p>
        </w:tc>
        <w:tc>
          <w:tcPr>
            <w:tcW w:w="851"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sidRPr="00895689">
              <w:rPr>
                <w:sz w:val="18"/>
                <w:szCs w:val="18"/>
              </w:rPr>
              <w:t>Кол-во</w:t>
            </w:r>
          </w:p>
        </w:tc>
        <w:tc>
          <w:tcPr>
            <w:tcW w:w="850"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sidRPr="00895689">
              <w:rPr>
                <w:sz w:val="18"/>
                <w:szCs w:val="18"/>
              </w:rPr>
              <w:t>Кол-во</w:t>
            </w:r>
          </w:p>
        </w:tc>
        <w:tc>
          <w:tcPr>
            <w:tcW w:w="853"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sidRPr="00895689">
              <w:rPr>
                <w:sz w:val="18"/>
                <w:szCs w:val="18"/>
              </w:rPr>
              <w:t>Кол-во</w:t>
            </w:r>
          </w:p>
        </w:tc>
        <w:tc>
          <w:tcPr>
            <w:tcW w:w="714" w:type="dxa"/>
            <w:vMerge/>
            <w:tcBorders>
              <w:left w:val="single" w:sz="4" w:space="0" w:color="000000"/>
              <w:bottom w:val="single" w:sz="4" w:space="0" w:color="000000"/>
              <w:right w:val="single" w:sz="4" w:space="0" w:color="000000"/>
            </w:tcBorders>
            <w:shd w:val="clear" w:color="auto" w:fill="FFFFFF"/>
          </w:tcPr>
          <w:p w:rsidR="00091334" w:rsidRPr="00895689" w:rsidRDefault="00091334" w:rsidP="00D21E79">
            <w:pPr>
              <w:pStyle w:val="a4"/>
              <w:rPr>
                <w:sz w:val="18"/>
                <w:szCs w:val="18"/>
              </w:rPr>
            </w:pPr>
          </w:p>
        </w:tc>
        <w:tc>
          <w:tcPr>
            <w:tcW w:w="702" w:type="dxa"/>
            <w:vMerge/>
            <w:tcBorders>
              <w:left w:val="single" w:sz="4" w:space="0" w:color="000000"/>
              <w:bottom w:val="single" w:sz="4" w:space="0" w:color="000000"/>
              <w:right w:val="single" w:sz="4" w:space="0" w:color="000000"/>
            </w:tcBorders>
            <w:shd w:val="clear" w:color="auto" w:fill="FFFFFF"/>
          </w:tcPr>
          <w:p w:rsidR="00091334" w:rsidRPr="00895689" w:rsidRDefault="00091334" w:rsidP="00D21E79">
            <w:pPr>
              <w:pStyle w:val="a4"/>
              <w:rPr>
                <w:sz w:val="18"/>
                <w:szCs w:val="18"/>
              </w:rPr>
            </w:pPr>
          </w:p>
        </w:tc>
        <w:tc>
          <w:tcPr>
            <w:tcW w:w="762" w:type="dxa"/>
            <w:vMerge/>
            <w:tcBorders>
              <w:left w:val="single" w:sz="4" w:space="0" w:color="000000"/>
              <w:bottom w:val="single" w:sz="4" w:space="0" w:color="000000"/>
              <w:right w:val="single" w:sz="4" w:space="0" w:color="000000"/>
            </w:tcBorders>
            <w:shd w:val="clear" w:color="auto" w:fill="FFFFFF"/>
            <w:textDirection w:val="btLr"/>
          </w:tcPr>
          <w:p w:rsidR="00091334" w:rsidRPr="00895689" w:rsidRDefault="00091334" w:rsidP="00D21E79">
            <w:pPr>
              <w:pStyle w:val="a4"/>
              <w:ind w:left="113" w:right="113"/>
              <w:rPr>
                <w:sz w:val="18"/>
                <w:szCs w:val="18"/>
              </w:rPr>
            </w:pPr>
          </w:p>
        </w:tc>
        <w:tc>
          <w:tcPr>
            <w:tcW w:w="656" w:type="dxa"/>
            <w:vMerge/>
            <w:tcBorders>
              <w:left w:val="single" w:sz="4" w:space="0" w:color="000000"/>
              <w:bottom w:val="single" w:sz="4" w:space="0" w:color="000000"/>
              <w:right w:val="single" w:sz="4" w:space="0" w:color="000000"/>
            </w:tcBorders>
            <w:shd w:val="clear" w:color="auto" w:fill="FFFFFF"/>
            <w:textDirection w:val="btLr"/>
          </w:tcPr>
          <w:p w:rsidR="00091334" w:rsidRPr="00895689" w:rsidRDefault="00091334" w:rsidP="00D21E79">
            <w:pPr>
              <w:pStyle w:val="a4"/>
              <w:ind w:left="113" w:right="113"/>
              <w:rPr>
                <w:sz w:val="18"/>
                <w:szCs w:val="18"/>
              </w:rPr>
            </w:pPr>
          </w:p>
        </w:tc>
      </w:tr>
      <w:tr w:rsidR="00091334" w:rsidRPr="005D2F6D" w:rsidTr="00091334">
        <w:tc>
          <w:tcPr>
            <w:tcW w:w="2552"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r>
              <w:t xml:space="preserve">6А </w:t>
            </w:r>
            <w:r w:rsidRPr="003A3824">
              <w:t>(объединенный)</w:t>
            </w: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426"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3"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714"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91334" w:rsidRPr="005D2F6D" w:rsidRDefault="00091334" w:rsidP="00D21E79">
            <w:pPr>
              <w:pStyle w:val="a4"/>
              <w:rPr>
                <w:sz w:val="20"/>
                <w:szCs w:val="20"/>
              </w:rPr>
            </w:pPr>
            <w:r>
              <w:rPr>
                <w:sz w:val="20"/>
                <w:szCs w:val="20"/>
              </w:rPr>
              <w:t>4-А</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12</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12</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5</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3</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4</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66,67</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69,67</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4,08</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2021-</w:t>
            </w:r>
            <w:r w:rsidRPr="005D2F6D">
              <w:rPr>
                <w:sz w:val="20"/>
                <w:szCs w:val="20"/>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91334" w:rsidRPr="005D2F6D" w:rsidRDefault="00091334" w:rsidP="00D21E79">
            <w:pPr>
              <w:pStyle w:val="a4"/>
              <w:rPr>
                <w:sz w:val="20"/>
                <w:szCs w:val="20"/>
              </w:rPr>
            </w:pPr>
            <w:r>
              <w:rPr>
                <w:sz w:val="20"/>
                <w:szCs w:val="20"/>
              </w:rPr>
              <w:t>5-А</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12</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12</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3</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7</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83,33</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68,33</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4,08</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91334" w:rsidRPr="005D2F6D" w:rsidRDefault="00091334" w:rsidP="00D21E79">
            <w:pPr>
              <w:pStyle w:val="a4"/>
              <w:rPr>
                <w:sz w:val="20"/>
                <w:szCs w:val="20"/>
              </w:rPr>
            </w:pPr>
            <w:r>
              <w:rPr>
                <w:sz w:val="20"/>
                <w:szCs w:val="20"/>
              </w:rPr>
              <w:t>4-Б</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14</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14</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4</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3</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7</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50,00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60,29</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3,79</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2021-</w:t>
            </w:r>
            <w:r w:rsidRPr="005D2F6D">
              <w:rPr>
                <w:sz w:val="20"/>
                <w:szCs w:val="20"/>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91334" w:rsidRPr="005D2F6D" w:rsidRDefault="00091334" w:rsidP="00D21E79">
            <w:pPr>
              <w:pStyle w:val="a4"/>
              <w:rPr>
                <w:sz w:val="20"/>
                <w:szCs w:val="20"/>
              </w:rPr>
            </w:pPr>
            <w:r>
              <w:rPr>
                <w:sz w:val="20"/>
                <w:szCs w:val="20"/>
              </w:rPr>
              <w:t>5-Б</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14</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14</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1</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5</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8</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42,86</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50,57</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3,50</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E2EFD9" w:themeFill="accent6" w:themeFillTint="33"/>
          </w:tcPr>
          <w:p w:rsidR="00091334" w:rsidRPr="005D2F6D" w:rsidRDefault="00091334" w:rsidP="00D21E79">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4А – 4Б</w:t>
            </w:r>
          </w:p>
        </w:tc>
        <w:tc>
          <w:tcPr>
            <w:tcW w:w="425" w:type="dxa"/>
            <w:tcBorders>
              <w:top w:val="single" w:sz="4" w:space="0" w:color="000000"/>
              <w:left w:val="single" w:sz="4" w:space="0" w:color="000000"/>
              <w:bottom w:val="single" w:sz="4" w:space="0" w:color="000000"/>
            </w:tcBorders>
            <w:shd w:val="clear" w:color="auto" w:fill="E2EFD9" w:themeFill="accent6" w:themeFillTint="33"/>
          </w:tcPr>
          <w:p w:rsidR="00091334" w:rsidRPr="005D2F6D" w:rsidRDefault="00091334" w:rsidP="00D21E79">
            <w:pPr>
              <w:pStyle w:val="a4"/>
              <w:rPr>
                <w:sz w:val="20"/>
                <w:szCs w:val="20"/>
              </w:rPr>
            </w:pPr>
            <w:r>
              <w:rPr>
                <w:sz w:val="20"/>
                <w:szCs w:val="20"/>
              </w:rPr>
              <w:t>26</w:t>
            </w:r>
          </w:p>
        </w:tc>
        <w:tc>
          <w:tcPr>
            <w:tcW w:w="426" w:type="dxa"/>
            <w:tcBorders>
              <w:top w:val="single" w:sz="4" w:space="0" w:color="000000"/>
              <w:left w:val="single" w:sz="4" w:space="0" w:color="000000"/>
              <w:bottom w:val="single" w:sz="4" w:space="0" w:color="000000"/>
            </w:tcBorders>
            <w:shd w:val="clear" w:color="auto" w:fill="E2EFD9" w:themeFill="accent6" w:themeFillTint="33"/>
          </w:tcPr>
          <w:p w:rsidR="00091334" w:rsidRPr="005D2F6D" w:rsidRDefault="00091334" w:rsidP="00D21E79">
            <w:pPr>
              <w:pStyle w:val="a4"/>
              <w:rPr>
                <w:sz w:val="20"/>
                <w:szCs w:val="20"/>
              </w:rPr>
            </w:pPr>
            <w:r>
              <w:rPr>
                <w:sz w:val="20"/>
                <w:szCs w:val="20"/>
              </w:rPr>
              <w:t>26</w:t>
            </w:r>
          </w:p>
        </w:tc>
        <w:tc>
          <w:tcPr>
            <w:tcW w:w="425" w:type="dxa"/>
            <w:tcBorders>
              <w:top w:val="single" w:sz="4" w:space="0" w:color="000000"/>
              <w:left w:val="single" w:sz="4" w:space="0" w:color="000000"/>
              <w:bottom w:val="single" w:sz="4" w:space="0" w:color="000000"/>
            </w:tcBorders>
            <w:shd w:val="clear" w:color="auto" w:fill="E2EFD9" w:themeFill="accent6" w:themeFillTint="33"/>
          </w:tcPr>
          <w:p w:rsidR="00091334" w:rsidRPr="005D2F6D" w:rsidRDefault="00091334" w:rsidP="00D21E79">
            <w:pPr>
              <w:pStyle w:val="a4"/>
              <w:rPr>
                <w:sz w:val="20"/>
                <w:szCs w:val="20"/>
              </w:rPr>
            </w:pPr>
            <w:r>
              <w:rPr>
                <w:sz w:val="20"/>
                <w:szCs w:val="20"/>
              </w:rPr>
              <w:t>-</w:t>
            </w:r>
          </w:p>
        </w:tc>
        <w:tc>
          <w:tcPr>
            <w:tcW w:w="850" w:type="dxa"/>
            <w:tcBorders>
              <w:top w:val="single" w:sz="4" w:space="0" w:color="000000"/>
              <w:left w:val="single" w:sz="4" w:space="0" w:color="000000"/>
              <w:bottom w:val="single" w:sz="4" w:space="0" w:color="000000"/>
            </w:tcBorders>
            <w:shd w:val="clear" w:color="auto" w:fill="E2EFD9" w:themeFill="accent6" w:themeFillTint="33"/>
          </w:tcPr>
          <w:p w:rsidR="00091334" w:rsidRPr="005D2F6D" w:rsidRDefault="00091334" w:rsidP="00D21E79">
            <w:pPr>
              <w:pStyle w:val="a4"/>
              <w:rPr>
                <w:sz w:val="20"/>
                <w:szCs w:val="20"/>
              </w:rPr>
            </w:pPr>
            <w:r>
              <w:rPr>
                <w:sz w:val="20"/>
                <w:szCs w:val="20"/>
              </w:rPr>
              <w:t>9</w:t>
            </w:r>
          </w:p>
        </w:tc>
        <w:tc>
          <w:tcPr>
            <w:tcW w:w="851" w:type="dxa"/>
            <w:tcBorders>
              <w:top w:val="single" w:sz="4" w:space="0" w:color="000000"/>
              <w:left w:val="single" w:sz="4" w:space="0" w:color="000000"/>
              <w:bottom w:val="single" w:sz="4" w:space="0" w:color="000000"/>
            </w:tcBorders>
            <w:shd w:val="clear" w:color="auto" w:fill="E2EFD9" w:themeFill="accent6" w:themeFillTint="33"/>
          </w:tcPr>
          <w:p w:rsidR="00091334" w:rsidRPr="005D2F6D" w:rsidRDefault="00091334" w:rsidP="00D21E79">
            <w:pPr>
              <w:pStyle w:val="a4"/>
              <w:rPr>
                <w:sz w:val="20"/>
                <w:szCs w:val="20"/>
              </w:rPr>
            </w:pPr>
            <w:r>
              <w:rPr>
                <w:sz w:val="20"/>
                <w:szCs w:val="20"/>
              </w:rPr>
              <w:t>6</w:t>
            </w:r>
          </w:p>
        </w:tc>
        <w:tc>
          <w:tcPr>
            <w:tcW w:w="850" w:type="dxa"/>
            <w:tcBorders>
              <w:top w:val="single" w:sz="4" w:space="0" w:color="000000"/>
              <w:left w:val="single" w:sz="4" w:space="0" w:color="000000"/>
              <w:bottom w:val="single" w:sz="4" w:space="0" w:color="000000"/>
            </w:tcBorders>
            <w:shd w:val="clear" w:color="auto" w:fill="E2EFD9" w:themeFill="accent6" w:themeFillTint="33"/>
          </w:tcPr>
          <w:p w:rsidR="00091334" w:rsidRPr="005D2F6D" w:rsidRDefault="00091334" w:rsidP="00D21E79">
            <w:pPr>
              <w:pStyle w:val="a4"/>
              <w:rPr>
                <w:sz w:val="20"/>
                <w:szCs w:val="20"/>
              </w:rPr>
            </w:pPr>
            <w:r>
              <w:rPr>
                <w:sz w:val="20"/>
                <w:szCs w:val="20"/>
              </w:rPr>
              <w:t>11</w:t>
            </w:r>
          </w:p>
        </w:tc>
        <w:tc>
          <w:tcPr>
            <w:tcW w:w="853" w:type="dxa"/>
            <w:tcBorders>
              <w:top w:val="single" w:sz="4" w:space="0" w:color="000000"/>
              <w:left w:val="single" w:sz="4" w:space="0" w:color="000000"/>
              <w:bottom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57,69</w:t>
            </w:r>
          </w:p>
        </w:tc>
        <w:tc>
          <w:tcPr>
            <w:tcW w:w="76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64,62</w:t>
            </w:r>
          </w:p>
        </w:tc>
        <w:tc>
          <w:tcPr>
            <w:tcW w:w="65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3,92</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2CC" w:themeFill="accent4" w:themeFillTint="33"/>
          </w:tcPr>
          <w:p w:rsidR="00091334" w:rsidRPr="005D2F6D" w:rsidRDefault="00091334" w:rsidP="00091334">
            <w:pPr>
              <w:pStyle w:val="a4"/>
              <w:ind w:hanging="79"/>
              <w:rPr>
                <w:sz w:val="20"/>
                <w:szCs w:val="20"/>
              </w:rPr>
            </w:pPr>
            <w:r>
              <w:rPr>
                <w:sz w:val="20"/>
                <w:szCs w:val="20"/>
              </w:rPr>
              <w:t>2021-</w:t>
            </w:r>
            <w:r w:rsidRPr="005D2F6D">
              <w:rPr>
                <w:sz w:val="20"/>
                <w:szCs w:val="20"/>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5А – 5Б</w:t>
            </w:r>
          </w:p>
        </w:tc>
        <w:tc>
          <w:tcPr>
            <w:tcW w:w="425" w:type="dxa"/>
            <w:tcBorders>
              <w:top w:val="single" w:sz="4" w:space="0" w:color="000000"/>
              <w:left w:val="single" w:sz="4" w:space="0" w:color="000000"/>
              <w:bottom w:val="single" w:sz="4" w:space="0" w:color="000000"/>
            </w:tcBorders>
            <w:shd w:val="clear" w:color="auto" w:fill="FFF2CC" w:themeFill="accent4" w:themeFillTint="33"/>
          </w:tcPr>
          <w:p w:rsidR="00091334" w:rsidRPr="005D2F6D" w:rsidRDefault="00091334" w:rsidP="00D21E79">
            <w:pPr>
              <w:pStyle w:val="a4"/>
              <w:rPr>
                <w:sz w:val="20"/>
                <w:szCs w:val="20"/>
              </w:rPr>
            </w:pPr>
            <w:r>
              <w:rPr>
                <w:sz w:val="20"/>
                <w:szCs w:val="20"/>
              </w:rPr>
              <w:t>26</w:t>
            </w:r>
          </w:p>
        </w:tc>
        <w:tc>
          <w:tcPr>
            <w:tcW w:w="426" w:type="dxa"/>
            <w:tcBorders>
              <w:top w:val="single" w:sz="4" w:space="0" w:color="000000"/>
              <w:left w:val="single" w:sz="4" w:space="0" w:color="000000"/>
              <w:bottom w:val="single" w:sz="4" w:space="0" w:color="000000"/>
            </w:tcBorders>
            <w:shd w:val="clear" w:color="auto" w:fill="FFF2CC" w:themeFill="accent4" w:themeFillTint="33"/>
          </w:tcPr>
          <w:p w:rsidR="00091334" w:rsidRPr="005D2F6D" w:rsidRDefault="00091334" w:rsidP="00D21E79">
            <w:pPr>
              <w:pStyle w:val="a4"/>
              <w:rPr>
                <w:sz w:val="20"/>
                <w:szCs w:val="20"/>
              </w:rPr>
            </w:pPr>
            <w:r>
              <w:rPr>
                <w:sz w:val="20"/>
                <w:szCs w:val="20"/>
              </w:rPr>
              <w:t>26</w:t>
            </w:r>
          </w:p>
        </w:tc>
        <w:tc>
          <w:tcPr>
            <w:tcW w:w="425" w:type="dxa"/>
            <w:tcBorders>
              <w:top w:val="single" w:sz="4" w:space="0" w:color="000000"/>
              <w:left w:val="single" w:sz="4" w:space="0" w:color="000000"/>
              <w:bottom w:val="single" w:sz="4" w:space="0" w:color="000000"/>
            </w:tcBorders>
            <w:shd w:val="clear" w:color="auto" w:fill="FFF2CC" w:themeFill="accent4" w:themeFillTint="33"/>
          </w:tcPr>
          <w:p w:rsidR="00091334" w:rsidRPr="005D2F6D" w:rsidRDefault="00091334" w:rsidP="00D21E79">
            <w:pPr>
              <w:pStyle w:val="a4"/>
              <w:rPr>
                <w:sz w:val="20"/>
                <w:szCs w:val="20"/>
              </w:rPr>
            </w:pPr>
            <w:r>
              <w:rPr>
                <w:sz w:val="20"/>
                <w:szCs w:val="20"/>
              </w:rPr>
              <w:t>-</w:t>
            </w:r>
          </w:p>
        </w:tc>
        <w:tc>
          <w:tcPr>
            <w:tcW w:w="850" w:type="dxa"/>
            <w:tcBorders>
              <w:top w:val="single" w:sz="4" w:space="0" w:color="000000"/>
              <w:left w:val="single" w:sz="4" w:space="0" w:color="000000"/>
              <w:bottom w:val="single" w:sz="4" w:space="0" w:color="000000"/>
            </w:tcBorders>
            <w:shd w:val="clear" w:color="auto" w:fill="FFF2CC" w:themeFill="accent4" w:themeFillTint="33"/>
          </w:tcPr>
          <w:p w:rsidR="00091334" w:rsidRPr="005D2F6D" w:rsidRDefault="00091334" w:rsidP="00D21E79">
            <w:pPr>
              <w:pStyle w:val="a4"/>
              <w:rPr>
                <w:sz w:val="20"/>
                <w:szCs w:val="20"/>
              </w:rPr>
            </w:pPr>
            <w:r>
              <w:rPr>
                <w:sz w:val="20"/>
                <w:szCs w:val="20"/>
              </w:rPr>
              <w:t>4</w:t>
            </w:r>
          </w:p>
        </w:tc>
        <w:tc>
          <w:tcPr>
            <w:tcW w:w="851" w:type="dxa"/>
            <w:tcBorders>
              <w:top w:val="single" w:sz="4" w:space="0" w:color="000000"/>
              <w:left w:val="single" w:sz="4" w:space="0" w:color="000000"/>
              <w:bottom w:val="single" w:sz="4" w:space="0" w:color="000000"/>
            </w:tcBorders>
            <w:shd w:val="clear" w:color="auto" w:fill="FFF2CC" w:themeFill="accent4" w:themeFillTint="33"/>
          </w:tcPr>
          <w:p w:rsidR="00091334" w:rsidRPr="005D2F6D" w:rsidRDefault="00091334" w:rsidP="00D21E79">
            <w:pPr>
              <w:pStyle w:val="a4"/>
              <w:rPr>
                <w:sz w:val="20"/>
                <w:szCs w:val="20"/>
              </w:rPr>
            </w:pPr>
            <w:r>
              <w:rPr>
                <w:sz w:val="20"/>
                <w:szCs w:val="20"/>
              </w:rPr>
              <w:t>12</w:t>
            </w:r>
          </w:p>
        </w:tc>
        <w:tc>
          <w:tcPr>
            <w:tcW w:w="850" w:type="dxa"/>
            <w:tcBorders>
              <w:top w:val="single" w:sz="4" w:space="0" w:color="000000"/>
              <w:left w:val="single" w:sz="4" w:space="0" w:color="000000"/>
              <w:bottom w:val="single" w:sz="4" w:space="0" w:color="000000"/>
            </w:tcBorders>
            <w:shd w:val="clear" w:color="auto" w:fill="FFF2CC" w:themeFill="accent4" w:themeFillTint="33"/>
          </w:tcPr>
          <w:p w:rsidR="00091334" w:rsidRPr="005D2F6D" w:rsidRDefault="00091334" w:rsidP="00D21E79">
            <w:pPr>
              <w:pStyle w:val="a4"/>
              <w:rPr>
                <w:sz w:val="20"/>
                <w:szCs w:val="20"/>
              </w:rPr>
            </w:pPr>
            <w:r>
              <w:rPr>
                <w:sz w:val="20"/>
                <w:szCs w:val="20"/>
              </w:rPr>
              <w:t>10</w:t>
            </w:r>
          </w:p>
        </w:tc>
        <w:tc>
          <w:tcPr>
            <w:tcW w:w="853" w:type="dxa"/>
            <w:tcBorders>
              <w:top w:val="single" w:sz="4" w:space="0" w:color="000000"/>
              <w:left w:val="single" w:sz="4" w:space="0" w:color="000000"/>
              <w:bottom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61,54</w:t>
            </w:r>
          </w:p>
        </w:tc>
        <w:tc>
          <w:tcPr>
            <w:tcW w:w="76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58,77</w:t>
            </w:r>
          </w:p>
        </w:tc>
        <w:tc>
          <w:tcPr>
            <w:tcW w:w="6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3,77</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2022-2023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Default="00091334" w:rsidP="00D21E79">
            <w:pPr>
              <w:pStyle w:val="a4"/>
              <w:rPr>
                <w:sz w:val="20"/>
                <w:szCs w:val="20"/>
              </w:rPr>
            </w:pPr>
            <w:r>
              <w:rPr>
                <w:sz w:val="20"/>
                <w:szCs w:val="20"/>
              </w:rPr>
              <w:t>6А - 6Б</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25</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25</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Pr>
                <w:sz w:val="20"/>
                <w:szCs w:val="20"/>
              </w:rPr>
              <w:t>1</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Pr>
                <w:sz w:val="20"/>
                <w:szCs w:val="20"/>
              </w:rPr>
              <w:t>15</w:t>
            </w:r>
          </w:p>
        </w:tc>
        <w:tc>
          <w:tcPr>
            <w:tcW w:w="850"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9</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64,0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55,36</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3,68</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r>
              <w:t>7</w:t>
            </w:r>
            <w:r w:rsidRPr="005D2F6D">
              <w:t>-А</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426"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3"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714"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5-А</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4</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9</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7</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65,00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61,4</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3,85</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2021</w:t>
            </w:r>
            <w:r>
              <w:rPr>
                <w:sz w:val="20"/>
                <w:szCs w:val="20"/>
              </w:rPr>
              <w:t>-</w:t>
            </w:r>
            <w:r w:rsidRPr="005D2F6D">
              <w:rPr>
                <w:sz w:val="20"/>
                <w:szCs w:val="20"/>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6-А</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5</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5</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10</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50,00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59,00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3,75</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2022-2023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7-А</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19</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19</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Pr>
                <w:sz w:val="20"/>
                <w:szCs w:val="20"/>
              </w:rPr>
              <w:t>5</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Pr>
                <w:sz w:val="20"/>
                <w:szCs w:val="20"/>
              </w:rPr>
              <w:t>8</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6</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68,42</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64,63</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3,95</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r>
              <w:t>7</w:t>
            </w:r>
            <w:r w:rsidRPr="005D2F6D">
              <w:t>-Б</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426"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3"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714"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5-Б</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5</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13</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35,00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49,40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3,45</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2021</w:t>
            </w:r>
            <w:r>
              <w:rPr>
                <w:sz w:val="20"/>
                <w:szCs w:val="20"/>
              </w:rPr>
              <w:t>-</w:t>
            </w:r>
            <w:r w:rsidRPr="005D2F6D">
              <w:rPr>
                <w:sz w:val="20"/>
                <w:szCs w:val="20"/>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6-Б</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6</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12</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40,00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50.80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3,50</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2022-2023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7-Б</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20</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Pr>
                <w:sz w:val="20"/>
                <w:szCs w:val="20"/>
              </w:rPr>
              <w:t>8</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50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53,6</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3,60</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r>
              <w:t>8</w:t>
            </w:r>
            <w:r w:rsidRPr="005D2F6D">
              <w:t>-А</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426"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3"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714"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6-А</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13</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13</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0</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5</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8</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38,46</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46,77</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3,38</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2021-</w:t>
            </w:r>
            <w:r w:rsidRPr="005D2F6D">
              <w:rPr>
                <w:sz w:val="20"/>
                <w:szCs w:val="20"/>
              </w:rPr>
              <w:t>2022 .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7-А</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13</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13</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0</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5</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8</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38,46</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46,77</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3,38</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Default="00091334" w:rsidP="00D21E79">
            <w:pPr>
              <w:pStyle w:val="a4"/>
              <w:rPr>
                <w:sz w:val="20"/>
                <w:szCs w:val="20"/>
              </w:rPr>
            </w:pPr>
            <w:r>
              <w:rPr>
                <w:sz w:val="20"/>
                <w:szCs w:val="20"/>
              </w:rPr>
              <w:t>2022-2023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8-А</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15</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15</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Pr>
                <w:sz w:val="20"/>
                <w:szCs w:val="20"/>
              </w:rPr>
              <w:t>0</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Pr>
                <w:sz w:val="20"/>
                <w:szCs w:val="20"/>
              </w:rPr>
              <w:t>9</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6</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Default="00091334" w:rsidP="00D21E79">
            <w:pPr>
              <w:pStyle w:val="a4"/>
              <w:rPr>
                <w:sz w:val="20"/>
                <w:szCs w:val="20"/>
              </w:rPr>
            </w:pPr>
            <w:r>
              <w:rPr>
                <w:sz w:val="20"/>
                <w:szCs w:val="20"/>
              </w:rPr>
              <w:t>60,0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Default="00091334" w:rsidP="00D21E79">
            <w:pPr>
              <w:pStyle w:val="a4"/>
              <w:rPr>
                <w:sz w:val="20"/>
                <w:szCs w:val="20"/>
              </w:rPr>
            </w:pPr>
            <w:r>
              <w:rPr>
                <w:sz w:val="20"/>
                <w:szCs w:val="20"/>
              </w:rPr>
              <w:t>52,8</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Default="00091334" w:rsidP="00D21E79">
            <w:pPr>
              <w:pStyle w:val="a4"/>
              <w:rPr>
                <w:sz w:val="20"/>
                <w:szCs w:val="20"/>
              </w:rPr>
            </w:pPr>
            <w:r>
              <w:rPr>
                <w:sz w:val="20"/>
                <w:szCs w:val="20"/>
              </w:rPr>
              <w:t>3,60</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r>
              <w:t>9</w:t>
            </w:r>
            <w:r w:rsidRPr="005D2F6D">
              <w:t>-А</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426"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0"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853"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714" w:type="dxa"/>
            <w:tcBorders>
              <w:top w:val="single" w:sz="4" w:space="0" w:color="000000"/>
              <w:left w:val="single" w:sz="4" w:space="0" w:color="000000"/>
              <w:bottom w:val="single" w:sz="4" w:space="0" w:color="000000"/>
            </w:tcBorders>
            <w:shd w:val="clear" w:color="auto" w:fill="D9E2F3" w:themeFill="accent5" w:themeFillTint="33"/>
          </w:tcPr>
          <w:p w:rsidR="00091334" w:rsidRPr="005D2F6D" w:rsidRDefault="00091334" w:rsidP="00D21E79">
            <w:pPr>
              <w:pStyle w:val="a4"/>
            </w:pPr>
          </w:p>
        </w:tc>
        <w:tc>
          <w:tcPr>
            <w:tcW w:w="7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7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D2F6D" w:rsidRDefault="00091334" w:rsidP="00D21E79">
            <w:pPr>
              <w:pStyle w:val="a4"/>
            </w:pP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2020</w:t>
            </w:r>
            <w:r>
              <w:rPr>
                <w:sz w:val="20"/>
                <w:szCs w:val="20"/>
              </w:rPr>
              <w:t>-</w:t>
            </w:r>
            <w:r w:rsidRPr="005D2F6D">
              <w:rPr>
                <w:sz w:val="20"/>
                <w:szCs w:val="20"/>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7-А</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23</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23</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7</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14</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39,13</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50,09</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3,48</w:t>
            </w:r>
          </w:p>
        </w:tc>
      </w:tr>
      <w:tr w:rsidR="00091334" w:rsidRPr="005D2F6D" w:rsidTr="00091334">
        <w:tc>
          <w:tcPr>
            <w:tcW w:w="156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2021-</w:t>
            </w:r>
            <w:r w:rsidRPr="005D2F6D">
              <w:rPr>
                <w:sz w:val="20"/>
                <w:szCs w:val="20"/>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8-А</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23</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23</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sidRPr="005D2F6D">
              <w:rPr>
                <w:sz w:val="20"/>
                <w:szCs w:val="20"/>
              </w:rPr>
              <w:t>7</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sidRPr="005D2F6D">
              <w:rPr>
                <w:sz w:val="20"/>
                <w:szCs w:val="20"/>
              </w:rPr>
              <w:t>14</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39.13</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50.09</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D2F6D" w:rsidRDefault="00091334" w:rsidP="00D21E79">
            <w:pPr>
              <w:pStyle w:val="a4"/>
              <w:rPr>
                <w:sz w:val="20"/>
                <w:szCs w:val="20"/>
              </w:rPr>
            </w:pPr>
            <w:r>
              <w:rPr>
                <w:sz w:val="20"/>
                <w:szCs w:val="20"/>
              </w:rPr>
              <w:t>3,48</w:t>
            </w:r>
          </w:p>
        </w:tc>
      </w:tr>
      <w:tr w:rsidR="00091334" w:rsidRPr="005D2F6D" w:rsidTr="00091334">
        <w:trPr>
          <w:trHeight w:val="82"/>
        </w:trPr>
        <w:tc>
          <w:tcPr>
            <w:tcW w:w="1560" w:type="dxa"/>
            <w:tcBorders>
              <w:top w:val="single" w:sz="4" w:space="0" w:color="000000"/>
              <w:left w:val="single" w:sz="4" w:space="0" w:color="000000"/>
              <w:bottom w:val="single" w:sz="4" w:space="0" w:color="000000"/>
            </w:tcBorders>
            <w:shd w:val="clear" w:color="auto" w:fill="FFFFFF"/>
          </w:tcPr>
          <w:p w:rsidR="00091334" w:rsidRDefault="00091334" w:rsidP="00D21E79">
            <w:pPr>
              <w:pStyle w:val="a4"/>
              <w:rPr>
                <w:sz w:val="20"/>
                <w:szCs w:val="20"/>
              </w:rPr>
            </w:pPr>
            <w:r>
              <w:rPr>
                <w:sz w:val="20"/>
                <w:szCs w:val="20"/>
              </w:rPr>
              <w:t>2022-2023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91334" w:rsidRDefault="00091334" w:rsidP="00D21E79">
            <w:pPr>
              <w:pStyle w:val="a4"/>
              <w:rPr>
                <w:sz w:val="20"/>
                <w:szCs w:val="20"/>
              </w:rPr>
            </w:pPr>
            <w:r>
              <w:rPr>
                <w:sz w:val="20"/>
                <w:szCs w:val="20"/>
              </w:rPr>
              <w:t>9-А</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25</w:t>
            </w:r>
          </w:p>
        </w:tc>
        <w:tc>
          <w:tcPr>
            <w:tcW w:w="426"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25</w:t>
            </w:r>
          </w:p>
        </w:tc>
        <w:tc>
          <w:tcPr>
            <w:tcW w:w="425"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p>
        </w:tc>
        <w:tc>
          <w:tcPr>
            <w:tcW w:w="850"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5D2F6D" w:rsidRDefault="00091334" w:rsidP="00D21E79">
            <w:pPr>
              <w:pStyle w:val="a4"/>
              <w:rPr>
                <w:sz w:val="20"/>
                <w:szCs w:val="20"/>
              </w:rPr>
            </w:pPr>
            <w:r>
              <w:rPr>
                <w:sz w:val="20"/>
                <w:szCs w:val="20"/>
              </w:rPr>
              <w:t>9</w:t>
            </w:r>
          </w:p>
        </w:tc>
        <w:tc>
          <w:tcPr>
            <w:tcW w:w="850"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14</w:t>
            </w:r>
          </w:p>
        </w:tc>
        <w:tc>
          <w:tcPr>
            <w:tcW w:w="853" w:type="dxa"/>
            <w:tcBorders>
              <w:top w:val="single" w:sz="4" w:space="0" w:color="000000"/>
              <w:left w:val="single" w:sz="4" w:space="0" w:color="000000"/>
              <w:bottom w:val="single" w:sz="4" w:space="0" w:color="000000"/>
            </w:tcBorders>
            <w:shd w:val="clear" w:color="auto" w:fill="FFFFFF"/>
          </w:tcPr>
          <w:p w:rsidR="00091334" w:rsidRPr="005D2F6D" w:rsidRDefault="00091334" w:rsidP="00D21E79">
            <w:pPr>
              <w:pStyle w:val="a4"/>
              <w:rPr>
                <w:sz w:val="20"/>
                <w:szCs w:val="20"/>
              </w:rPr>
            </w:pPr>
            <w:r>
              <w:rPr>
                <w:sz w:val="20"/>
                <w:szCs w:val="20"/>
              </w:rPr>
              <w:t>0</w:t>
            </w:r>
          </w:p>
        </w:tc>
        <w:tc>
          <w:tcPr>
            <w:tcW w:w="714" w:type="dxa"/>
            <w:tcBorders>
              <w:top w:val="single" w:sz="4" w:space="0" w:color="000000"/>
              <w:left w:val="single" w:sz="4" w:space="0" w:color="000000"/>
              <w:bottom w:val="single" w:sz="4" w:space="0" w:color="000000"/>
            </w:tcBorders>
            <w:shd w:val="clear" w:color="auto" w:fill="FFFFFF"/>
          </w:tcPr>
          <w:p w:rsidR="00091334" w:rsidRDefault="00091334" w:rsidP="00D21E79">
            <w:pPr>
              <w:pStyle w:val="a4"/>
              <w:rPr>
                <w:sz w:val="20"/>
                <w:szCs w:val="20"/>
              </w:rPr>
            </w:pPr>
            <w:r>
              <w:rPr>
                <w:sz w:val="20"/>
                <w:szCs w:val="20"/>
              </w:rPr>
              <w:t>100</w:t>
            </w: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rsidR="00091334" w:rsidRDefault="00091334" w:rsidP="00D21E79">
            <w:pPr>
              <w:pStyle w:val="a4"/>
              <w:rPr>
                <w:sz w:val="20"/>
                <w:szCs w:val="20"/>
              </w:rPr>
            </w:pPr>
            <w:r>
              <w:rPr>
                <w:sz w:val="20"/>
                <w:szCs w:val="20"/>
              </w:rPr>
              <w:t>44,0</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Pr>
          <w:p w:rsidR="00091334" w:rsidRDefault="00091334" w:rsidP="00D21E79">
            <w:pPr>
              <w:pStyle w:val="a4"/>
              <w:rPr>
                <w:sz w:val="20"/>
                <w:szCs w:val="20"/>
              </w:rPr>
            </w:pPr>
            <w:r>
              <w:rPr>
                <w:sz w:val="20"/>
                <w:szCs w:val="20"/>
              </w:rPr>
              <w:t>51,2</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091334" w:rsidRDefault="00091334" w:rsidP="00D21E79">
            <w:pPr>
              <w:pStyle w:val="a4"/>
              <w:rPr>
                <w:sz w:val="20"/>
                <w:szCs w:val="20"/>
              </w:rPr>
            </w:pPr>
            <w:r>
              <w:rPr>
                <w:sz w:val="20"/>
                <w:szCs w:val="20"/>
              </w:rPr>
              <w:t>3,52</w:t>
            </w:r>
          </w:p>
        </w:tc>
      </w:tr>
    </w:tbl>
    <w:p w:rsidR="00091334" w:rsidRPr="00FF2350" w:rsidRDefault="00091334" w:rsidP="00091334">
      <w:pPr>
        <w:ind w:left="708" w:firstLine="708"/>
        <w:jc w:val="both"/>
        <w:rPr>
          <w:sz w:val="28"/>
          <w:szCs w:val="28"/>
          <w:u w:val="single"/>
        </w:rPr>
      </w:pPr>
    </w:p>
    <w:p w:rsidR="00091334" w:rsidRDefault="00091334" w:rsidP="00091334">
      <w:pPr>
        <w:spacing w:line="276" w:lineRule="auto"/>
        <w:ind w:firstLine="708"/>
        <w:jc w:val="both"/>
        <w:rPr>
          <w:sz w:val="28"/>
          <w:szCs w:val="28"/>
        </w:rPr>
      </w:pPr>
      <w:r>
        <w:rPr>
          <w:sz w:val="28"/>
          <w:szCs w:val="28"/>
        </w:rPr>
        <w:t>Сравнивая полученные результаты за период 2020/2021 – 2022-2023 учебные году по классам, наблюдается:</w:t>
      </w:r>
    </w:p>
    <w:p w:rsidR="00091334" w:rsidRDefault="00091334" w:rsidP="00091334">
      <w:pPr>
        <w:ind w:firstLine="708"/>
        <w:jc w:val="both"/>
        <w:rPr>
          <w:noProof/>
          <w:lang w:eastAsia="ru-RU"/>
        </w:rPr>
      </w:pPr>
    </w:p>
    <w:p w:rsidR="00091334" w:rsidRDefault="00091334" w:rsidP="00091334">
      <w:pPr>
        <w:ind w:firstLine="708"/>
        <w:jc w:val="both"/>
        <w:rPr>
          <w:noProof/>
          <w:lang w:eastAsia="ru-RU"/>
        </w:rPr>
      </w:pPr>
      <w:r>
        <w:rPr>
          <w:noProof/>
          <w:lang w:eastAsia="ru-RU"/>
        </w:rPr>
        <w:drawing>
          <wp:inline distT="0" distB="0" distL="0" distR="0" wp14:anchorId="7839488B" wp14:editId="48A105EA">
            <wp:extent cx="5514975" cy="32766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91334" w:rsidRDefault="00091334" w:rsidP="00091334">
      <w:pPr>
        <w:ind w:firstLine="708"/>
        <w:jc w:val="both"/>
        <w:rPr>
          <w:sz w:val="28"/>
          <w:szCs w:val="28"/>
        </w:rPr>
      </w:pPr>
      <w:r>
        <w:rPr>
          <w:sz w:val="28"/>
          <w:szCs w:val="28"/>
        </w:rPr>
        <w:lastRenderedPageBreak/>
        <w:t>Результаты на протяжении с 2020-2021 по 2022-2023 учебные годы в основном показывают положительную возрастающую динамику. Особое внимание следует уделить 6А классу, где наблюдается понижение уровня успеваемости обучающихся. Объясняется это необходимостью объединения классов (дефицит учебных кабинетов) и, как следствие, замены учителя по учебной дисциплине, где восприятие учебного материала переосмысливалось учеником, а также сменой классного руководителя. В этом случае есть необходимость уделять особое внимание учителя на уровень усвоения учебного материала в данном классе</w:t>
      </w:r>
    </w:p>
    <w:p w:rsidR="00091334" w:rsidRDefault="00091334" w:rsidP="00091334">
      <w:pPr>
        <w:ind w:firstLine="708"/>
        <w:jc w:val="both"/>
        <w:rPr>
          <w:sz w:val="28"/>
          <w:szCs w:val="28"/>
        </w:rPr>
      </w:pPr>
      <w:r>
        <w:rPr>
          <w:sz w:val="28"/>
          <w:szCs w:val="28"/>
        </w:rPr>
        <w:t>В МБОУ «Украинская школа» организованы дополнительные занятия по учебным дисциплинам, индивидуальные консультации и беседы с родителями как классных руководителей, так и учителей-предметников. Родительские собрания в классах проходят с обязательной встречей родителей с учителями-предметниками. Показатели за 3 года не ниже 3,38 по уровню среднего балла.</w:t>
      </w:r>
    </w:p>
    <w:p w:rsidR="00091334" w:rsidRPr="002014D4" w:rsidRDefault="00091334" w:rsidP="00091334">
      <w:pPr>
        <w:ind w:firstLine="708"/>
        <w:jc w:val="both"/>
        <w:rPr>
          <w:sz w:val="16"/>
          <w:szCs w:val="16"/>
        </w:rPr>
      </w:pPr>
    </w:p>
    <w:p w:rsidR="00091334" w:rsidRPr="009C33BE" w:rsidRDefault="00091334" w:rsidP="00091334">
      <w:pPr>
        <w:rPr>
          <w:b/>
          <w:i/>
          <w:sz w:val="28"/>
          <w:szCs w:val="28"/>
        </w:rPr>
      </w:pPr>
      <w:r w:rsidRPr="009C33BE">
        <w:rPr>
          <w:b/>
          <w:i/>
          <w:sz w:val="28"/>
          <w:szCs w:val="28"/>
        </w:rPr>
        <w:t xml:space="preserve">Сравнительный анализ результата контроля </w:t>
      </w:r>
    </w:p>
    <w:p w:rsidR="00091334" w:rsidRPr="009C33BE" w:rsidRDefault="00091334" w:rsidP="00091334">
      <w:pPr>
        <w:rPr>
          <w:b/>
          <w:i/>
          <w:sz w:val="28"/>
          <w:szCs w:val="28"/>
        </w:rPr>
      </w:pPr>
      <w:r w:rsidRPr="009C33BE">
        <w:rPr>
          <w:b/>
          <w:i/>
          <w:sz w:val="28"/>
          <w:szCs w:val="28"/>
        </w:rPr>
        <w:t xml:space="preserve">за качеством образования обучающихся 5-9 классов </w:t>
      </w:r>
    </w:p>
    <w:p w:rsidR="00091334" w:rsidRPr="009C33BE" w:rsidRDefault="00091334" w:rsidP="00091334">
      <w:pPr>
        <w:rPr>
          <w:b/>
          <w:i/>
          <w:sz w:val="28"/>
          <w:szCs w:val="28"/>
        </w:rPr>
      </w:pPr>
      <w:r w:rsidRPr="009C33BE">
        <w:rPr>
          <w:b/>
          <w:i/>
          <w:sz w:val="28"/>
          <w:szCs w:val="28"/>
        </w:rPr>
        <w:t>(успеваемость обучающихся) по математике и алгебре:</w:t>
      </w:r>
    </w:p>
    <w:p w:rsidR="00091334" w:rsidRPr="003E2615" w:rsidRDefault="00091334" w:rsidP="00091334">
      <w:pPr>
        <w:ind w:left="708" w:firstLine="708"/>
        <w:jc w:val="both"/>
        <w:rPr>
          <w:sz w:val="16"/>
          <w:szCs w:val="16"/>
          <w:u w:val="single"/>
        </w:rPr>
      </w:pPr>
    </w:p>
    <w:tbl>
      <w:tblPr>
        <w:tblW w:w="10405" w:type="dxa"/>
        <w:tblInd w:w="-572" w:type="dxa"/>
        <w:tblLayout w:type="fixed"/>
        <w:tblLook w:val="0000" w:firstRow="0" w:lastRow="0" w:firstColumn="0" w:lastColumn="0" w:noHBand="0" w:noVBand="0"/>
      </w:tblPr>
      <w:tblGrid>
        <w:gridCol w:w="1418"/>
        <w:gridCol w:w="1418"/>
        <w:gridCol w:w="567"/>
        <w:gridCol w:w="425"/>
        <w:gridCol w:w="425"/>
        <w:gridCol w:w="851"/>
        <w:gridCol w:w="851"/>
        <w:gridCol w:w="849"/>
        <w:gridCol w:w="849"/>
        <w:gridCol w:w="709"/>
        <w:gridCol w:w="738"/>
        <w:gridCol w:w="709"/>
        <w:gridCol w:w="596"/>
      </w:tblGrid>
      <w:tr w:rsidR="00091334" w:rsidRPr="00895689" w:rsidTr="00091334">
        <w:trPr>
          <w:cantSplit/>
          <w:trHeight w:val="357"/>
        </w:trPr>
        <w:tc>
          <w:tcPr>
            <w:tcW w:w="1418" w:type="dxa"/>
            <w:vMerge w:val="restart"/>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p>
          <w:p w:rsidR="00091334" w:rsidRPr="00895689" w:rsidRDefault="00091334" w:rsidP="00D21E79">
            <w:pPr>
              <w:pStyle w:val="a4"/>
              <w:rPr>
                <w:sz w:val="18"/>
                <w:szCs w:val="18"/>
              </w:rPr>
            </w:pPr>
          </w:p>
          <w:p w:rsidR="00091334" w:rsidRPr="00895689" w:rsidRDefault="00091334" w:rsidP="00D21E79">
            <w:pPr>
              <w:pStyle w:val="a4"/>
              <w:rPr>
                <w:sz w:val="18"/>
                <w:szCs w:val="18"/>
              </w:rPr>
            </w:pPr>
            <w:r w:rsidRPr="00895689">
              <w:rPr>
                <w:sz w:val="18"/>
                <w:szCs w:val="18"/>
              </w:rPr>
              <w:t xml:space="preserve">класс </w:t>
            </w:r>
            <w:r>
              <w:rPr>
                <w:sz w:val="18"/>
                <w:szCs w:val="18"/>
              </w:rPr>
              <w:t xml:space="preserve">текущего учебного года </w:t>
            </w:r>
            <w:r w:rsidRPr="00895689">
              <w:rPr>
                <w:sz w:val="18"/>
                <w:szCs w:val="18"/>
              </w:rPr>
              <w:t>/</w:t>
            </w:r>
          </w:p>
          <w:p w:rsidR="00091334" w:rsidRPr="00895689" w:rsidRDefault="00091334" w:rsidP="00D21E79">
            <w:pPr>
              <w:pStyle w:val="a4"/>
              <w:rPr>
                <w:sz w:val="18"/>
                <w:szCs w:val="18"/>
              </w:rPr>
            </w:pPr>
            <w:r w:rsidRPr="00895689">
              <w:rPr>
                <w:sz w:val="18"/>
                <w:szCs w:val="18"/>
              </w:rPr>
              <w:t>исследуемый период</w:t>
            </w:r>
          </w:p>
        </w:tc>
        <w:tc>
          <w:tcPr>
            <w:tcW w:w="1418" w:type="dxa"/>
            <w:vMerge w:val="restart"/>
            <w:tcBorders>
              <w:top w:val="single" w:sz="4" w:space="0" w:color="000000"/>
              <w:left w:val="single" w:sz="4" w:space="0" w:color="000000"/>
              <w:right w:val="single" w:sz="4" w:space="0" w:color="000000"/>
            </w:tcBorders>
            <w:shd w:val="clear" w:color="auto" w:fill="FFFFFF"/>
            <w:textDirection w:val="btLr"/>
          </w:tcPr>
          <w:p w:rsidR="00091334" w:rsidRDefault="00091334" w:rsidP="00D21E79">
            <w:pPr>
              <w:pStyle w:val="a4"/>
              <w:jc w:val="center"/>
              <w:rPr>
                <w:sz w:val="18"/>
                <w:szCs w:val="18"/>
              </w:rPr>
            </w:pPr>
            <w:r>
              <w:rPr>
                <w:sz w:val="18"/>
                <w:szCs w:val="18"/>
              </w:rPr>
              <w:t>Движение</w:t>
            </w:r>
          </w:p>
          <w:p w:rsidR="00091334" w:rsidRPr="00895689" w:rsidRDefault="00091334" w:rsidP="00D21E79">
            <w:pPr>
              <w:pStyle w:val="a4"/>
              <w:jc w:val="center"/>
              <w:rPr>
                <w:sz w:val="18"/>
                <w:szCs w:val="18"/>
              </w:rPr>
            </w:pPr>
            <w:r>
              <w:rPr>
                <w:sz w:val="18"/>
                <w:szCs w:val="18"/>
              </w:rPr>
              <w:t>по классам</w:t>
            </w:r>
          </w:p>
        </w:tc>
        <w:tc>
          <w:tcPr>
            <w:tcW w:w="567" w:type="dxa"/>
            <w:vMerge w:val="restart"/>
            <w:tcBorders>
              <w:top w:val="single" w:sz="4" w:space="0" w:color="000000"/>
              <w:left w:val="single" w:sz="4" w:space="0" w:color="000000"/>
              <w:bottom w:val="single" w:sz="4" w:space="0" w:color="000000"/>
            </w:tcBorders>
            <w:shd w:val="clear" w:color="auto" w:fill="FFFFFF"/>
            <w:textDirection w:val="btLr"/>
          </w:tcPr>
          <w:p w:rsidR="00091334" w:rsidRPr="00895689" w:rsidRDefault="00091334" w:rsidP="00D21E79">
            <w:pPr>
              <w:pStyle w:val="a4"/>
              <w:rPr>
                <w:sz w:val="18"/>
                <w:szCs w:val="18"/>
              </w:rPr>
            </w:pPr>
            <w:r w:rsidRPr="00895689">
              <w:rPr>
                <w:sz w:val="18"/>
                <w:szCs w:val="18"/>
              </w:rPr>
              <w:t xml:space="preserve">Всего </w:t>
            </w:r>
          </w:p>
        </w:tc>
        <w:tc>
          <w:tcPr>
            <w:tcW w:w="425" w:type="dxa"/>
            <w:vMerge w:val="restart"/>
            <w:tcBorders>
              <w:top w:val="single" w:sz="4" w:space="0" w:color="000000"/>
              <w:left w:val="single" w:sz="4" w:space="0" w:color="000000"/>
              <w:bottom w:val="single" w:sz="4" w:space="0" w:color="000000"/>
            </w:tcBorders>
            <w:shd w:val="clear" w:color="auto" w:fill="FFFFFF"/>
            <w:textDirection w:val="btLr"/>
          </w:tcPr>
          <w:p w:rsidR="00091334" w:rsidRPr="00895689" w:rsidRDefault="00091334" w:rsidP="00D21E79">
            <w:pPr>
              <w:pStyle w:val="a4"/>
              <w:rPr>
                <w:sz w:val="18"/>
                <w:szCs w:val="18"/>
              </w:rPr>
            </w:pPr>
            <w:r w:rsidRPr="00895689">
              <w:rPr>
                <w:sz w:val="18"/>
                <w:szCs w:val="18"/>
              </w:rPr>
              <w:t>аттестовано</w:t>
            </w:r>
          </w:p>
        </w:tc>
        <w:tc>
          <w:tcPr>
            <w:tcW w:w="425" w:type="dxa"/>
            <w:vMerge w:val="restart"/>
            <w:tcBorders>
              <w:top w:val="single" w:sz="4" w:space="0" w:color="000000"/>
              <w:left w:val="single" w:sz="4" w:space="0" w:color="000000"/>
              <w:bottom w:val="single" w:sz="4" w:space="0" w:color="000000"/>
            </w:tcBorders>
            <w:shd w:val="clear" w:color="auto" w:fill="FFFFFF"/>
            <w:textDirection w:val="btLr"/>
          </w:tcPr>
          <w:p w:rsidR="00091334" w:rsidRPr="00895689" w:rsidRDefault="00091334" w:rsidP="00D21E79">
            <w:pPr>
              <w:pStyle w:val="a4"/>
              <w:rPr>
                <w:sz w:val="18"/>
                <w:szCs w:val="18"/>
              </w:rPr>
            </w:pPr>
            <w:r w:rsidRPr="00895689">
              <w:rPr>
                <w:sz w:val="18"/>
                <w:szCs w:val="18"/>
              </w:rPr>
              <w:t>Не аттестовано</w:t>
            </w:r>
          </w:p>
        </w:tc>
        <w:tc>
          <w:tcPr>
            <w:tcW w:w="851"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Pr>
                <w:sz w:val="18"/>
                <w:szCs w:val="18"/>
              </w:rPr>
              <w:t>на «</w:t>
            </w:r>
            <w:r w:rsidRPr="00895689">
              <w:rPr>
                <w:sz w:val="18"/>
                <w:szCs w:val="18"/>
              </w:rPr>
              <w:t>5»</w:t>
            </w:r>
          </w:p>
        </w:tc>
        <w:tc>
          <w:tcPr>
            <w:tcW w:w="851"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Pr>
                <w:sz w:val="18"/>
                <w:szCs w:val="18"/>
              </w:rPr>
              <w:t>На «4»</w:t>
            </w:r>
          </w:p>
        </w:tc>
        <w:tc>
          <w:tcPr>
            <w:tcW w:w="849"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Pr>
                <w:sz w:val="18"/>
                <w:szCs w:val="18"/>
              </w:rPr>
              <w:t>на «</w:t>
            </w:r>
            <w:r w:rsidRPr="00895689">
              <w:rPr>
                <w:sz w:val="18"/>
                <w:szCs w:val="18"/>
              </w:rPr>
              <w:t>3»</w:t>
            </w:r>
          </w:p>
        </w:tc>
        <w:tc>
          <w:tcPr>
            <w:tcW w:w="849"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Pr>
                <w:sz w:val="18"/>
                <w:szCs w:val="18"/>
              </w:rPr>
              <w:t xml:space="preserve">на </w:t>
            </w:r>
            <w:r w:rsidRPr="00895689">
              <w:rPr>
                <w:sz w:val="18"/>
                <w:szCs w:val="18"/>
              </w:rPr>
              <w:t>«2»</w:t>
            </w:r>
          </w:p>
        </w:tc>
        <w:tc>
          <w:tcPr>
            <w:tcW w:w="709" w:type="dxa"/>
            <w:vMerge w:val="restart"/>
            <w:tcBorders>
              <w:top w:val="single" w:sz="4" w:space="0" w:color="000000"/>
              <w:left w:val="single" w:sz="4" w:space="0" w:color="000000"/>
              <w:right w:val="single" w:sz="4" w:space="0" w:color="000000"/>
            </w:tcBorders>
            <w:shd w:val="clear" w:color="auto" w:fill="FFFFFF"/>
            <w:textDirection w:val="btLr"/>
          </w:tcPr>
          <w:p w:rsidR="00091334" w:rsidRPr="00895689" w:rsidRDefault="00091334" w:rsidP="00D21E79">
            <w:pPr>
              <w:pStyle w:val="a4"/>
              <w:ind w:left="113" w:right="113"/>
              <w:rPr>
                <w:sz w:val="18"/>
                <w:szCs w:val="18"/>
              </w:rPr>
            </w:pPr>
            <w:r>
              <w:rPr>
                <w:sz w:val="18"/>
                <w:szCs w:val="18"/>
              </w:rPr>
              <w:t xml:space="preserve">Абсолютная успеваемость </w:t>
            </w:r>
          </w:p>
        </w:tc>
        <w:tc>
          <w:tcPr>
            <w:tcW w:w="738" w:type="dxa"/>
            <w:vMerge w:val="restart"/>
            <w:tcBorders>
              <w:top w:val="single" w:sz="4" w:space="0" w:color="000000"/>
              <w:left w:val="single" w:sz="4" w:space="0" w:color="000000"/>
              <w:right w:val="single" w:sz="4" w:space="0" w:color="000000"/>
            </w:tcBorders>
            <w:shd w:val="clear" w:color="auto" w:fill="FFFFFF"/>
            <w:textDirection w:val="btLr"/>
          </w:tcPr>
          <w:p w:rsidR="00091334" w:rsidRPr="00895689" w:rsidRDefault="00091334" w:rsidP="00D21E79">
            <w:pPr>
              <w:pStyle w:val="a4"/>
              <w:ind w:left="113" w:right="113"/>
              <w:rPr>
                <w:sz w:val="18"/>
                <w:szCs w:val="18"/>
              </w:rPr>
            </w:pPr>
            <w:r>
              <w:rPr>
                <w:sz w:val="18"/>
                <w:szCs w:val="18"/>
              </w:rPr>
              <w:t xml:space="preserve">Качественная успеваемость </w:t>
            </w:r>
          </w:p>
        </w:tc>
        <w:tc>
          <w:tcPr>
            <w:tcW w:w="709" w:type="dxa"/>
            <w:vMerge w:val="restart"/>
            <w:tcBorders>
              <w:top w:val="single" w:sz="4" w:space="0" w:color="000000"/>
              <w:left w:val="single" w:sz="4" w:space="0" w:color="000000"/>
              <w:right w:val="single" w:sz="4" w:space="0" w:color="000000"/>
            </w:tcBorders>
            <w:shd w:val="clear" w:color="auto" w:fill="FFFFFF"/>
            <w:textDirection w:val="btLr"/>
          </w:tcPr>
          <w:p w:rsidR="00091334" w:rsidRDefault="00091334" w:rsidP="00D21E79">
            <w:pPr>
              <w:pStyle w:val="a4"/>
              <w:ind w:left="113" w:right="113"/>
              <w:rPr>
                <w:sz w:val="18"/>
                <w:szCs w:val="18"/>
              </w:rPr>
            </w:pPr>
            <w:r>
              <w:rPr>
                <w:sz w:val="18"/>
                <w:szCs w:val="18"/>
              </w:rPr>
              <w:t xml:space="preserve">Степень </w:t>
            </w:r>
            <w:proofErr w:type="spellStart"/>
            <w:r>
              <w:rPr>
                <w:sz w:val="18"/>
                <w:szCs w:val="18"/>
              </w:rPr>
              <w:t>обученности</w:t>
            </w:r>
            <w:proofErr w:type="spellEnd"/>
          </w:p>
          <w:p w:rsidR="00091334" w:rsidRPr="00895689" w:rsidRDefault="00091334" w:rsidP="00D21E79">
            <w:pPr>
              <w:pStyle w:val="a4"/>
              <w:ind w:left="113" w:right="113"/>
              <w:rPr>
                <w:sz w:val="18"/>
                <w:szCs w:val="18"/>
              </w:rPr>
            </w:pPr>
            <w:r>
              <w:rPr>
                <w:sz w:val="18"/>
                <w:szCs w:val="18"/>
              </w:rPr>
              <w:t>учащихся</w:t>
            </w:r>
          </w:p>
        </w:tc>
        <w:tc>
          <w:tcPr>
            <w:tcW w:w="596" w:type="dxa"/>
            <w:vMerge w:val="restart"/>
            <w:tcBorders>
              <w:top w:val="single" w:sz="4" w:space="0" w:color="000000"/>
              <w:left w:val="single" w:sz="4" w:space="0" w:color="000000"/>
              <w:right w:val="single" w:sz="4" w:space="0" w:color="000000"/>
            </w:tcBorders>
            <w:shd w:val="clear" w:color="auto" w:fill="FFFFFF"/>
            <w:textDirection w:val="btLr"/>
          </w:tcPr>
          <w:p w:rsidR="00091334" w:rsidRPr="00895689" w:rsidRDefault="00091334" w:rsidP="00D21E79">
            <w:pPr>
              <w:pStyle w:val="a4"/>
              <w:ind w:left="113" w:right="113"/>
              <w:rPr>
                <w:sz w:val="18"/>
                <w:szCs w:val="18"/>
              </w:rPr>
            </w:pPr>
            <w:r>
              <w:rPr>
                <w:sz w:val="18"/>
                <w:szCs w:val="18"/>
              </w:rPr>
              <w:t>Средний балл</w:t>
            </w:r>
          </w:p>
        </w:tc>
      </w:tr>
      <w:tr w:rsidR="00091334" w:rsidRPr="00895689" w:rsidTr="00091334">
        <w:trPr>
          <w:cantSplit/>
          <w:trHeight w:val="1528"/>
        </w:trPr>
        <w:tc>
          <w:tcPr>
            <w:tcW w:w="1418" w:type="dxa"/>
            <w:vMerge/>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p>
        </w:tc>
        <w:tc>
          <w:tcPr>
            <w:tcW w:w="1418" w:type="dxa"/>
            <w:vMerge/>
            <w:tcBorders>
              <w:left w:val="single" w:sz="4" w:space="0" w:color="000000"/>
              <w:bottom w:val="single" w:sz="4" w:space="0" w:color="000000"/>
              <w:right w:val="single" w:sz="4" w:space="0" w:color="000000"/>
            </w:tcBorders>
            <w:shd w:val="clear" w:color="auto" w:fill="FFFFFF"/>
          </w:tcPr>
          <w:p w:rsidR="00091334" w:rsidRPr="00895689" w:rsidRDefault="00091334" w:rsidP="00D21E79">
            <w:pPr>
              <w:pStyle w:val="a4"/>
              <w:rPr>
                <w:sz w:val="18"/>
                <w:szCs w:val="18"/>
              </w:rPr>
            </w:pPr>
          </w:p>
        </w:tc>
        <w:tc>
          <w:tcPr>
            <w:tcW w:w="567" w:type="dxa"/>
            <w:vMerge/>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p>
        </w:tc>
        <w:tc>
          <w:tcPr>
            <w:tcW w:w="425" w:type="dxa"/>
            <w:vMerge/>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p>
        </w:tc>
        <w:tc>
          <w:tcPr>
            <w:tcW w:w="425" w:type="dxa"/>
            <w:vMerge/>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p>
        </w:tc>
        <w:tc>
          <w:tcPr>
            <w:tcW w:w="851"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sidRPr="00895689">
              <w:rPr>
                <w:sz w:val="18"/>
                <w:szCs w:val="18"/>
              </w:rPr>
              <w:t>Кол-во</w:t>
            </w:r>
          </w:p>
        </w:tc>
        <w:tc>
          <w:tcPr>
            <w:tcW w:w="851"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sidRPr="00895689">
              <w:rPr>
                <w:sz w:val="18"/>
                <w:szCs w:val="18"/>
              </w:rPr>
              <w:t>Кол-во</w:t>
            </w:r>
          </w:p>
        </w:tc>
        <w:tc>
          <w:tcPr>
            <w:tcW w:w="849"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sidRPr="00895689">
              <w:rPr>
                <w:sz w:val="18"/>
                <w:szCs w:val="18"/>
              </w:rPr>
              <w:t>Кол-во</w:t>
            </w:r>
          </w:p>
        </w:tc>
        <w:tc>
          <w:tcPr>
            <w:tcW w:w="849"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rPr>
                <w:sz w:val="18"/>
                <w:szCs w:val="18"/>
              </w:rPr>
            </w:pPr>
            <w:r w:rsidRPr="00895689">
              <w:rPr>
                <w:sz w:val="18"/>
                <w:szCs w:val="18"/>
              </w:rPr>
              <w:t>Кол-во</w:t>
            </w:r>
          </w:p>
        </w:tc>
        <w:tc>
          <w:tcPr>
            <w:tcW w:w="709" w:type="dxa"/>
            <w:vMerge/>
            <w:tcBorders>
              <w:left w:val="single" w:sz="4" w:space="0" w:color="000000"/>
              <w:bottom w:val="single" w:sz="4" w:space="0" w:color="000000"/>
              <w:right w:val="single" w:sz="4" w:space="0" w:color="000000"/>
            </w:tcBorders>
            <w:shd w:val="clear" w:color="auto" w:fill="FFFFFF"/>
          </w:tcPr>
          <w:p w:rsidR="00091334" w:rsidRPr="00895689" w:rsidRDefault="00091334" w:rsidP="00D21E79">
            <w:pPr>
              <w:pStyle w:val="a4"/>
              <w:rPr>
                <w:sz w:val="18"/>
                <w:szCs w:val="18"/>
              </w:rPr>
            </w:pPr>
          </w:p>
        </w:tc>
        <w:tc>
          <w:tcPr>
            <w:tcW w:w="738" w:type="dxa"/>
            <w:vMerge/>
            <w:tcBorders>
              <w:left w:val="single" w:sz="4" w:space="0" w:color="000000"/>
              <w:bottom w:val="single" w:sz="4" w:space="0" w:color="000000"/>
              <w:right w:val="single" w:sz="4" w:space="0" w:color="000000"/>
            </w:tcBorders>
            <w:shd w:val="clear" w:color="auto" w:fill="FFFFFF"/>
          </w:tcPr>
          <w:p w:rsidR="00091334" w:rsidRPr="00895689" w:rsidRDefault="00091334" w:rsidP="00D21E79">
            <w:pPr>
              <w:pStyle w:val="a4"/>
              <w:rPr>
                <w:sz w:val="18"/>
                <w:szCs w:val="18"/>
              </w:rPr>
            </w:pPr>
          </w:p>
        </w:tc>
        <w:tc>
          <w:tcPr>
            <w:tcW w:w="709" w:type="dxa"/>
            <w:vMerge/>
            <w:tcBorders>
              <w:left w:val="single" w:sz="4" w:space="0" w:color="000000"/>
              <w:bottom w:val="single" w:sz="4" w:space="0" w:color="000000"/>
              <w:right w:val="single" w:sz="4" w:space="0" w:color="000000"/>
            </w:tcBorders>
            <w:shd w:val="clear" w:color="auto" w:fill="FFFFFF"/>
            <w:textDirection w:val="btLr"/>
          </w:tcPr>
          <w:p w:rsidR="00091334" w:rsidRPr="00895689" w:rsidRDefault="00091334" w:rsidP="00D21E79">
            <w:pPr>
              <w:pStyle w:val="a4"/>
              <w:ind w:left="113" w:right="113"/>
              <w:rPr>
                <w:sz w:val="18"/>
                <w:szCs w:val="18"/>
              </w:rPr>
            </w:pPr>
          </w:p>
        </w:tc>
        <w:tc>
          <w:tcPr>
            <w:tcW w:w="596" w:type="dxa"/>
            <w:vMerge/>
            <w:tcBorders>
              <w:left w:val="single" w:sz="4" w:space="0" w:color="000000"/>
              <w:bottom w:val="single" w:sz="4" w:space="0" w:color="000000"/>
              <w:right w:val="single" w:sz="4" w:space="0" w:color="000000"/>
            </w:tcBorders>
            <w:shd w:val="clear" w:color="auto" w:fill="FFFFFF"/>
            <w:textDirection w:val="btLr"/>
          </w:tcPr>
          <w:p w:rsidR="00091334" w:rsidRPr="00895689" w:rsidRDefault="00091334" w:rsidP="00D21E79">
            <w:pPr>
              <w:pStyle w:val="a4"/>
              <w:ind w:left="113" w:right="113"/>
              <w:rPr>
                <w:sz w:val="18"/>
                <w:szCs w:val="18"/>
              </w:rPr>
            </w:pPr>
          </w:p>
        </w:tc>
      </w:tr>
      <w:tr w:rsidR="00091334" w:rsidRPr="00895689" w:rsidTr="00091334">
        <w:tc>
          <w:tcPr>
            <w:tcW w:w="2836"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895689" w:rsidRDefault="00091334" w:rsidP="00D21E79">
            <w:pPr>
              <w:pStyle w:val="a4"/>
            </w:pPr>
            <w:r>
              <w:t>6</w:t>
            </w:r>
            <w:r w:rsidRPr="00895689">
              <w:t>-</w:t>
            </w:r>
            <w:proofErr w:type="gramStart"/>
            <w:r w:rsidRPr="00895689">
              <w:t>А</w:t>
            </w:r>
            <w:r>
              <w:t xml:space="preserve">  (</w:t>
            </w:r>
            <w:proofErr w:type="gramEnd"/>
            <w:r>
              <w:t>объединенный)</w:t>
            </w:r>
          </w:p>
        </w:tc>
        <w:tc>
          <w:tcPr>
            <w:tcW w:w="567"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849"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849"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709"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73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895689" w:rsidRDefault="00091334" w:rsidP="00D21E79">
            <w:pPr>
              <w:pStyle w:val="a4"/>
            </w:pPr>
          </w:p>
        </w:tc>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895689" w:rsidRDefault="00091334" w:rsidP="00D21E79">
            <w:pPr>
              <w:pStyle w:val="a4"/>
            </w:pPr>
          </w:p>
        </w:tc>
        <w:tc>
          <w:tcPr>
            <w:tcW w:w="5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895689" w:rsidRDefault="00091334" w:rsidP="00D21E79">
            <w:pPr>
              <w:pStyle w:val="a4"/>
            </w:pP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t>2020-</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91334" w:rsidRPr="00567A1B" w:rsidRDefault="00091334" w:rsidP="00D21E79">
            <w:pPr>
              <w:pStyle w:val="a4"/>
              <w:rPr>
                <w:sz w:val="20"/>
                <w:szCs w:val="20"/>
              </w:rPr>
            </w:pPr>
            <w:r>
              <w:rPr>
                <w:sz w:val="20"/>
                <w:szCs w:val="20"/>
              </w:rPr>
              <w:t>4-А</w:t>
            </w:r>
          </w:p>
        </w:tc>
        <w:tc>
          <w:tcPr>
            <w:tcW w:w="567"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12</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12</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6</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5</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1</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91,67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79,67</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4,42</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t>2021-</w:t>
            </w:r>
            <w:r w:rsidRPr="00895689">
              <w:t xml:space="preserve">2022 </w:t>
            </w:r>
          </w:p>
        </w:tc>
        <w:tc>
          <w:tcPr>
            <w:tcW w:w="14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91334" w:rsidRPr="00567A1B" w:rsidRDefault="00091334" w:rsidP="00D21E79">
            <w:pPr>
              <w:pStyle w:val="a4"/>
              <w:rPr>
                <w:sz w:val="20"/>
                <w:szCs w:val="20"/>
              </w:rPr>
            </w:pPr>
            <w:r>
              <w:rPr>
                <w:sz w:val="20"/>
                <w:szCs w:val="20"/>
              </w:rPr>
              <w:t>5-А</w:t>
            </w:r>
          </w:p>
        </w:tc>
        <w:tc>
          <w:tcPr>
            <w:tcW w:w="567"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12</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12</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8</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2</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83,33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65,33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4,00</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rsidRPr="00895689">
              <w:t>2020</w:t>
            </w:r>
            <w:r>
              <w:t>-</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91334" w:rsidRPr="00567A1B" w:rsidRDefault="00091334" w:rsidP="00D21E79">
            <w:pPr>
              <w:pStyle w:val="a4"/>
              <w:rPr>
                <w:sz w:val="20"/>
                <w:szCs w:val="20"/>
              </w:rPr>
            </w:pPr>
            <w:r>
              <w:rPr>
                <w:sz w:val="20"/>
                <w:szCs w:val="20"/>
              </w:rPr>
              <w:t>4-А</w:t>
            </w:r>
          </w:p>
        </w:tc>
        <w:tc>
          <w:tcPr>
            <w:tcW w:w="567"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14</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14</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5</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6</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3</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78,57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70,86</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4,14</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rsidRPr="00895689">
              <w:t>2021</w:t>
            </w:r>
            <w:r>
              <w:t>-</w:t>
            </w:r>
            <w:r w:rsidRPr="00895689">
              <w:t xml:space="preserve">2022 </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91334" w:rsidRPr="00567A1B" w:rsidRDefault="00091334" w:rsidP="00D21E79">
            <w:pPr>
              <w:pStyle w:val="a4"/>
              <w:rPr>
                <w:sz w:val="20"/>
                <w:szCs w:val="20"/>
              </w:rPr>
            </w:pPr>
            <w:r>
              <w:rPr>
                <w:sz w:val="20"/>
                <w:szCs w:val="20"/>
              </w:rPr>
              <w:t>5-А</w:t>
            </w:r>
          </w:p>
        </w:tc>
        <w:tc>
          <w:tcPr>
            <w:tcW w:w="567"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14</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14</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0</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8</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6</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57,14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52,00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3,57</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E2EFD9" w:themeFill="accent6" w:themeFillTint="33"/>
          </w:tcPr>
          <w:p w:rsidR="00091334" w:rsidRPr="00895689" w:rsidRDefault="00091334" w:rsidP="00D21E79">
            <w:pPr>
              <w:pStyle w:val="a4"/>
            </w:pPr>
            <w:r>
              <w:t>2020-</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4А-4Б</w:t>
            </w:r>
          </w:p>
        </w:tc>
        <w:tc>
          <w:tcPr>
            <w:tcW w:w="567" w:type="dxa"/>
            <w:tcBorders>
              <w:top w:val="single" w:sz="4" w:space="0" w:color="000000"/>
              <w:left w:val="single" w:sz="4" w:space="0" w:color="000000"/>
              <w:bottom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26</w:t>
            </w:r>
          </w:p>
        </w:tc>
        <w:tc>
          <w:tcPr>
            <w:tcW w:w="425" w:type="dxa"/>
            <w:tcBorders>
              <w:top w:val="single" w:sz="4" w:space="0" w:color="000000"/>
              <w:left w:val="single" w:sz="4" w:space="0" w:color="000000"/>
              <w:bottom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26</w:t>
            </w:r>
          </w:p>
        </w:tc>
        <w:tc>
          <w:tcPr>
            <w:tcW w:w="425" w:type="dxa"/>
            <w:tcBorders>
              <w:top w:val="single" w:sz="4" w:space="0" w:color="000000"/>
              <w:left w:val="single" w:sz="4" w:space="0" w:color="000000"/>
              <w:bottom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w:t>
            </w:r>
          </w:p>
        </w:tc>
        <w:tc>
          <w:tcPr>
            <w:tcW w:w="851" w:type="dxa"/>
            <w:tcBorders>
              <w:top w:val="single" w:sz="4" w:space="0" w:color="000000"/>
              <w:left w:val="single" w:sz="4" w:space="0" w:color="000000"/>
              <w:bottom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11</w:t>
            </w:r>
          </w:p>
        </w:tc>
        <w:tc>
          <w:tcPr>
            <w:tcW w:w="851" w:type="dxa"/>
            <w:tcBorders>
              <w:top w:val="single" w:sz="4" w:space="0" w:color="000000"/>
              <w:left w:val="single" w:sz="4" w:space="0" w:color="000000"/>
              <w:bottom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11</w:t>
            </w:r>
          </w:p>
        </w:tc>
        <w:tc>
          <w:tcPr>
            <w:tcW w:w="849" w:type="dxa"/>
            <w:tcBorders>
              <w:top w:val="single" w:sz="4" w:space="0" w:color="000000"/>
              <w:left w:val="single" w:sz="4" w:space="0" w:color="000000"/>
              <w:bottom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4</w:t>
            </w:r>
          </w:p>
        </w:tc>
        <w:tc>
          <w:tcPr>
            <w:tcW w:w="849" w:type="dxa"/>
            <w:tcBorders>
              <w:top w:val="single" w:sz="4" w:space="0" w:color="000000"/>
              <w:left w:val="single" w:sz="4" w:space="0" w:color="000000"/>
              <w:bottom w:val="single" w:sz="4" w:space="0" w:color="000000"/>
            </w:tcBorders>
            <w:shd w:val="clear" w:color="auto" w:fill="E2EFD9" w:themeFill="accent6" w:themeFillTint="33"/>
          </w:tcPr>
          <w:p w:rsidR="00091334" w:rsidRDefault="00091334" w:rsidP="00D21E79">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E2EFD9" w:themeFill="accent6" w:themeFillTint="33"/>
          </w:tcPr>
          <w:p w:rsidR="00091334" w:rsidRPr="00567A1B"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91334" w:rsidRPr="00567A1B" w:rsidRDefault="00091334" w:rsidP="00D21E79">
            <w:pPr>
              <w:pStyle w:val="a4"/>
              <w:rPr>
                <w:sz w:val="20"/>
                <w:szCs w:val="20"/>
              </w:rPr>
            </w:pPr>
            <w:r>
              <w:rPr>
                <w:sz w:val="20"/>
                <w:szCs w:val="20"/>
              </w:rPr>
              <w:t>84,62</w:t>
            </w:r>
          </w:p>
        </w:tc>
        <w:tc>
          <w:tcPr>
            <w:tcW w:w="7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91334" w:rsidRPr="00567A1B" w:rsidRDefault="00091334" w:rsidP="00D21E79">
            <w:pPr>
              <w:pStyle w:val="a4"/>
              <w:rPr>
                <w:sz w:val="20"/>
                <w:szCs w:val="20"/>
              </w:rPr>
            </w:pPr>
            <w:r>
              <w:rPr>
                <w:sz w:val="20"/>
                <w:szCs w:val="20"/>
              </w:rPr>
              <w:t>74,92</w:t>
            </w:r>
          </w:p>
        </w:tc>
        <w:tc>
          <w:tcPr>
            <w:tcW w:w="5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091334" w:rsidRPr="00567A1B" w:rsidRDefault="00091334" w:rsidP="00D21E79">
            <w:pPr>
              <w:pStyle w:val="a4"/>
              <w:rPr>
                <w:sz w:val="20"/>
                <w:szCs w:val="20"/>
              </w:rPr>
            </w:pPr>
            <w:r>
              <w:rPr>
                <w:sz w:val="20"/>
                <w:szCs w:val="20"/>
              </w:rPr>
              <w:t>4.27</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2CC" w:themeFill="accent4" w:themeFillTint="33"/>
          </w:tcPr>
          <w:p w:rsidR="00091334" w:rsidRPr="00895689" w:rsidRDefault="00091334" w:rsidP="00D21E79">
            <w:pPr>
              <w:pStyle w:val="a4"/>
            </w:pPr>
            <w:r>
              <w:t>2021-</w:t>
            </w:r>
            <w:r w:rsidRPr="00895689">
              <w:t xml:space="preserve">2022 </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5-А-5Б</w:t>
            </w:r>
          </w:p>
        </w:tc>
        <w:tc>
          <w:tcPr>
            <w:tcW w:w="567" w:type="dxa"/>
            <w:tcBorders>
              <w:top w:val="single" w:sz="4" w:space="0" w:color="000000"/>
              <w:left w:val="single" w:sz="4" w:space="0" w:color="000000"/>
              <w:bottom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26</w:t>
            </w:r>
          </w:p>
        </w:tc>
        <w:tc>
          <w:tcPr>
            <w:tcW w:w="425" w:type="dxa"/>
            <w:tcBorders>
              <w:top w:val="single" w:sz="4" w:space="0" w:color="000000"/>
              <w:left w:val="single" w:sz="4" w:space="0" w:color="000000"/>
              <w:bottom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26</w:t>
            </w:r>
          </w:p>
        </w:tc>
        <w:tc>
          <w:tcPr>
            <w:tcW w:w="425" w:type="dxa"/>
            <w:tcBorders>
              <w:top w:val="single" w:sz="4" w:space="0" w:color="000000"/>
              <w:left w:val="single" w:sz="4" w:space="0" w:color="000000"/>
              <w:bottom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w:t>
            </w:r>
          </w:p>
        </w:tc>
        <w:tc>
          <w:tcPr>
            <w:tcW w:w="851" w:type="dxa"/>
            <w:tcBorders>
              <w:top w:val="single" w:sz="4" w:space="0" w:color="000000"/>
              <w:left w:val="single" w:sz="4" w:space="0" w:color="000000"/>
              <w:bottom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2</w:t>
            </w:r>
          </w:p>
        </w:tc>
        <w:tc>
          <w:tcPr>
            <w:tcW w:w="851" w:type="dxa"/>
            <w:tcBorders>
              <w:top w:val="single" w:sz="4" w:space="0" w:color="000000"/>
              <w:left w:val="single" w:sz="4" w:space="0" w:color="000000"/>
              <w:bottom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16</w:t>
            </w:r>
          </w:p>
        </w:tc>
        <w:tc>
          <w:tcPr>
            <w:tcW w:w="849" w:type="dxa"/>
            <w:tcBorders>
              <w:top w:val="single" w:sz="4" w:space="0" w:color="000000"/>
              <w:left w:val="single" w:sz="4" w:space="0" w:color="000000"/>
              <w:bottom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8</w:t>
            </w:r>
          </w:p>
        </w:tc>
        <w:tc>
          <w:tcPr>
            <w:tcW w:w="849" w:type="dxa"/>
            <w:tcBorders>
              <w:top w:val="single" w:sz="4" w:space="0" w:color="000000"/>
              <w:left w:val="single" w:sz="4" w:space="0" w:color="000000"/>
              <w:bottom w:val="single" w:sz="4" w:space="0" w:color="000000"/>
            </w:tcBorders>
            <w:shd w:val="clear" w:color="auto" w:fill="FFF2CC" w:themeFill="accent4" w:themeFillTint="33"/>
          </w:tcPr>
          <w:p w:rsidR="00091334" w:rsidRDefault="00091334" w:rsidP="00D21E79">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FFF2CC" w:themeFill="accent4" w:themeFillTint="33"/>
          </w:tcPr>
          <w:p w:rsidR="00091334" w:rsidRPr="00567A1B"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91334" w:rsidRPr="00567A1B" w:rsidRDefault="00091334" w:rsidP="00D21E79">
            <w:pPr>
              <w:pStyle w:val="a4"/>
              <w:rPr>
                <w:sz w:val="20"/>
                <w:szCs w:val="20"/>
              </w:rPr>
            </w:pPr>
            <w:r>
              <w:rPr>
                <w:sz w:val="20"/>
                <w:szCs w:val="20"/>
              </w:rPr>
              <w:t>69,23</w:t>
            </w:r>
          </w:p>
        </w:tc>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91334" w:rsidRPr="00567A1B" w:rsidRDefault="00091334" w:rsidP="00D21E79">
            <w:pPr>
              <w:pStyle w:val="a4"/>
              <w:rPr>
                <w:sz w:val="20"/>
                <w:szCs w:val="20"/>
              </w:rPr>
            </w:pPr>
            <w:r>
              <w:rPr>
                <w:sz w:val="20"/>
                <w:szCs w:val="20"/>
              </w:rPr>
              <w:t>58,15</w:t>
            </w:r>
          </w:p>
        </w:tc>
        <w:tc>
          <w:tcPr>
            <w:tcW w:w="59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91334" w:rsidRPr="00567A1B" w:rsidRDefault="00091334" w:rsidP="00D21E79">
            <w:pPr>
              <w:pStyle w:val="a4"/>
              <w:rPr>
                <w:sz w:val="20"/>
                <w:szCs w:val="20"/>
              </w:rPr>
            </w:pPr>
            <w:r>
              <w:rPr>
                <w:sz w:val="20"/>
                <w:szCs w:val="20"/>
              </w:rPr>
              <w:t>3,77</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t>2022-2023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6А-6Б</w:t>
            </w:r>
          </w:p>
        </w:tc>
        <w:tc>
          <w:tcPr>
            <w:tcW w:w="567"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25</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25</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Pr>
                <w:sz w:val="20"/>
                <w:szCs w:val="20"/>
              </w:rPr>
              <w:t>16</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7</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72,0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59,04</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3,8</w:t>
            </w:r>
          </w:p>
        </w:tc>
      </w:tr>
      <w:tr w:rsidR="00091334" w:rsidRPr="00895689" w:rsidTr="00091334">
        <w:tc>
          <w:tcPr>
            <w:tcW w:w="1418"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r>
              <w:t>7</w:t>
            </w:r>
            <w:r w:rsidRPr="00895689">
              <w:t>-А</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895689" w:rsidRDefault="00091334" w:rsidP="00D21E79">
            <w:pPr>
              <w:pStyle w:val="a4"/>
            </w:pPr>
          </w:p>
        </w:tc>
        <w:tc>
          <w:tcPr>
            <w:tcW w:w="567"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849"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849"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709"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73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895689" w:rsidRDefault="00091334" w:rsidP="00D21E79">
            <w:pPr>
              <w:pStyle w:val="a4"/>
            </w:pPr>
          </w:p>
        </w:tc>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895689" w:rsidRDefault="00091334" w:rsidP="00D21E79">
            <w:pPr>
              <w:pStyle w:val="a4"/>
            </w:pPr>
          </w:p>
        </w:tc>
        <w:tc>
          <w:tcPr>
            <w:tcW w:w="5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895689" w:rsidRDefault="00091334" w:rsidP="00D21E79">
            <w:pPr>
              <w:pStyle w:val="a4"/>
            </w:pP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t>2020-</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5-А</w:t>
            </w:r>
          </w:p>
        </w:tc>
        <w:tc>
          <w:tcPr>
            <w:tcW w:w="567"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4</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9</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7</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65,00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61,40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3,85</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t>2021-</w:t>
            </w:r>
            <w:r w:rsidRPr="00895689">
              <w:t xml:space="preserve">2022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6-А</w:t>
            </w:r>
          </w:p>
        </w:tc>
        <w:tc>
          <w:tcPr>
            <w:tcW w:w="567"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4</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9</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7</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65,00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61,40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3,85</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t>2022-2023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7-А</w:t>
            </w:r>
          </w:p>
        </w:tc>
        <w:tc>
          <w:tcPr>
            <w:tcW w:w="567"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19</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19</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Pr>
                <w:sz w:val="20"/>
                <w:szCs w:val="20"/>
              </w:rPr>
              <w:t>5</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Pr>
                <w:sz w:val="20"/>
                <w:szCs w:val="20"/>
              </w:rPr>
              <w:t>8</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6</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68,42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64,63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3,95</w:t>
            </w:r>
          </w:p>
        </w:tc>
      </w:tr>
      <w:tr w:rsidR="00091334" w:rsidRPr="00895689" w:rsidTr="00091334">
        <w:tc>
          <w:tcPr>
            <w:tcW w:w="1418"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r>
              <w:t>7</w:t>
            </w:r>
            <w:r w:rsidRPr="00895689">
              <w:t>-Б</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895689" w:rsidRDefault="00091334" w:rsidP="00D21E79">
            <w:pPr>
              <w:pStyle w:val="a4"/>
            </w:pPr>
          </w:p>
        </w:tc>
        <w:tc>
          <w:tcPr>
            <w:tcW w:w="567"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849"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849"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709" w:type="dxa"/>
            <w:tcBorders>
              <w:top w:val="single" w:sz="4" w:space="0" w:color="000000"/>
              <w:left w:val="single" w:sz="4" w:space="0" w:color="000000"/>
              <w:bottom w:val="single" w:sz="4" w:space="0" w:color="000000"/>
            </w:tcBorders>
            <w:shd w:val="clear" w:color="auto" w:fill="D9E2F3" w:themeFill="accent5" w:themeFillTint="33"/>
          </w:tcPr>
          <w:p w:rsidR="00091334" w:rsidRPr="00895689" w:rsidRDefault="00091334" w:rsidP="00D21E79">
            <w:pPr>
              <w:pStyle w:val="a4"/>
            </w:pPr>
          </w:p>
        </w:tc>
        <w:tc>
          <w:tcPr>
            <w:tcW w:w="73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895689" w:rsidRDefault="00091334" w:rsidP="00D21E79">
            <w:pPr>
              <w:pStyle w:val="a4"/>
            </w:pPr>
          </w:p>
        </w:tc>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895689" w:rsidRDefault="00091334" w:rsidP="00D21E79">
            <w:pPr>
              <w:pStyle w:val="a4"/>
            </w:pPr>
          </w:p>
        </w:tc>
        <w:tc>
          <w:tcPr>
            <w:tcW w:w="5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895689" w:rsidRDefault="00091334" w:rsidP="00D21E79">
            <w:pPr>
              <w:pStyle w:val="a4"/>
            </w:pP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t>2020-</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5-Б</w:t>
            </w:r>
          </w:p>
        </w:tc>
        <w:tc>
          <w:tcPr>
            <w:tcW w:w="567"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3</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4</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13</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35,00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51,20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3,50</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rsidRPr="00895689">
              <w:t>2021</w:t>
            </w:r>
            <w:r>
              <w:t>-</w:t>
            </w:r>
            <w:r w:rsidRPr="00895689">
              <w:t>2022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6-Б</w:t>
            </w:r>
          </w:p>
        </w:tc>
        <w:tc>
          <w:tcPr>
            <w:tcW w:w="567"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sidRPr="00567A1B">
              <w:rPr>
                <w:sz w:val="20"/>
                <w:szCs w:val="20"/>
              </w:rPr>
              <w:t>7</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11</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sidRPr="00567A1B">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45,00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52,20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3,55</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t>2022-2023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7-Б</w:t>
            </w:r>
          </w:p>
        </w:tc>
        <w:tc>
          <w:tcPr>
            <w:tcW w:w="567"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20</w:t>
            </w:r>
          </w:p>
        </w:tc>
        <w:tc>
          <w:tcPr>
            <w:tcW w:w="425"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567A1B" w:rsidRDefault="00091334" w:rsidP="00D21E79">
            <w:pPr>
              <w:pStyle w:val="a4"/>
              <w:rPr>
                <w:sz w:val="20"/>
                <w:szCs w:val="20"/>
              </w:rPr>
            </w:pPr>
            <w:r>
              <w:rPr>
                <w:sz w:val="20"/>
                <w:szCs w:val="20"/>
              </w:rPr>
              <w:t>4</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14</w:t>
            </w:r>
          </w:p>
        </w:tc>
        <w:tc>
          <w:tcPr>
            <w:tcW w:w="84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567A1B"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48,0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3,40</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D9E2F3" w:themeFill="accent5" w:themeFillTint="33"/>
          </w:tcPr>
          <w:p w:rsidR="00091334" w:rsidRDefault="00091334" w:rsidP="00D21E79">
            <w:pPr>
              <w:pStyle w:val="a4"/>
            </w:pPr>
            <w:r>
              <w:t>8-А</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Default="00091334" w:rsidP="00D21E79">
            <w:pPr>
              <w:pStyle w:val="a4"/>
              <w:rPr>
                <w:sz w:val="20"/>
                <w:szCs w:val="20"/>
              </w:rPr>
            </w:pPr>
          </w:p>
        </w:tc>
        <w:tc>
          <w:tcPr>
            <w:tcW w:w="567"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849"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849"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709"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67A1B" w:rsidRDefault="00091334" w:rsidP="00D21E79">
            <w:pPr>
              <w:pStyle w:val="a4"/>
              <w:rPr>
                <w:sz w:val="20"/>
                <w:szCs w:val="20"/>
              </w:rPr>
            </w:pP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rsidRPr="00895689">
              <w:t>2020</w:t>
            </w:r>
            <w:r>
              <w:t>-</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6-А</w:t>
            </w:r>
          </w:p>
        </w:tc>
        <w:tc>
          <w:tcPr>
            <w:tcW w:w="567"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13</w:t>
            </w:r>
          </w:p>
        </w:tc>
        <w:tc>
          <w:tcPr>
            <w:tcW w:w="425"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13</w:t>
            </w:r>
          </w:p>
        </w:tc>
        <w:tc>
          <w:tcPr>
            <w:tcW w:w="425"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075877" w:rsidRDefault="00091334" w:rsidP="00D21E79">
            <w:pPr>
              <w:pStyle w:val="a4"/>
              <w:rPr>
                <w:sz w:val="20"/>
                <w:szCs w:val="20"/>
              </w:rPr>
            </w:pPr>
            <w:r w:rsidRPr="00075877">
              <w:rPr>
                <w:sz w:val="20"/>
                <w:szCs w:val="20"/>
              </w:rPr>
              <w:t>0</w:t>
            </w:r>
          </w:p>
        </w:tc>
        <w:tc>
          <w:tcPr>
            <w:tcW w:w="851" w:type="dxa"/>
            <w:tcBorders>
              <w:top w:val="single" w:sz="4" w:space="0" w:color="000000"/>
              <w:left w:val="single" w:sz="4" w:space="0" w:color="000000"/>
              <w:bottom w:val="single" w:sz="4" w:space="0" w:color="000000"/>
            </w:tcBorders>
            <w:shd w:val="clear" w:color="auto" w:fill="auto"/>
          </w:tcPr>
          <w:p w:rsidR="00091334" w:rsidRPr="00075877" w:rsidRDefault="00091334" w:rsidP="00D21E79">
            <w:pPr>
              <w:pStyle w:val="a4"/>
              <w:rPr>
                <w:sz w:val="20"/>
                <w:szCs w:val="20"/>
              </w:rPr>
            </w:pPr>
            <w:r w:rsidRPr="00075877">
              <w:rPr>
                <w:sz w:val="20"/>
                <w:szCs w:val="20"/>
              </w:rPr>
              <w:t>8</w:t>
            </w:r>
          </w:p>
        </w:tc>
        <w:tc>
          <w:tcPr>
            <w:tcW w:w="84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5</w:t>
            </w:r>
          </w:p>
        </w:tc>
        <w:tc>
          <w:tcPr>
            <w:tcW w:w="84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61,54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53,23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3,62</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rsidRPr="00895689">
              <w:t>2021</w:t>
            </w:r>
            <w:r>
              <w:t>-</w:t>
            </w:r>
            <w:r w:rsidRPr="00895689">
              <w:t xml:space="preserve">2022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7-А</w:t>
            </w:r>
          </w:p>
        </w:tc>
        <w:tc>
          <w:tcPr>
            <w:tcW w:w="567"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13</w:t>
            </w:r>
          </w:p>
        </w:tc>
        <w:tc>
          <w:tcPr>
            <w:tcW w:w="425"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13</w:t>
            </w:r>
          </w:p>
        </w:tc>
        <w:tc>
          <w:tcPr>
            <w:tcW w:w="425"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075877" w:rsidRDefault="00091334" w:rsidP="00D21E79">
            <w:pPr>
              <w:pStyle w:val="a4"/>
              <w:rPr>
                <w:sz w:val="20"/>
                <w:szCs w:val="20"/>
              </w:rPr>
            </w:pPr>
            <w:r w:rsidRPr="00075877">
              <w:rPr>
                <w:sz w:val="20"/>
                <w:szCs w:val="20"/>
              </w:rPr>
              <w:t>0</w:t>
            </w:r>
          </w:p>
        </w:tc>
        <w:tc>
          <w:tcPr>
            <w:tcW w:w="851" w:type="dxa"/>
            <w:tcBorders>
              <w:top w:val="single" w:sz="4" w:space="0" w:color="000000"/>
              <w:left w:val="single" w:sz="4" w:space="0" w:color="000000"/>
              <w:bottom w:val="single" w:sz="4" w:space="0" w:color="000000"/>
            </w:tcBorders>
            <w:shd w:val="clear" w:color="auto" w:fill="auto"/>
          </w:tcPr>
          <w:p w:rsidR="00091334" w:rsidRPr="00075877" w:rsidRDefault="00091334" w:rsidP="00D21E79">
            <w:pPr>
              <w:pStyle w:val="a4"/>
              <w:rPr>
                <w:sz w:val="20"/>
                <w:szCs w:val="20"/>
              </w:rPr>
            </w:pPr>
            <w:r w:rsidRPr="00075877">
              <w:rPr>
                <w:sz w:val="20"/>
                <w:szCs w:val="20"/>
              </w:rPr>
              <w:t>4</w:t>
            </w:r>
          </w:p>
        </w:tc>
        <w:tc>
          <w:tcPr>
            <w:tcW w:w="84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9</w:t>
            </w:r>
          </w:p>
        </w:tc>
        <w:tc>
          <w:tcPr>
            <w:tcW w:w="84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30,77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44,62</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3,31</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t>2022-2023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8-А</w:t>
            </w:r>
          </w:p>
        </w:tc>
        <w:tc>
          <w:tcPr>
            <w:tcW w:w="567"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15</w:t>
            </w:r>
          </w:p>
        </w:tc>
        <w:tc>
          <w:tcPr>
            <w:tcW w:w="425"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15</w:t>
            </w:r>
          </w:p>
        </w:tc>
        <w:tc>
          <w:tcPr>
            <w:tcW w:w="425"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075877" w:rsidRDefault="00091334" w:rsidP="00D21E79">
            <w:pPr>
              <w:pStyle w:val="a4"/>
              <w:rPr>
                <w:sz w:val="20"/>
                <w:szCs w:val="20"/>
              </w:rPr>
            </w:pPr>
            <w:r>
              <w:rPr>
                <w:sz w:val="20"/>
                <w:szCs w:val="20"/>
              </w:rPr>
              <w:t>1</w:t>
            </w:r>
          </w:p>
        </w:tc>
        <w:tc>
          <w:tcPr>
            <w:tcW w:w="851" w:type="dxa"/>
            <w:tcBorders>
              <w:top w:val="single" w:sz="4" w:space="0" w:color="000000"/>
              <w:left w:val="single" w:sz="4" w:space="0" w:color="000000"/>
              <w:bottom w:val="single" w:sz="4" w:space="0" w:color="000000"/>
            </w:tcBorders>
            <w:shd w:val="clear" w:color="auto" w:fill="auto"/>
          </w:tcPr>
          <w:p w:rsidR="00091334" w:rsidRPr="00075877" w:rsidRDefault="00091334" w:rsidP="00D21E79">
            <w:pPr>
              <w:pStyle w:val="a4"/>
              <w:rPr>
                <w:sz w:val="20"/>
                <w:szCs w:val="20"/>
              </w:rPr>
            </w:pPr>
            <w:r>
              <w:rPr>
                <w:sz w:val="20"/>
                <w:szCs w:val="20"/>
              </w:rPr>
              <w:t>8</w:t>
            </w:r>
          </w:p>
        </w:tc>
        <w:tc>
          <w:tcPr>
            <w:tcW w:w="84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6</w:t>
            </w:r>
          </w:p>
        </w:tc>
        <w:tc>
          <w:tcPr>
            <w:tcW w:w="84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60,0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55,2</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3,67</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D9E2F3" w:themeFill="accent5" w:themeFillTint="33"/>
          </w:tcPr>
          <w:p w:rsidR="00091334" w:rsidRDefault="00091334" w:rsidP="00D21E79">
            <w:pPr>
              <w:pStyle w:val="a4"/>
            </w:pPr>
            <w:r>
              <w:t>9-А</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Default="00091334" w:rsidP="00D21E79">
            <w:pPr>
              <w:pStyle w:val="a4"/>
              <w:rPr>
                <w:sz w:val="20"/>
                <w:szCs w:val="20"/>
              </w:rPr>
            </w:pPr>
          </w:p>
        </w:tc>
        <w:tc>
          <w:tcPr>
            <w:tcW w:w="567"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425"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851"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849"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849"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709" w:type="dxa"/>
            <w:tcBorders>
              <w:top w:val="single" w:sz="4" w:space="0" w:color="000000"/>
              <w:left w:val="single" w:sz="4" w:space="0" w:color="000000"/>
              <w:bottom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67A1B" w:rsidRDefault="00091334" w:rsidP="00D21E79">
            <w:pPr>
              <w:pStyle w:val="a4"/>
              <w:rPr>
                <w:sz w:val="20"/>
                <w:szCs w:val="20"/>
              </w:rPr>
            </w:pPr>
          </w:p>
        </w:tc>
        <w:tc>
          <w:tcPr>
            <w:tcW w:w="5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091334" w:rsidRPr="00567A1B" w:rsidRDefault="00091334" w:rsidP="00D21E79">
            <w:pPr>
              <w:pStyle w:val="a4"/>
              <w:rPr>
                <w:sz w:val="20"/>
                <w:szCs w:val="20"/>
              </w:rPr>
            </w:pP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rsidRPr="00895689">
              <w:t>2020</w:t>
            </w:r>
            <w:r>
              <w:t>-</w:t>
            </w:r>
            <w:r w:rsidRPr="00895689">
              <w:t>2021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7-А</w:t>
            </w:r>
          </w:p>
        </w:tc>
        <w:tc>
          <w:tcPr>
            <w:tcW w:w="567"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23</w:t>
            </w:r>
          </w:p>
        </w:tc>
        <w:tc>
          <w:tcPr>
            <w:tcW w:w="425"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23</w:t>
            </w:r>
          </w:p>
        </w:tc>
        <w:tc>
          <w:tcPr>
            <w:tcW w:w="425"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075877" w:rsidRDefault="00091334" w:rsidP="00D21E79">
            <w:pPr>
              <w:pStyle w:val="a4"/>
              <w:rPr>
                <w:sz w:val="20"/>
                <w:szCs w:val="20"/>
              </w:rPr>
            </w:pPr>
            <w:r w:rsidRPr="00075877">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075877" w:rsidRDefault="00091334" w:rsidP="00D21E79">
            <w:pPr>
              <w:pStyle w:val="a4"/>
              <w:rPr>
                <w:sz w:val="20"/>
                <w:szCs w:val="20"/>
              </w:rPr>
            </w:pPr>
            <w:r w:rsidRPr="00075877">
              <w:rPr>
                <w:sz w:val="20"/>
                <w:szCs w:val="20"/>
              </w:rPr>
              <w:t>4</w:t>
            </w:r>
          </w:p>
        </w:tc>
        <w:tc>
          <w:tcPr>
            <w:tcW w:w="84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17</w:t>
            </w:r>
          </w:p>
        </w:tc>
        <w:tc>
          <w:tcPr>
            <w:tcW w:w="84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26,09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46,43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3,35</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t>2021-</w:t>
            </w:r>
            <w:r w:rsidRPr="00895689">
              <w:t>2022 .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8-А</w:t>
            </w:r>
          </w:p>
        </w:tc>
        <w:tc>
          <w:tcPr>
            <w:tcW w:w="567"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23</w:t>
            </w:r>
          </w:p>
        </w:tc>
        <w:tc>
          <w:tcPr>
            <w:tcW w:w="425"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23</w:t>
            </w:r>
          </w:p>
        </w:tc>
        <w:tc>
          <w:tcPr>
            <w:tcW w:w="425"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w:t>
            </w:r>
          </w:p>
        </w:tc>
        <w:tc>
          <w:tcPr>
            <w:tcW w:w="851" w:type="dxa"/>
            <w:tcBorders>
              <w:top w:val="single" w:sz="4" w:space="0" w:color="000000"/>
              <w:left w:val="single" w:sz="4" w:space="0" w:color="000000"/>
              <w:bottom w:val="single" w:sz="4" w:space="0" w:color="000000"/>
            </w:tcBorders>
            <w:shd w:val="clear" w:color="auto" w:fill="auto"/>
          </w:tcPr>
          <w:p w:rsidR="00091334" w:rsidRPr="00075877" w:rsidRDefault="00091334" w:rsidP="00D21E79">
            <w:pPr>
              <w:pStyle w:val="a4"/>
              <w:rPr>
                <w:sz w:val="20"/>
                <w:szCs w:val="20"/>
              </w:rPr>
            </w:pPr>
            <w:r w:rsidRPr="00075877">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075877" w:rsidRDefault="00091334" w:rsidP="00D21E79">
            <w:pPr>
              <w:pStyle w:val="a4"/>
              <w:rPr>
                <w:sz w:val="20"/>
                <w:szCs w:val="20"/>
              </w:rPr>
            </w:pPr>
            <w:r w:rsidRPr="00075877">
              <w:rPr>
                <w:sz w:val="20"/>
                <w:szCs w:val="20"/>
              </w:rPr>
              <w:t>6</w:t>
            </w:r>
          </w:p>
        </w:tc>
        <w:tc>
          <w:tcPr>
            <w:tcW w:w="84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15</w:t>
            </w:r>
          </w:p>
        </w:tc>
        <w:tc>
          <w:tcPr>
            <w:tcW w:w="84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sidRPr="00075877">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34,78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48,87</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3,43</w:t>
            </w:r>
          </w:p>
        </w:tc>
      </w:tr>
      <w:tr w:rsidR="00091334" w:rsidRPr="00567A1B" w:rsidTr="00091334">
        <w:tc>
          <w:tcPr>
            <w:tcW w:w="1418" w:type="dxa"/>
            <w:tcBorders>
              <w:top w:val="single" w:sz="4" w:space="0" w:color="000000"/>
              <w:left w:val="single" w:sz="4" w:space="0" w:color="000000"/>
              <w:bottom w:val="single" w:sz="4" w:space="0" w:color="000000"/>
            </w:tcBorders>
            <w:shd w:val="clear" w:color="auto" w:fill="FFFFFF"/>
          </w:tcPr>
          <w:p w:rsidR="00091334" w:rsidRPr="00895689" w:rsidRDefault="00091334" w:rsidP="00D21E79">
            <w:pPr>
              <w:pStyle w:val="a4"/>
            </w:pPr>
            <w:r>
              <w:t>2022-2023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9-А</w:t>
            </w:r>
          </w:p>
        </w:tc>
        <w:tc>
          <w:tcPr>
            <w:tcW w:w="567"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25</w:t>
            </w:r>
          </w:p>
        </w:tc>
        <w:tc>
          <w:tcPr>
            <w:tcW w:w="425"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25</w:t>
            </w:r>
          </w:p>
        </w:tc>
        <w:tc>
          <w:tcPr>
            <w:tcW w:w="425"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p>
        </w:tc>
        <w:tc>
          <w:tcPr>
            <w:tcW w:w="851" w:type="dxa"/>
            <w:tcBorders>
              <w:top w:val="single" w:sz="4" w:space="0" w:color="000000"/>
              <w:left w:val="single" w:sz="4" w:space="0" w:color="000000"/>
              <w:bottom w:val="single" w:sz="4" w:space="0" w:color="000000"/>
            </w:tcBorders>
            <w:shd w:val="clear" w:color="auto" w:fill="auto"/>
          </w:tcPr>
          <w:p w:rsidR="00091334" w:rsidRPr="00075877" w:rsidRDefault="00091334" w:rsidP="00D21E79">
            <w:pPr>
              <w:pStyle w:val="a4"/>
              <w:rPr>
                <w:sz w:val="20"/>
                <w:szCs w:val="20"/>
              </w:rPr>
            </w:pPr>
            <w:r>
              <w:rPr>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91334" w:rsidRPr="00075877" w:rsidRDefault="00091334" w:rsidP="00D21E79">
            <w:pPr>
              <w:pStyle w:val="a4"/>
              <w:rPr>
                <w:sz w:val="20"/>
                <w:szCs w:val="20"/>
              </w:rPr>
            </w:pPr>
            <w:r>
              <w:rPr>
                <w:sz w:val="20"/>
                <w:szCs w:val="20"/>
              </w:rPr>
              <w:t>8</w:t>
            </w:r>
          </w:p>
        </w:tc>
        <w:tc>
          <w:tcPr>
            <w:tcW w:w="84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15</w:t>
            </w:r>
          </w:p>
        </w:tc>
        <w:tc>
          <w:tcPr>
            <w:tcW w:w="84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FFFFFF"/>
          </w:tcPr>
          <w:p w:rsidR="00091334" w:rsidRPr="00075877" w:rsidRDefault="00091334" w:rsidP="00D21E79">
            <w:pPr>
              <w:pStyle w:val="a4"/>
              <w:rPr>
                <w:sz w:val="20"/>
                <w:szCs w:val="20"/>
              </w:rPr>
            </w:pPr>
            <w:r>
              <w:rPr>
                <w:sz w:val="20"/>
                <w:szCs w:val="20"/>
              </w:rPr>
              <w:t>100</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091334" w:rsidRPr="00075877" w:rsidRDefault="00091334" w:rsidP="00D21E79">
            <w:pPr>
              <w:pStyle w:val="a4"/>
              <w:rPr>
                <w:sz w:val="20"/>
                <w:szCs w:val="20"/>
              </w:rPr>
            </w:pPr>
            <w:r>
              <w:rPr>
                <w:sz w:val="20"/>
                <w:szCs w:val="20"/>
              </w:rPr>
              <w:t>50,08</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091334" w:rsidRPr="00567A1B" w:rsidRDefault="00091334" w:rsidP="00D21E79">
            <w:pPr>
              <w:pStyle w:val="a4"/>
              <w:rPr>
                <w:sz w:val="20"/>
                <w:szCs w:val="20"/>
              </w:rPr>
            </w:pPr>
            <w:r>
              <w:rPr>
                <w:sz w:val="20"/>
                <w:szCs w:val="20"/>
              </w:rPr>
              <w:t>3,48</w:t>
            </w:r>
          </w:p>
        </w:tc>
      </w:tr>
    </w:tbl>
    <w:p w:rsidR="00091334" w:rsidRPr="00B103EB" w:rsidRDefault="00091334" w:rsidP="00091334">
      <w:pPr>
        <w:ind w:firstLine="708"/>
        <w:jc w:val="both"/>
        <w:rPr>
          <w:sz w:val="16"/>
          <w:szCs w:val="16"/>
        </w:rPr>
      </w:pPr>
    </w:p>
    <w:p w:rsidR="00091334" w:rsidRDefault="00091334" w:rsidP="00091334">
      <w:pPr>
        <w:ind w:firstLine="426"/>
        <w:jc w:val="both"/>
        <w:rPr>
          <w:sz w:val="28"/>
          <w:szCs w:val="28"/>
        </w:rPr>
      </w:pPr>
      <w:r>
        <w:rPr>
          <w:noProof/>
          <w:lang w:eastAsia="ru-RU"/>
        </w:rPr>
        <w:lastRenderedPageBreak/>
        <w:drawing>
          <wp:inline distT="0" distB="0" distL="0" distR="0" wp14:anchorId="646CC0F1" wp14:editId="3B32BCB6">
            <wp:extent cx="6067425" cy="31051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91334" w:rsidRDefault="00091334" w:rsidP="00091334">
      <w:pPr>
        <w:ind w:firstLine="708"/>
        <w:jc w:val="both"/>
        <w:rPr>
          <w:sz w:val="28"/>
          <w:szCs w:val="28"/>
        </w:rPr>
      </w:pPr>
    </w:p>
    <w:p w:rsidR="00091334" w:rsidRDefault="00091334" w:rsidP="00091334">
      <w:pPr>
        <w:spacing w:line="276" w:lineRule="auto"/>
        <w:ind w:firstLine="708"/>
        <w:jc w:val="both"/>
        <w:rPr>
          <w:sz w:val="28"/>
          <w:szCs w:val="28"/>
        </w:rPr>
      </w:pPr>
      <w:bookmarkStart w:id="0" w:name="_GoBack"/>
      <w:bookmarkEnd w:id="0"/>
    </w:p>
    <w:p w:rsidR="00091334" w:rsidRDefault="00091334" w:rsidP="00091334">
      <w:pPr>
        <w:spacing w:line="276" w:lineRule="auto"/>
        <w:ind w:firstLine="708"/>
        <w:jc w:val="both"/>
        <w:rPr>
          <w:sz w:val="28"/>
          <w:szCs w:val="28"/>
        </w:rPr>
      </w:pPr>
      <w:r>
        <w:rPr>
          <w:sz w:val="28"/>
          <w:szCs w:val="28"/>
        </w:rPr>
        <w:t>Показатели по среднему баллу сравнительно стабильные. Особых изменений не наблюдается. Однако следует отметить два момента: в 6А классе отличие в оценивании в начальной школе и при переходе в 5 класс. Это обуславливается разнице в критериях оценивания, что было в корне пересмотрено на заседаниях МО по вопросам преемственности начальной и основной школ. Небольшие колебания и в 7-Б класса. Неустойчивость показателей успеваемости обучающихся рассмотрено на заседании МО. Ведётся индивидуальная работа с учителем математики в данном классе. Все вопросы по уровню успеваемости обучающихся по учебным дисциплинам рассматриваются на заседаниях МО, педагогическом совете. Обсуждаются с родителями. Обеспечивается присутствие учителей-предметников на родительских собраниях. Показатели за 3 года не ниже 3,31 по уровню среднего балла.</w:t>
      </w:r>
    </w:p>
    <w:p w:rsidR="005D47BC" w:rsidRDefault="005D47BC"/>
    <w:sectPr w:rsidR="005D47BC" w:rsidSect="0009133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01DC"/>
    <w:multiLevelType w:val="hybridMultilevel"/>
    <w:tmpl w:val="199CD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BE5FAE"/>
    <w:multiLevelType w:val="hybridMultilevel"/>
    <w:tmpl w:val="BDD0869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0F072BB9"/>
    <w:multiLevelType w:val="hybridMultilevel"/>
    <w:tmpl w:val="3454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65D70"/>
    <w:multiLevelType w:val="hybridMultilevel"/>
    <w:tmpl w:val="C8B449FA"/>
    <w:lvl w:ilvl="0" w:tplc="0419000B">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4" w15:restartNumberingAfterBreak="0">
    <w:nsid w:val="2D8F1190"/>
    <w:multiLevelType w:val="hybridMultilevel"/>
    <w:tmpl w:val="C57EF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365D95"/>
    <w:multiLevelType w:val="hybridMultilevel"/>
    <w:tmpl w:val="19424BC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CA0E76"/>
    <w:multiLevelType w:val="hybridMultilevel"/>
    <w:tmpl w:val="5BD8D8C0"/>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15:restartNumberingAfterBreak="0">
    <w:nsid w:val="429802CF"/>
    <w:multiLevelType w:val="hybridMultilevel"/>
    <w:tmpl w:val="B3A8B2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4D434B"/>
    <w:multiLevelType w:val="hybridMultilevel"/>
    <w:tmpl w:val="F46ED848"/>
    <w:lvl w:ilvl="0" w:tplc="FA1CC3F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A424D46"/>
    <w:multiLevelType w:val="hybridMultilevel"/>
    <w:tmpl w:val="341C9F86"/>
    <w:lvl w:ilvl="0" w:tplc="33B27FAA">
      <w:start w:val="4"/>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615075FF"/>
    <w:multiLevelType w:val="hybridMultilevel"/>
    <w:tmpl w:val="16425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BB0B11"/>
    <w:multiLevelType w:val="hybridMultilevel"/>
    <w:tmpl w:val="70FA9514"/>
    <w:lvl w:ilvl="0" w:tplc="0419000B">
      <w:start w:val="1"/>
      <w:numFmt w:val="bullet"/>
      <w:lvlText w:val=""/>
      <w:lvlJc w:val="left"/>
      <w:pPr>
        <w:ind w:left="2629" w:hanging="360"/>
      </w:pPr>
      <w:rPr>
        <w:rFonts w:ascii="Wingdings" w:hAnsi="Wingdings"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12" w15:restartNumberingAfterBreak="0">
    <w:nsid w:val="707575C9"/>
    <w:multiLevelType w:val="hybridMultilevel"/>
    <w:tmpl w:val="C652D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D442BB"/>
    <w:multiLevelType w:val="hybridMultilevel"/>
    <w:tmpl w:val="AA0037A6"/>
    <w:lvl w:ilvl="0" w:tplc="ED84A552">
      <w:numFmt w:val="bullet"/>
      <w:lvlText w:val=""/>
      <w:lvlJc w:val="left"/>
      <w:pPr>
        <w:ind w:left="720" w:hanging="360"/>
      </w:pPr>
      <w:rPr>
        <w:rFonts w:ascii="Symbol" w:eastAsia="Calibri" w:hAnsi="Symbol" w:cs="Times New Roman" w:hint="default"/>
        <w:color w:val="00000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057EB"/>
    <w:multiLevelType w:val="hybridMultilevel"/>
    <w:tmpl w:val="1E10A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6C6CF7"/>
    <w:multiLevelType w:val="hybridMultilevel"/>
    <w:tmpl w:val="51CECBB0"/>
    <w:lvl w:ilvl="0" w:tplc="D6DC62AC">
      <w:start w:val="1"/>
      <w:numFmt w:val="decimal"/>
      <w:lvlText w:val="%1."/>
      <w:lvlJc w:val="left"/>
      <w:pPr>
        <w:ind w:left="1211"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4"/>
  </w:num>
  <w:num w:numId="3">
    <w:abstractNumId w:val="3"/>
  </w:num>
  <w:num w:numId="4">
    <w:abstractNumId w:val="8"/>
  </w:num>
  <w:num w:numId="5">
    <w:abstractNumId w:val="9"/>
  </w:num>
  <w:num w:numId="6">
    <w:abstractNumId w:val="2"/>
  </w:num>
  <w:num w:numId="7">
    <w:abstractNumId w:val="12"/>
  </w:num>
  <w:num w:numId="8">
    <w:abstractNumId w:val="10"/>
  </w:num>
  <w:num w:numId="9">
    <w:abstractNumId w:val="11"/>
  </w:num>
  <w:num w:numId="10">
    <w:abstractNumId w:val="14"/>
  </w:num>
  <w:num w:numId="11">
    <w:abstractNumId w:val="0"/>
  </w:num>
  <w:num w:numId="12">
    <w:abstractNumId w:val="6"/>
  </w:num>
  <w:num w:numId="13">
    <w:abstractNumId w:val="5"/>
  </w:num>
  <w:num w:numId="14">
    <w:abstractNumId w:val="1"/>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34"/>
    <w:rsid w:val="00091334"/>
    <w:rsid w:val="005D4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2EAF0-F873-4B11-B26E-14C1EDC5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334"/>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0"/>
    <w:uiPriority w:val="9"/>
    <w:unhideWhenUsed/>
    <w:qFormat/>
    <w:rsid w:val="000913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1334"/>
    <w:rPr>
      <w:rFonts w:asciiTheme="majorHAnsi" w:eastAsiaTheme="majorEastAsia" w:hAnsiTheme="majorHAnsi" w:cstheme="majorBidi"/>
      <w:color w:val="2E74B5" w:themeColor="accent1" w:themeShade="BF"/>
      <w:sz w:val="26"/>
      <w:szCs w:val="26"/>
      <w:lang w:eastAsia="zh-CN"/>
    </w:rPr>
  </w:style>
  <w:style w:type="character" w:styleId="a3">
    <w:name w:val="Hyperlink"/>
    <w:rsid w:val="00091334"/>
    <w:rPr>
      <w:color w:val="0000FF"/>
      <w:u w:val="single"/>
    </w:rPr>
  </w:style>
  <w:style w:type="paragraph" w:customStyle="1" w:styleId="1">
    <w:name w:val="Без интервала1"/>
    <w:rsid w:val="00091334"/>
    <w:pPr>
      <w:suppressAutoHyphens/>
      <w:spacing w:after="0" w:line="240" w:lineRule="auto"/>
    </w:pPr>
    <w:rPr>
      <w:rFonts w:ascii="Calibri" w:eastAsia="Calibri" w:hAnsi="Calibri" w:cs="Tahoma"/>
      <w:color w:val="00000A"/>
    </w:rPr>
  </w:style>
  <w:style w:type="paragraph" w:styleId="a4">
    <w:name w:val="No Spacing"/>
    <w:aliases w:val="основа"/>
    <w:link w:val="a5"/>
    <w:uiPriority w:val="1"/>
    <w:qFormat/>
    <w:rsid w:val="00091334"/>
    <w:pPr>
      <w:suppressAutoHyphens/>
      <w:spacing w:after="0" w:line="240" w:lineRule="auto"/>
    </w:pPr>
    <w:rPr>
      <w:rFonts w:ascii="Times New Roman" w:eastAsia="Times New Roman" w:hAnsi="Times New Roman" w:cs="Times New Roman"/>
      <w:sz w:val="24"/>
      <w:szCs w:val="24"/>
      <w:lang w:eastAsia="zh-CN"/>
    </w:rPr>
  </w:style>
  <w:style w:type="paragraph" w:styleId="a6">
    <w:name w:val="List Paragraph"/>
    <w:basedOn w:val="a"/>
    <w:uiPriority w:val="34"/>
    <w:qFormat/>
    <w:rsid w:val="00091334"/>
    <w:pPr>
      <w:ind w:left="720"/>
      <w:contextualSpacing/>
    </w:pPr>
  </w:style>
  <w:style w:type="character" w:customStyle="1" w:styleId="a5">
    <w:name w:val="Без интервала Знак"/>
    <w:aliases w:val="основа Знак"/>
    <w:link w:val="a4"/>
    <w:uiPriority w:val="1"/>
    <w:locked/>
    <w:rsid w:val="00091334"/>
    <w:rPr>
      <w:rFonts w:ascii="Times New Roman" w:eastAsia="Times New Roman" w:hAnsi="Times New Roman" w:cs="Times New Roman"/>
      <w:sz w:val="24"/>
      <w:szCs w:val="24"/>
      <w:lang w:eastAsia="zh-CN"/>
    </w:rPr>
  </w:style>
  <w:style w:type="table" w:styleId="a7">
    <w:name w:val="Table Grid"/>
    <w:basedOn w:val="a1"/>
    <w:uiPriority w:val="39"/>
    <w:rsid w:val="0009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91334"/>
    <w:pPr>
      <w:tabs>
        <w:tab w:val="center" w:pos="4677"/>
        <w:tab w:val="right" w:pos="9355"/>
      </w:tabs>
    </w:pPr>
  </w:style>
  <w:style w:type="character" w:customStyle="1" w:styleId="a9">
    <w:name w:val="Верхний колонтитул Знак"/>
    <w:basedOn w:val="a0"/>
    <w:link w:val="a8"/>
    <w:uiPriority w:val="99"/>
    <w:rsid w:val="00091334"/>
    <w:rPr>
      <w:rFonts w:ascii="Times New Roman" w:eastAsia="Times New Roman" w:hAnsi="Times New Roman" w:cs="Times New Roman"/>
      <w:sz w:val="24"/>
      <w:szCs w:val="24"/>
      <w:lang w:eastAsia="zh-CN"/>
    </w:rPr>
  </w:style>
  <w:style w:type="paragraph" w:styleId="aa">
    <w:name w:val="footer"/>
    <w:basedOn w:val="a"/>
    <w:link w:val="ab"/>
    <w:uiPriority w:val="99"/>
    <w:unhideWhenUsed/>
    <w:rsid w:val="00091334"/>
    <w:pPr>
      <w:tabs>
        <w:tab w:val="center" w:pos="4677"/>
        <w:tab w:val="right" w:pos="9355"/>
      </w:tabs>
    </w:pPr>
  </w:style>
  <w:style w:type="character" w:customStyle="1" w:styleId="ab">
    <w:name w:val="Нижний колонтитул Знак"/>
    <w:basedOn w:val="a0"/>
    <w:link w:val="aa"/>
    <w:uiPriority w:val="99"/>
    <w:rsid w:val="00091334"/>
    <w:rPr>
      <w:rFonts w:ascii="Times New Roman" w:eastAsia="Times New Roman" w:hAnsi="Times New Roman" w:cs="Times New Roman"/>
      <w:sz w:val="24"/>
      <w:szCs w:val="24"/>
      <w:lang w:eastAsia="zh-CN"/>
    </w:rPr>
  </w:style>
  <w:style w:type="paragraph" w:styleId="ac">
    <w:name w:val="Balloon Text"/>
    <w:basedOn w:val="a"/>
    <w:link w:val="ad"/>
    <w:uiPriority w:val="99"/>
    <w:semiHidden/>
    <w:unhideWhenUsed/>
    <w:rsid w:val="00091334"/>
    <w:rPr>
      <w:rFonts w:ascii="Tahoma" w:hAnsi="Tahoma" w:cs="Tahoma"/>
      <w:sz w:val="16"/>
      <w:szCs w:val="16"/>
    </w:rPr>
  </w:style>
  <w:style w:type="character" w:customStyle="1" w:styleId="ad">
    <w:name w:val="Текст выноски Знак"/>
    <w:basedOn w:val="a0"/>
    <w:link w:val="ac"/>
    <w:uiPriority w:val="99"/>
    <w:semiHidden/>
    <w:rsid w:val="00091334"/>
    <w:rPr>
      <w:rFonts w:ascii="Tahoma" w:eastAsia="Times New Roman" w:hAnsi="Tahoma" w:cs="Tahoma"/>
      <w:sz w:val="16"/>
      <w:szCs w:val="16"/>
      <w:lang w:eastAsia="zh-CN"/>
    </w:rPr>
  </w:style>
  <w:style w:type="character" w:customStyle="1" w:styleId="-">
    <w:name w:val="Интернет-ссылка"/>
    <w:basedOn w:val="a0"/>
    <w:rsid w:val="00091334"/>
    <w:rPr>
      <w:color w:val="0000FF"/>
      <w:u w:val="single"/>
    </w:rPr>
  </w:style>
  <w:style w:type="character" w:styleId="ae">
    <w:name w:val="Emphasis"/>
    <w:basedOn w:val="a0"/>
    <w:uiPriority w:val="20"/>
    <w:qFormat/>
    <w:rsid w:val="00091334"/>
    <w:rPr>
      <w:i/>
      <w:iCs/>
    </w:rPr>
  </w:style>
  <w:style w:type="character" w:customStyle="1" w:styleId="3">
    <w:name w:val="Основной текст3"/>
    <w:basedOn w:val="a0"/>
    <w:rsid w:val="00091334"/>
    <w:rPr>
      <w:rFonts w:ascii="Times New Roman" w:eastAsia="Times New Roman" w:hAnsi="Times New Roman" w:cs="Times New Roman"/>
      <w:color w:val="000000"/>
      <w:spacing w:val="2"/>
      <w:w w:val="100"/>
      <w:position w:val="0"/>
      <w:sz w:val="20"/>
      <w:szCs w:val="20"/>
      <w:shd w:val="clear" w:color="auto" w:fill="FFFFFF"/>
      <w:lang w:val="ru-RU"/>
    </w:rPr>
  </w:style>
  <w:style w:type="paragraph" w:customStyle="1" w:styleId="c6">
    <w:name w:val="c6"/>
    <w:basedOn w:val="a"/>
    <w:rsid w:val="00091334"/>
    <w:pPr>
      <w:suppressAutoHyphens w:val="0"/>
      <w:spacing w:before="100" w:beforeAutospacing="1" w:after="100" w:afterAutospacing="1"/>
    </w:pPr>
    <w:rPr>
      <w:lang w:eastAsia="ru-RU"/>
    </w:rPr>
  </w:style>
  <w:style w:type="character" w:customStyle="1" w:styleId="c3">
    <w:name w:val="c3"/>
    <w:basedOn w:val="a0"/>
    <w:rsid w:val="00091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rgbClr val="0000CC"/>
                </a:solidFill>
              </a:rPr>
              <a:t>СРАВНИТЕЛЬНАЯ ДИАГРАММА </a:t>
            </a:r>
          </a:p>
          <a:p>
            <a:pPr>
              <a:defRPr sz="1400" b="0" i="0" u="none" strike="noStrike" kern="1200" spc="0" baseline="0">
                <a:solidFill>
                  <a:schemeClr val="tx1">
                    <a:lumMod val="65000"/>
                    <a:lumOff val="35000"/>
                  </a:schemeClr>
                </a:solidFill>
                <a:latin typeface="+mn-lt"/>
                <a:ea typeface="+mn-ea"/>
                <a:cs typeface="+mn-cs"/>
              </a:defRPr>
            </a:pPr>
            <a:r>
              <a:rPr lang="ru-RU" b="1">
                <a:solidFill>
                  <a:srgbClr val="0000CC"/>
                </a:solidFill>
              </a:rPr>
              <a:t>УСПЕВАЕМОСТИ ОБУЧАЮЩИХСЯ</a:t>
            </a:r>
          </a:p>
        </c:rich>
      </c:tx>
      <c:layout>
        <c:manualLayout>
          <c:xMode val="edge"/>
          <c:yMode val="edge"/>
          <c:x val="0.26918236256737338"/>
          <c:y val="1.937984496124031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Лист1!$A$10</c:f>
              <c:strCache>
                <c:ptCount val="1"/>
                <c:pt idx="0">
                  <c:v>2020</c:v>
                </c:pt>
              </c:strCache>
            </c:strRef>
          </c:tx>
          <c:spPr>
            <a:solidFill>
              <a:srgbClr val="FFCCFF"/>
            </a:solidFill>
            <a:ln w="12700" cap="flat" cmpd="sng" algn="ctr">
              <a:solidFill>
                <a:schemeClr val="dk1"/>
              </a:solidFill>
              <a:prstDash val="solid"/>
              <a:miter lim="800000"/>
            </a:ln>
            <a:effectLst/>
            <a:sp3d contourW="12700">
              <a:contourClr>
                <a:schemeClr val="dk1"/>
              </a:contourClr>
            </a:sp3d>
          </c:spPr>
          <c:invertIfNegative val="0"/>
          <c:cat>
            <c:strRef>
              <c:f>Лист1!$B$9:$F$9</c:f>
              <c:strCache>
                <c:ptCount val="5"/>
                <c:pt idx="0">
                  <c:v>6А</c:v>
                </c:pt>
                <c:pt idx="1">
                  <c:v>7А</c:v>
                </c:pt>
                <c:pt idx="2">
                  <c:v>7Б</c:v>
                </c:pt>
                <c:pt idx="3">
                  <c:v>8А</c:v>
                </c:pt>
                <c:pt idx="4">
                  <c:v>9А</c:v>
                </c:pt>
              </c:strCache>
            </c:strRef>
          </c:cat>
          <c:val>
            <c:numRef>
              <c:f>Лист1!$B$10:$F$10</c:f>
              <c:numCache>
                <c:formatCode>General</c:formatCode>
                <c:ptCount val="5"/>
                <c:pt idx="0">
                  <c:v>4.2699999999999996</c:v>
                </c:pt>
                <c:pt idx="1">
                  <c:v>3.8499999999999988</c:v>
                </c:pt>
                <c:pt idx="2">
                  <c:v>3.5</c:v>
                </c:pt>
                <c:pt idx="3">
                  <c:v>3.62</c:v>
                </c:pt>
                <c:pt idx="4">
                  <c:v>3.3499999999999988</c:v>
                </c:pt>
              </c:numCache>
            </c:numRef>
          </c:val>
        </c:ser>
        <c:ser>
          <c:idx val="1"/>
          <c:order val="1"/>
          <c:tx>
            <c:strRef>
              <c:f>Лист1!$A$11</c:f>
              <c:strCache>
                <c:ptCount val="1"/>
                <c:pt idx="0">
                  <c:v>2021</c:v>
                </c:pt>
              </c:strCache>
            </c:strRef>
          </c:tx>
          <c:spPr>
            <a:solidFill>
              <a:schemeClr val="accent1">
                <a:lumMod val="60000"/>
                <a:lumOff val="40000"/>
              </a:schemeClr>
            </a:solidFill>
            <a:ln w="12700" cap="flat" cmpd="sng" algn="ctr">
              <a:solidFill>
                <a:schemeClr val="dk1"/>
              </a:solidFill>
              <a:prstDash val="solid"/>
              <a:miter lim="800000"/>
            </a:ln>
            <a:effectLst/>
            <a:sp3d contourW="12700">
              <a:contourClr>
                <a:schemeClr val="dk1"/>
              </a:contourClr>
            </a:sp3d>
          </c:spPr>
          <c:invertIfNegative val="0"/>
          <c:cat>
            <c:strRef>
              <c:f>Лист1!$B$9:$F$9</c:f>
              <c:strCache>
                <c:ptCount val="5"/>
                <c:pt idx="0">
                  <c:v>6А</c:v>
                </c:pt>
                <c:pt idx="1">
                  <c:v>7А</c:v>
                </c:pt>
                <c:pt idx="2">
                  <c:v>7Б</c:v>
                </c:pt>
                <c:pt idx="3">
                  <c:v>8А</c:v>
                </c:pt>
                <c:pt idx="4">
                  <c:v>9А</c:v>
                </c:pt>
              </c:strCache>
            </c:strRef>
          </c:cat>
          <c:val>
            <c:numRef>
              <c:f>Лист1!$B$11:$F$11</c:f>
              <c:numCache>
                <c:formatCode>General</c:formatCode>
                <c:ptCount val="5"/>
                <c:pt idx="0">
                  <c:v>3.77</c:v>
                </c:pt>
                <c:pt idx="1">
                  <c:v>3.8499999999999988</c:v>
                </c:pt>
                <c:pt idx="2">
                  <c:v>3.55</c:v>
                </c:pt>
                <c:pt idx="3">
                  <c:v>3.3099999999999987</c:v>
                </c:pt>
                <c:pt idx="4">
                  <c:v>3.4299999999999997</c:v>
                </c:pt>
              </c:numCache>
            </c:numRef>
          </c:val>
        </c:ser>
        <c:ser>
          <c:idx val="2"/>
          <c:order val="2"/>
          <c:tx>
            <c:strRef>
              <c:f>Лист1!$A$12</c:f>
              <c:strCache>
                <c:ptCount val="1"/>
                <c:pt idx="0">
                  <c:v>2022</c:v>
                </c:pt>
              </c:strCache>
            </c:strRef>
          </c:tx>
          <c:spPr>
            <a:solidFill>
              <a:schemeClr val="accent6">
                <a:lumMod val="60000"/>
                <a:lumOff val="40000"/>
              </a:schemeClr>
            </a:solidFill>
            <a:ln w="12700" cap="flat" cmpd="sng" algn="ctr">
              <a:solidFill>
                <a:schemeClr val="dk1"/>
              </a:solidFill>
              <a:prstDash val="solid"/>
              <a:miter lim="800000"/>
            </a:ln>
            <a:effectLst/>
            <a:sp3d contourW="12700">
              <a:contourClr>
                <a:schemeClr val="dk1"/>
              </a:contourClr>
            </a:sp3d>
          </c:spPr>
          <c:invertIfNegative val="0"/>
          <c:cat>
            <c:strRef>
              <c:f>Лист1!$B$9:$F$9</c:f>
              <c:strCache>
                <c:ptCount val="5"/>
                <c:pt idx="0">
                  <c:v>6А</c:v>
                </c:pt>
                <c:pt idx="1">
                  <c:v>7А</c:v>
                </c:pt>
                <c:pt idx="2">
                  <c:v>7Б</c:v>
                </c:pt>
                <c:pt idx="3">
                  <c:v>8А</c:v>
                </c:pt>
                <c:pt idx="4">
                  <c:v>9А</c:v>
                </c:pt>
              </c:strCache>
            </c:strRef>
          </c:cat>
          <c:val>
            <c:numRef>
              <c:f>Лист1!$B$12:$F$12</c:f>
              <c:numCache>
                <c:formatCode>General</c:formatCode>
                <c:ptCount val="5"/>
                <c:pt idx="0">
                  <c:v>3.8</c:v>
                </c:pt>
                <c:pt idx="1">
                  <c:v>3.9499999999999997</c:v>
                </c:pt>
                <c:pt idx="2">
                  <c:v>3.4</c:v>
                </c:pt>
                <c:pt idx="3">
                  <c:v>3.67</c:v>
                </c:pt>
                <c:pt idx="4">
                  <c:v>3.48</c:v>
                </c:pt>
              </c:numCache>
            </c:numRef>
          </c:val>
        </c:ser>
        <c:dLbls>
          <c:showLegendKey val="0"/>
          <c:showVal val="0"/>
          <c:showCatName val="0"/>
          <c:showSerName val="0"/>
          <c:showPercent val="0"/>
          <c:showBubbleSize val="0"/>
        </c:dLbls>
        <c:gapWidth val="150"/>
        <c:shape val="box"/>
        <c:axId val="1668656768"/>
        <c:axId val="1668661120"/>
        <c:axId val="0"/>
      </c:bar3DChart>
      <c:catAx>
        <c:axId val="1668656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8661120"/>
        <c:crosses val="autoZero"/>
        <c:auto val="1"/>
        <c:lblAlgn val="ctr"/>
        <c:lblOffset val="100"/>
        <c:noMultiLvlLbl val="0"/>
      </c:catAx>
      <c:valAx>
        <c:axId val="166866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8656768"/>
        <c:crosses val="autoZero"/>
        <c:crossBetween val="between"/>
      </c:valAx>
      <c:spPr>
        <a:noFill/>
        <a:ln>
          <a:noFill/>
        </a:ln>
        <a:effectLst/>
      </c:spPr>
    </c:plotArea>
    <c:legend>
      <c:legendPos val="b"/>
      <c:layout>
        <c:manualLayout>
          <c:xMode val="edge"/>
          <c:yMode val="edge"/>
          <c:x val="0.3834133427622079"/>
          <c:y val="0.87645303058048341"/>
          <c:w val="0.4150961699735734"/>
          <c:h val="0.100291155466032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rgbClr val="0000CC"/>
                </a:solidFill>
              </a:rPr>
              <a:t>СРАВНИТЕЛЬНАЯ ДИАГРАММА </a:t>
            </a:r>
          </a:p>
          <a:p>
            <a:pPr>
              <a:defRPr sz="1400" b="0" i="0" u="none" strike="noStrike" kern="1200" spc="0" baseline="0">
                <a:solidFill>
                  <a:schemeClr val="tx1">
                    <a:lumMod val="65000"/>
                    <a:lumOff val="35000"/>
                  </a:schemeClr>
                </a:solidFill>
                <a:latin typeface="+mn-lt"/>
                <a:ea typeface="+mn-ea"/>
                <a:cs typeface="+mn-cs"/>
              </a:defRPr>
            </a:pPr>
            <a:r>
              <a:rPr lang="ru-RU" b="1">
                <a:solidFill>
                  <a:srgbClr val="0000CC"/>
                </a:solidFill>
              </a:rPr>
              <a:t>УСПЕВАЕМОСТИ ОБУЧАЮЩИХСЯ</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Лист1!$A$10</c:f>
              <c:strCache>
                <c:ptCount val="1"/>
                <c:pt idx="0">
                  <c:v>2020</c:v>
                </c:pt>
              </c:strCache>
            </c:strRef>
          </c:tx>
          <c:spPr>
            <a:solidFill>
              <a:srgbClr val="FFFF00"/>
            </a:solidFill>
            <a:ln w="12700" cap="flat" cmpd="sng" algn="ctr">
              <a:solidFill>
                <a:schemeClr val="dk1"/>
              </a:solidFill>
              <a:prstDash val="solid"/>
              <a:miter lim="800000"/>
            </a:ln>
            <a:effectLst/>
            <a:sp3d contourW="12700">
              <a:contourClr>
                <a:schemeClr val="dk1"/>
              </a:contourClr>
            </a:sp3d>
          </c:spPr>
          <c:invertIfNegative val="0"/>
          <c:cat>
            <c:strRef>
              <c:f>Лист1!$B$9:$F$9</c:f>
              <c:strCache>
                <c:ptCount val="5"/>
                <c:pt idx="0">
                  <c:v>6А</c:v>
                </c:pt>
                <c:pt idx="1">
                  <c:v>7А</c:v>
                </c:pt>
                <c:pt idx="2">
                  <c:v>7Б</c:v>
                </c:pt>
                <c:pt idx="3">
                  <c:v>8А</c:v>
                </c:pt>
                <c:pt idx="4">
                  <c:v>9А</c:v>
                </c:pt>
              </c:strCache>
            </c:strRef>
          </c:cat>
          <c:val>
            <c:numRef>
              <c:f>Лист1!$B$10:$F$10</c:f>
              <c:numCache>
                <c:formatCode>General</c:formatCode>
                <c:ptCount val="5"/>
                <c:pt idx="0">
                  <c:v>4.2699999999999996</c:v>
                </c:pt>
                <c:pt idx="1">
                  <c:v>3.8499999999999988</c:v>
                </c:pt>
                <c:pt idx="2">
                  <c:v>3.5</c:v>
                </c:pt>
                <c:pt idx="3">
                  <c:v>3.62</c:v>
                </c:pt>
                <c:pt idx="4">
                  <c:v>3.3499999999999988</c:v>
                </c:pt>
              </c:numCache>
            </c:numRef>
          </c:val>
        </c:ser>
        <c:ser>
          <c:idx val="1"/>
          <c:order val="1"/>
          <c:tx>
            <c:strRef>
              <c:f>Лист1!$A$11</c:f>
              <c:strCache>
                <c:ptCount val="1"/>
                <c:pt idx="0">
                  <c:v>2021</c:v>
                </c:pt>
              </c:strCache>
            </c:strRef>
          </c:tx>
          <c:spPr>
            <a:solidFill>
              <a:srgbClr val="00B050"/>
            </a:solidFill>
            <a:ln w="12700" cap="flat" cmpd="sng" algn="ctr">
              <a:solidFill>
                <a:schemeClr val="dk1"/>
              </a:solidFill>
              <a:prstDash val="solid"/>
              <a:miter lim="800000"/>
            </a:ln>
            <a:effectLst/>
            <a:sp3d contourW="12700">
              <a:contourClr>
                <a:schemeClr val="dk1"/>
              </a:contourClr>
            </a:sp3d>
          </c:spPr>
          <c:invertIfNegative val="0"/>
          <c:cat>
            <c:strRef>
              <c:f>Лист1!$B$9:$F$9</c:f>
              <c:strCache>
                <c:ptCount val="5"/>
                <c:pt idx="0">
                  <c:v>6А</c:v>
                </c:pt>
                <c:pt idx="1">
                  <c:v>7А</c:v>
                </c:pt>
                <c:pt idx="2">
                  <c:v>7Б</c:v>
                </c:pt>
                <c:pt idx="3">
                  <c:v>8А</c:v>
                </c:pt>
                <c:pt idx="4">
                  <c:v>9А</c:v>
                </c:pt>
              </c:strCache>
            </c:strRef>
          </c:cat>
          <c:val>
            <c:numRef>
              <c:f>Лист1!$B$11:$F$11</c:f>
              <c:numCache>
                <c:formatCode>General</c:formatCode>
                <c:ptCount val="5"/>
                <c:pt idx="0">
                  <c:v>3.77</c:v>
                </c:pt>
                <c:pt idx="1">
                  <c:v>3.8499999999999988</c:v>
                </c:pt>
                <c:pt idx="2">
                  <c:v>3.55</c:v>
                </c:pt>
                <c:pt idx="3">
                  <c:v>3.3099999999999987</c:v>
                </c:pt>
                <c:pt idx="4">
                  <c:v>3.4299999999999997</c:v>
                </c:pt>
              </c:numCache>
            </c:numRef>
          </c:val>
        </c:ser>
        <c:ser>
          <c:idx val="2"/>
          <c:order val="2"/>
          <c:tx>
            <c:strRef>
              <c:f>Лист1!$A$12</c:f>
              <c:strCache>
                <c:ptCount val="1"/>
                <c:pt idx="0">
                  <c:v>2022</c:v>
                </c:pt>
              </c:strCache>
            </c:strRef>
          </c:tx>
          <c:spPr>
            <a:solidFill>
              <a:schemeClr val="tx2">
                <a:lumMod val="60000"/>
                <a:lumOff val="40000"/>
              </a:schemeClr>
            </a:solidFill>
            <a:ln w="12700" cap="flat" cmpd="sng" algn="ctr">
              <a:solidFill>
                <a:schemeClr val="dk1"/>
              </a:solidFill>
              <a:prstDash val="solid"/>
              <a:miter lim="800000"/>
            </a:ln>
            <a:effectLst/>
            <a:sp3d contourW="12700">
              <a:contourClr>
                <a:schemeClr val="dk1"/>
              </a:contourClr>
            </a:sp3d>
          </c:spPr>
          <c:invertIfNegative val="0"/>
          <c:cat>
            <c:strRef>
              <c:f>Лист1!$B$9:$F$9</c:f>
              <c:strCache>
                <c:ptCount val="5"/>
                <c:pt idx="0">
                  <c:v>6А</c:v>
                </c:pt>
                <c:pt idx="1">
                  <c:v>7А</c:v>
                </c:pt>
                <c:pt idx="2">
                  <c:v>7Б</c:v>
                </c:pt>
                <c:pt idx="3">
                  <c:v>8А</c:v>
                </c:pt>
                <c:pt idx="4">
                  <c:v>9А</c:v>
                </c:pt>
              </c:strCache>
            </c:strRef>
          </c:cat>
          <c:val>
            <c:numRef>
              <c:f>Лист1!$B$12:$F$12</c:f>
              <c:numCache>
                <c:formatCode>General</c:formatCode>
                <c:ptCount val="5"/>
                <c:pt idx="0">
                  <c:v>3.8</c:v>
                </c:pt>
                <c:pt idx="1">
                  <c:v>3.9499999999999997</c:v>
                </c:pt>
                <c:pt idx="2">
                  <c:v>3.4</c:v>
                </c:pt>
                <c:pt idx="3">
                  <c:v>3.67</c:v>
                </c:pt>
                <c:pt idx="4">
                  <c:v>3.48</c:v>
                </c:pt>
              </c:numCache>
            </c:numRef>
          </c:val>
        </c:ser>
        <c:dLbls>
          <c:showLegendKey val="0"/>
          <c:showVal val="0"/>
          <c:showCatName val="0"/>
          <c:showSerName val="0"/>
          <c:showPercent val="0"/>
          <c:showBubbleSize val="0"/>
        </c:dLbls>
        <c:gapWidth val="150"/>
        <c:shape val="box"/>
        <c:axId val="1668661664"/>
        <c:axId val="1668675264"/>
        <c:axId val="0"/>
      </c:bar3DChart>
      <c:catAx>
        <c:axId val="1668661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8675264"/>
        <c:crosses val="autoZero"/>
        <c:auto val="1"/>
        <c:lblAlgn val="ctr"/>
        <c:lblOffset val="100"/>
        <c:noMultiLvlLbl val="0"/>
      </c:catAx>
      <c:valAx>
        <c:axId val="166867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8661664"/>
        <c:crosses val="autoZero"/>
        <c:crossBetween val="between"/>
      </c:valAx>
      <c:spPr>
        <a:noFill/>
        <a:ln>
          <a:noFill/>
        </a:ln>
        <a:effectLst/>
      </c:spPr>
    </c:plotArea>
    <c:legend>
      <c:legendPos val="b"/>
      <c:layout>
        <c:manualLayout>
          <c:xMode val="edge"/>
          <c:yMode val="edge"/>
          <c:x val="0.39402876838197742"/>
          <c:y val="0.90785450912291299"/>
          <c:w val="0.39195292896080569"/>
          <c:h val="6.79763065870542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2023-05-08T05:49:00Z</dcterms:created>
  <dcterms:modified xsi:type="dcterms:W3CDTF">2023-05-08T05:51:00Z</dcterms:modified>
</cp:coreProperties>
</file>