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4"/>
          <w:szCs w:val="24"/>
        </w:rPr>
        <w:t>Нормативно-правовое обеспечение деятельности психологической службы на федеральном и региональном уровнях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XO Thames" w:hAnsi="XO Thames"/>
          <w:sz w:val="24"/>
          <w:szCs w:val="24"/>
        </w:rPr>
        <w:t xml:space="preserve">В своей деятельности педагоги-психологи образовательных организаций различных видов и форм собственности в 2025/2026 учебном году должны руководствоваться нормативно-правовыми документами международного, федерального, регионального, локального уровней. Электронная база документов федерального уровня доступна на официальном сайте Федерации психологов образования России </w:t>
      </w:r>
      <w:hyperlink r:id="rId2">
        <w:r>
          <w:rPr>
            <w:rFonts w:cs="Times New Roman" w:ascii="XO Thames" w:hAnsi="XO Thames"/>
            <w:sz w:val="24"/>
            <w:szCs w:val="24"/>
          </w:rPr>
          <w:t>https://rospsy.ru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cs="Times New Roman" w:ascii="XO Thames" w:hAnsi="XO Thame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4"/>
          <w:szCs w:val="24"/>
        </w:rPr>
        <w:t>Документы международного и федерального уровней</w:t>
      </w:r>
    </w:p>
    <w:p>
      <w:pPr>
        <w:pStyle w:val="NoSpacing"/>
        <w:ind w:firstLine="709"/>
        <w:jc w:val="both"/>
        <w:rPr/>
      </w:pPr>
      <w:hyperlink r:id="rId3">
        <w:r>
          <w:rPr>
            <w:rFonts w:ascii="XO Thames" w:hAnsi="XO Thames"/>
          </w:rPr>
          <w:t>Конвенция о правах ребенка</w:t>
        </w:r>
      </w:hyperlink>
      <w:r>
        <w:rPr>
          <w:rFonts w:ascii="XO Thames" w:hAnsi="XO Thames"/>
        </w:rPr>
        <w:t xml:space="preserve"> (</w:t>
      </w:r>
      <w:r>
        <w:rPr>
          <w:rFonts w:ascii="XO Thames" w:hAnsi="XO Thames"/>
          <w:bCs/>
        </w:rPr>
        <w:t>одобрена Генеральной Ассамблеей ООН 20 ноября 1989, вступила в силу для СССР 15.09.1990)</w:t>
      </w:r>
    </w:p>
    <w:p>
      <w:pPr>
        <w:pStyle w:val="NoSpacing"/>
        <w:ind w:firstLine="709"/>
        <w:jc w:val="both"/>
        <w:rPr/>
      </w:pPr>
      <w:hyperlink r:id="rId4">
        <w:r>
          <w:rPr>
            <w:rFonts w:ascii="XO Thames" w:hAnsi="XO Thames"/>
          </w:rPr>
          <w:t>Конституция Российской Федерации</w:t>
        </w:r>
      </w:hyperlink>
      <w:r>
        <w:rPr>
          <w:rFonts w:ascii="XO Thames" w:hAnsi="XO Thames"/>
        </w:rPr>
        <w:t> (принята всенародным голосованием 12 декабря 1993 с изменениями, одобренными в ходе общероссийского голосования 01.07.2020)</w:t>
      </w:r>
    </w:p>
    <w:p>
      <w:pPr>
        <w:pStyle w:val="NoSpacing"/>
        <w:ind w:firstLine="709"/>
        <w:jc w:val="both"/>
        <w:rPr/>
      </w:pPr>
      <w:hyperlink r:id="rId5">
        <w:r>
          <w:rPr>
            <w:rFonts w:ascii="XO Thames" w:hAnsi="XO Thames"/>
            <w:color w:val="000000"/>
            <w:highlight w:val="white"/>
            <w:u w:val="none"/>
          </w:rPr>
          <w:t>Конвенция совета Европы о защите детей от сексуальной эксплуатации и</w:t>
        </w:r>
        <w:r>
          <w:rPr>
            <w:rFonts w:ascii="XO Thames" w:hAnsi="XO Thames"/>
            <w:highlight w:val="white"/>
          </w:rPr>
          <w:br/>
        </w:r>
        <w:r>
          <w:rPr>
            <w:rFonts w:ascii="XO Thames" w:hAnsi="XO Thames"/>
            <w:color w:val="000000"/>
            <w:highlight w:val="white"/>
            <w:u w:val="none"/>
          </w:rPr>
          <w:t>сексуальных злоупотреблений</w:t>
        </w:r>
      </w:hyperlink>
      <w:r>
        <w:rPr>
          <w:rStyle w:val="Appleconvertedspace"/>
          <w:rFonts w:ascii="XO Thames" w:hAnsi="XO Thames"/>
          <w:shd w:fill="FFFFFF" w:val="clear"/>
        </w:rPr>
        <w:t> </w:t>
      </w:r>
      <w:r>
        <w:rPr>
          <w:rFonts w:ascii="XO Thames" w:hAnsi="XO Thames"/>
          <w:shd w:fill="FFFFFF" w:val="clear"/>
        </w:rPr>
        <w:t>(Ратифицирована Федеральным законом РФ от 07.05.2013 № 76-ФЗ)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>Федеральные законы Российской Федерации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6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Федеральный закон от 29 декабря 2012 № 273-ФЗ «Об образовании в Российской Федерации»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7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Гражданский Кодекс РФ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 xml:space="preserve"> (принят Государственной Думой 21 октября 1994 года)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8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Федеральный закон от 24 июля 1998 № 124-ФЗ (последняя ред.) "Об основных гарантиях прав ребенка в Российской Федерации"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9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Федеральный закон от 24 июня 1999 №120 – ФЗ (ред. от 02.04.2014, изм. от 04.06.2014) «Об основах системы профилактики безнадзорности и правонарушений несовершеннолетних»</w:t>
        </w:r>
      </w:hyperlink>
    </w:p>
    <w:p>
      <w:pPr>
        <w:pStyle w:val="NoSpacing"/>
        <w:ind w:firstLine="709"/>
        <w:jc w:val="both"/>
        <w:rPr/>
      </w:pPr>
      <w:hyperlink r:id="rId10">
        <w:r>
          <w:rPr>
            <w:rFonts w:ascii="XO Thames" w:hAnsi="XO Thames"/>
          </w:rPr>
          <w:t>Федеральный закон от 21 декабря 1996 № 159-ФЗ (последняя ред.) «О дополнительных гарантиях по социальной поддержке детей-сирот и детей, оставшихся без попечения»</w:t>
        </w:r>
      </w:hyperlink>
    </w:p>
    <w:p>
      <w:pPr>
        <w:pStyle w:val="NoSpacing"/>
        <w:ind w:firstLine="709"/>
        <w:jc w:val="both"/>
        <w:rPr/>
      </w:pPr>
      <w:hyperlink r:id="rId11">
        <w:r>
          <w:rPr>
            <w:rFonts w:ascii="XO Thames" w:hAnsi="XO Thames"/>
          </w:rPr>
          <w:t>Федеральный закон Российской Федерации от 29 декабря 2010 г. № 436-ФЗ «О защите детей от информации, причиняющей вред их здоровью и развитию»</w:t>
        </w:r>
      </w:hyperlink>
    </w:p>
    <w:p>
      <w:pPr>
        <w:pStyle w:val="NoSpacing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Федеральный закон от 1 мая 2019 г. N 93-Ф3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</w:t>
      </w:r>
    </w:p>
    <w:p>
      <w:pPr>
        <w:pStyle w:val="NoSpacing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Федеральный закон от 27 июля 2006 г. № 152-ФЗ О персональных данных (с изменениями на 30 декабря 2020 года) (редакция, действующая с 1 марта 2021 года)</w:t>
      </w:r>
    </w:p>
    <w:p>
      <w:pPr>
        <w:pStyle w:val="NoSpacing"/>
        <w:ind w:firstLine="709"/>
        <w:jc w:val="both"/>
        <w:rPr/>
      </w:pPr>
      <w:hyperlink r:id="rId12">
        <w:r>
          <w:rPr>
            <w:rFonts w:ascii="XO Thames" w:hAnsi="XO Thames"/>
          </w:rPr>
          <w:t>Федеральный закон от 21 ноября 2011 № 323-ФЗ «Об основах охраны здоровья граждан в Российской Федерации»</w:t>
        </w:r>
      </w:hyperlink>
    </w:p>
    <w:p>
      <w:pPr>
        <w:pStyle w:val="NoSpacing"/>
        <w:ind w:firstLine="709"/>
        <w:jc w:val="both"/>
        <w:rPr/>
      </w:pPr>
      <w:hyperlink r:id="rId13">
        <w:r>
          <w:rPr>
            <w:rFonts w:ascii="XO Thames" w:hAnsi="XO Thames"/>
          </w:rPr>
          <w:t>Федеральный закон от 03 июля 2016 № 238-ФЗ "О независимой оценке квалификации"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>Концепции и другие документы, регламентирующие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>государственную политику в сфере образования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</w:rPr>
      </w:pPr>
      <w:r>
        <w:rPr>
          <w:rFonts w:eastAsia="Times New Roman" w:cs="Times New Roman" w:ascii="XO Thames" w:hAnsi="XO Thames"/>
          <w:sz w:val="24"/>
          <w:szCs w:val="24"/>
          <w:lang w:eastAsia="ru-RU"/>
        </w:rPr>
        <w:t>Концепция №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(</w:t>
      </w:r>
      <w:r>
        <w:rPr>
          <w:rFonts w:cs="Times New Roman" w:ascii="XO Thames" w:hAnsi="XO Thames"/>
        </w:rPr>
        <w:t>Письмо Минпросвещения России от 01.07.2024 N ДГ-1105/07 О направлении Концепции и плана (вместе с Концепцией N СК-13/07вн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Минпросвещением России 18.06.2024, Планом мероприятий N СК-13/07вн на 2024 - 2030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утв. Минпросвещением России 18.06.2024</w:t>
      </w:r>
      <w:r>
        <w:rPr>
          <w:rFonts w:eastAsia="Times New Roman" w:cs="Times New Roman" w:ascii="XO Thames" w:hAnsi="XO Thames"/>
          <w:sz w:val="24"/>
          <w:szCs w:val="24"/>
          <w:lang w:eastAsia="ru-RU"/>
        </w:rPr>
        <w:t>)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4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Концепция общенациональной системы выявления и развития молодых талантов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> (утверждена Президентом РФ № Пр.-827 от 03.04.2012 г.)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5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Распоряжение от 25 августа 2014 года №1618-р. «Об утверждении Концепции государственной семейной политики в России на период до 2025 года»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6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Распоряжение от 29 мая 2015 года №996-р «Об утверждении стратегии развития воспитания на период до 2025 года»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7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Распоряжение Правительства РФ от 22 марта 2017 № 520-р «Об утверждении Концепции развития системы профилактики безнадзорности и правонарушений несовершеннолетних на период до 2020 года (вместе с «Планом мероприятий на 2017 - 2020 годы по реализации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 xml:space="preserve"> Концепции развития системы профилактики безнадзорности и правонарушений несовершеннолетних на период до 2020 года»)</w:t>
      </w:r>
      <w:r>
        <w:rPr>
          <w:rFonts w:ascii="XO Thames" w:hAnsi="XO Thames"/>
        </w:rPr>
        <w:t xml:space="preserve">.  </w:t>
      </w:r>
      <w:r>
        <w:rPr>
          <w:rFonts w:cs="Times New Roman" w:ascii="XO Thames" w:hAnsi="XO Thames"/>
          <w:sz w:val="24"/>
          <w:szCs w:val="24"/>
        </w:rPr>
        <w:t xml:space="preserve">Об утверждении </w:t>
      </w:r>
      <w:r>
        <w:fldChar w:fldCharType="begin"/>
      </w:r>
      <w:r>
        <w:rPr>
          <w:sz w:val="24"/>
          <w:szCs w:val="24"/>
          <w:rFonts w:cs="Times New Roman" w:ascii="XO Thames" w:hAnsi="XO Thames"/>
        </w:rPr>
        <w:instrText> HYPERLINK "https://docs.cntd.ru/document/420395219" \l "6560IO"</w:instrText>
      </w:r>
      <w:r>
        <w:rPr>
          <w:sz w:val="24"/>
          <w:szCs w:val="24"/>
          <w:rFonts w:cs="Times New Roman" w:ascii="XO Thames" w:hAnsi="XO Thames"/>
        </w:rPr>
        <w:fldChar w:fldCharType="separate"/>
      </w:r>
      <w:r>
        <w:rPr>
          <w:rFonts w:cs="Times New Roman" w:ascii="XO Thames" w:hAnsi="XO Thames"/>
          <w:sz w:val="24"/>
          <w:szCs w:val="24"/>
        </w:rPr>
        <w:t>Концепции развития системы профилактики безнадзорности и правонарушений несовершеннолетних на период до 2025 года</w:t>
      </w:r>
      <w:r>
        <w:rPr>
          <w:sz w:val="24"/>
          <w:szCs w:val="24"/>
          <w:rFonts w:cs="Times New Roman" w:ascii="XO Thames" w:hAnsi="XO Thames"/>
        </w:rPr>
        <w:fldChar w:fldCharType="end"/>
      </w:r>
      <w:r>
        <w:rPr>
          <w:rFonts w:cs="Times New Roman" w:ascii="XO Thames" w:hAnsi="XO Thames"/>
          <w:sz w:val="24"/>
          <w:szCs w:val="24"/>
        </w:rPr>
        <w:t xml:space="preserve"> и </w:t>
      </w:r>
      <w:r>
        <w:fldChar w:fldCharType="begin"/>
      </w:r>
      <w:r>
        <w:rPr>
          <w:sz w:val="24"/>
          <w:szCs w:val="24"/>
          <w:rFonts w:cs="Times New Roman" w:ascii="XO Thames" w:hAnsi="XO Thames"/>
        </w:rPr>
        <w:instrText> HYPERLINK "https://docs.cntd.ru/document/420395219" \l "7DC0K7"</w:instrText>
      </w:r>
      <w:r>
        <w:rPr>
          <w:sz w:val="24"/>
          <w:szCs w:val="24"/>
          <w:rFonts w:cs="Times New Roman" w:ascii="XO Thames" w:hAnsi="XO Thames"/>
        </w:rPr>
        <w:fldChar w:fldCharType="separate"/>
      </w:r>
      <w:r>
        <w:rPr>
          <w:rFonts w:cs="Times New Roman" w:ascii="XO Thames" w:hAnsi="XO Thames"/>
          <w:sz w:val="24"/>
          <w:szCs w:val="24"/>
        </w:rPr>
        <w:t>плана мероприятий на 2021-2025 годы по ее реализации</w:t>
      </w:r>
      <w:r>
        <w:rPr>
          <w:sz w:val="24"/>
          <w:szCs w:val="24"/>
          <w:rFonts w:cs="Times New Roman" w:ascii="XO Thames" w:hAnsi="XO Thames"/>
        </w:rPr>
        <w:fldChar w:fldCharType="end"/>
      </w:r>
      <w:r>
        <w:rPr>
          <w:rFonts w:cs="Times New Roman" w:ascii="XO Thames" w:hAnsi="XO Thames"/>
          <w:sz w:val="24"/>
          <w:szCs w:val="24"/>
        </w:rPr>
        <w:t xml:space="preserve"> (с изменениями на 18 марта 2021 года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8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Распоряжение Правительства РФ от 31 августа 2016 № 1839-р «Об утверждении Концепции развития ранней помощи в Российской Федерации на период до 2020 года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>»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</w:rPr>
      </w:pPr>
      <w:r>
        <w:rPr>
          <w:rFonts w:eastAsia="Times New Roman" w:cs="Times New Roman" w:ascii="XO Thames" w:hAnsi="XO Thames"/>
          <w:sz w:val="24"/>
          <w:szCs w:val="24"/>
          <w:lang w:eastAsia="ru-RU"/>
        </w:rPr>
        <w:t>Распоряжение Правительства РФ от 23 января 2021 г. № 122-р «Об утверждении плана основных м</w:t>
      </w:r>
      <w:r>
        <w:rPr>
          <w:rFonts w:cs="Times New Roman" w:ascii="XO Thames" w:hAnsi="XO Thames"/>
          <w:sz w:val="24"/>
          <w:szCs w:val="24"/>
        </w:rPr>
        <w:t>ероприятий, проводимых в рамках Десятилетия детства на период до 2027 года.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 xml:space="preserve">Иные нормативные правовые акты,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bCs/>
          <w:sz w:val="24"/>
          <w:szCs w:val="24"/>
          <w:lang w:eastAsia="ru-RU"/>
        </w:rPr>
        <w:t>регламентирующие деятельность педагога-психолога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19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Приказ Минобразования РФ от 22.10.1999 N 636 "Об утверждении Положения о службе практической психологии в системе Министерства образования Российской Федерации"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r>
        <w:fldChar w:fldCharType="begin"/>
      </w:r>
      <w:r>
        <w:rPr>
          <w:sz w:val="24"/>
          <w:szCs w:val="24"/>
          <w:rFonts w:eastAsia="Times New Roman" w:cs="Times New Roman" w:ascii="XO Thames" w:hAnsi="XO Thames"/>
          <w:lang w:eastAsia="ru-RU"/>
        </w:rPr>
        <w:instrText> HYPERLINK "http://www.consultant.ru/cons/cgi/online.cgi?req=doc&amp;base=EXP&amp;n=372738" \l "07556761188802119"</w:instrText>
      </w:r>
      <w:r>
        <w:rPr>
          <w:sz w:val="24"/>
          <w:szCs w:val="24"/>
          <w:rFonts w:eastAsia="Times New Roman" w:cs="Times New Roman" w:ascii="XO Thames" w:hAnsi="XO Thames"/>
          <w:lang w:eastAsia="ru-RU"/>
        </w:rPr>
        <w:fldChar w:fldCharType="separate"/>
      </w:r>
      <w:r>
        <w:rPr>
          <w:rFonts w:eastAsia="Times New Roman" w:cs="Times New Roman" w:ascii="XO Thames" w:hAnsi="XO Thames"/>
          <w:sz w:val="24"/>
          <w:szCs w:val="24"/>
          <w:lang w:eastAsia="ru-RU"/>
        </w:rPr>
        <w:t>Письмо Министерства образования и науки РФ № 06-971 от 07.07.2006 г.  «Об образовательных учреждениях для детей, нуждающихся в психолого-педагогической и медико-социальной помощи»</w:t>
      </w:r>
      <w:r>
        <w:rPr>
          <w:sz w:val="24"/>
          <w:szCs w:val="24"/>
          <w:rFonts w:eastAsia="Times New Roman" w:cs="Times New Roman" w:ascii="XO Thames" w:hAnsi="XO Thames"/>
          <w:lang w:eastAsia="ru-RU"/>
        </w:rPr>
        <w:fldChar w:fldCharType="end"/>
      </w:r>
      <w:r>
        <w:rPr>
          <w:rFonts w:ascii="XO Thames" w:hAnsi="XO Thames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0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Приказ Минздравсоцразвития России от 26 августа 2010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1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Постановление Правительства РФ от 8 августа 2013 г. № 678 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hyperlink r:id="rId22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Приказ Министерства просвещения Российской Федерации от 04 апреля 2025 г.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</w:rPr>
      </w:pPr>
      <w:r>
        <w:rPr>
          <w:rFonts w:cs="Times New Roman" w:ascii="XO Thames" w:hAnsi="XO Thames"/>
          <w:sz w:val="24"/>
          <w:szCs w:val="24"/>
        </w:rPr>
        <w:t>Приказ Министерства труда и социального развития Российской Федерации от 18 ноября 2014 г. № 889н «Об утверждении рекомендаций по организации межведомственного взаимодействия исполнительных органов власти субъектов Российской Федерации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сопровождении)»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3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4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РФ от 10 февраля 2015г.г. № ВК-268/07"О совершенствовании деятельности центров психолого-педагогической, медицинской и социальной помощи"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5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Приказ Министерства образования и науки РФ от 11 мая 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/>
      </w:pPr>
      <w:hyperlink r:id="rId26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Распоряжение Министерства просвещения Российской Федерации от 9 сентября 2019 года № Р-93 "Об утверждении примерного Положения о психолого-педагогическом консилиуме образовательной организации"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hyperlink r:id="rId27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Минпросвещения России, Профсоюза работников народного образования и науки РФ от 20 августа 2019 № ИП-941/06/484 "О примерном положении о нормах профессиональной этики педагогических работников"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hyperlink r:id="rId28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Рекомендации Департамента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 xml:space="preserve"> (письмо Минпросвещения России от 27.03.2020 № 07-2446)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</w:rPr>
      </w:pPr>
      <w:r>
        <w:rPr>
          <w:rFonts w:cs="Times New Roman" w:ascii="XO Thames" w:hAnsi="XO Thames"/>
          <w:sz w:val="24"/>
          <w:szCs w:val="24"/>
          <w:shd w:fill="FFFFFF" w:val="clear"/>
        </w:rPr>
        <w:t>Распоряжение Минпросвещения России от 28.12.2020 №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29">
        <w:r>
          <w:rPr>
            <w:rFonts w:cs="Times New Roman" w:ascii="XO Thames" w:hAnsi="XO Thames"/>
            <w:color w:val="000000"/>
            <w:sz w:val="24"/>
            <w:szCs w:val="24"/>
            <w:highlight w:val="white"/>
            <w:u w:val="none"/>
          </w:rPr>
          <w:t>Приказ Минпросвещения России от 22 марта 2021 г. № 115 Об утверждении Порядка организации и о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  <w:r>
          <w:rPr>
            <w:rFonts w:cs="Times New Roman" w:ascii="XO Thames" w:hAnsi="XO Thames"/>
            <w:sz w:val="24"/>
            <w:szCs w:val="24"/>
            <w:highlight w:val="white"/>
          </w:rPr>
          <w:t> </w:t>
        </w:r>
      </w:hyperlink>
      <w:r>
        <w:rPr>
          <w:rFonts w:cs="Times New Roman" w:ascii="XO Thames" w:hAnsi="XO Thames"/>
          <w:sz w:val="24"/>
          <w:szCs w:val="24"/>
          <w:shd w:fill="FFFFFF" w:val="clear"/>
        </w:rPr>
        <w:t>(вступает в силу с 1 сентября 2021 г.)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0">
        <w:r>
          <w:rPr>
            <w:rFonts w:cs="Times New Roman" w:ascii="XO Thames" w:hAnsi="XO Thames"/>
            <w:sz w:val="24"/>
            <w:szCs w:val="24"/>
          </w:rPr>
          <w:t>Постановление Правительства РФ от 21 февраля 2022г. №225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XO Thames" w:hAnsi="XO Thames"/>
          <w:sz w:val="24"/>
          <w:szCs w:val="24"/>
        </w:rPr>
        <w:t>Приказ Министерства просвещения Российской Федерации от 06.11.2024 № 778</w:t>
        <w:br/>
        <w:t>“</w:t>
      </w:r>
      <w:hyperlink r:id="rId31">
        <w:r>
          <w:rPr>
            <w:rFonts w:cs="Times New Roman" w:ascii="XO Thames" w:hAnsi="XO Thames"/>
            <w:sz w:val="24"/>
            <w:szCs w:val="24"/>
          </w:rPr>
          <w:t>Об утверждении типового порядка организации деятельности по оказанию психолого-педагогической‚ медицинской и социальной помощи</w:t>
        </w:r>
      </w:hyperlink>
      <w:r>
        <w:rPr>
          <w:rFonts w:cs="Times New Roman" w:ascii="XO Thames" w:hAnsi="XO Thames"/>
          <w:sz w:val="24"/>
          <w:szCs w:val="24"/>
        </w:rPr>
        <w:t>, в том числе типового порядка деятельности центра психолого-педагогической, медицинской и социальной помощи”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2">
        <w:r>
          <w:rPr>
            <w:rFonts w:cs="Times New Roman" w:ascii="XO Thames" w:hAnsi="XO Thames"/>
            <w:color w:val="000000"/>
            <w:sz w:val="24"/>
            <w:szCs w:val="24"/>
            <w:highlight w:val="white"/>
            <w:u w:val="none"/>
          </w:rPr>
          <w:t>План мероприятий на 2024-2030 годы по реализации Концепции</w:t>
        </w:r>
      </w:hyperlink>
      <w:r>
        <w:rPr>
          <w:rStyle w:val="Style13"/>
          <w:rFonts w:cs="Times New Roman" w:ascii="XO Thames" w:hAnsi="XO Thames"/>
          <w:color w:val="auto"/>
          <w:sz w:val="24"/>
          <w:szCs w:val="24"/>
          <w:u w:val="none"/>
        </w:rPr>
        <w:t> развития системы психолого-педагогической помощи в сфере общего образования и среднего профессионального образования в РФ на период до 2030 года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sz w:val="24"/>
          <w:szCs w:val="24"/>
          <w:lang w:eastAsia="ru-RU"/>
        </w:rPr>
        <w:t>Методические письма Министерства просвещения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XO Thames" w:hAnsi="XO Thames"/>
          <w:b/>
          <w:sz w:val="24"/>
          <w:szCs w:val="24"/>
          <w:lang w:eastAsia="ru-RU"/>
        </w:rPr>
        <w:t>(ранее – Министерства образования и науки) Российской Федерации</w:t>
      </w:r>
    </w:p>
    <w:p>
      <w:pPr>
        <w:pStyle w:val="NormalWeb"/>
        <w:spacing w:beforeAutospacing="0" w:before="0" w:afterAutospacing="0" w:after="0"/>
        <w:ind w:firstLine="708"/>
        <w:jc w:val="both"/>
        <w:textAlignment w:val="baseline"/>
        <w:rPr/>
      </w:pPr>
      <w:hyperlink r:id="rId33">
        <w:r>
          <w:rPr>
            <w:rFonts w:ascii="XO Thames" w:hAnsi="XO Thames"/>
            <w:color w:val="auto"/>
            <w:spacing w:val="12"/>
            <w:u w:val="none"/>
          </w:rPr>
          <w:t>Письмо от 13 января 2016 г. N ВК-15/07 «О направлении методических рекомендаций</w:t>
        </w:r>
      </w:hyperlink>
      <w:r>
        <w:rPr>
          <w:rStyle w:val="Style13"/>
          <w:rFonts w:ascii="XO Thames" w:hAnsi="XO Thames"/>
          <w:color w:val="auto"/>
          <w:spacing w:val="12"/>
          <w:u w:val="none"/>
        </w:rPr>
        <w:t>» («Р</w:t>
      </w:r>
      <w:r>
        <w:rPr>
          <w:rFonts w:ascii="XO Thames" w:hAnsi="XO Thames"/>
        </w:rPr>
        <w:t>екомендации МОН РФ органам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детей»).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XO Thames" w:hAnsi="XO Thames"/>
          <w:sz w:val="24"/>
          <w:szCs w:val="24"/>
          <w:lang w:eastAsia="ru-RU"/>
        </w:rPr>
        <w:t>Письмо</w:t>
      </w:r>
      <w:hyperlink r:id="rId34" w:tgtFrame="_blank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 xml:space="preserve"> Министерства образования и науки Российской Федерации от 18 января 2016 № 07-149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 xml:space="preserve"> «О направлении методических рекомендаций по профилактике суицида».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5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Российской Федерации от 23 мая 2016 г. N ВК-1074/07 «О совершенствовании деятельности психолого-медико-педагогических комиссий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6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Российской Федерации от 26 февраля 2016 г. № 07-834 «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>О направлении методических рекомендаций» («Методические рекомендации по работе с детьми, самовольно ушедшими из семей и государственных организаций, и профилактике таких уходов»).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7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Российской Федерации от 27 января 2009 № 03-132 «О методических рекомендациях по процедуре и содержанию психолого-педагогического обследования детей старшего дошкольного возраста»</w:t>
        </w:r>
      </w:hyperlink>
      <w:r>
        <w:rPr>
          <w:rFonts w:eastAsia="Times New Roman" w:cs="Times New Roman" w:ascii="XO Thames" w:hAnsi="XO Thames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38" w:tgtFrame="_blank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Российской Федерации от 28 апреля 2016 № АК-923/07</w:t>
        </w:r>
      </w:hyperlink>
      <w:r>
        <w:rPr>
          <w:rFonts w:cs="Times New Roman" w:ascii="XO Thames" w:hAnsi="XO Thames"/>
          <w:sz w:val="24"/>
          <w:szCs w:val="24"/>
        </w:rPr>
        <w:t xml:space="preserve"> «</w:t>
      </w:r>
      <w:r>
        <w:rPr>
          <w:rFonts w:eastAsia="Times New Roman" w:cs="Times New Roman" w:ascii="XO Thames" w:hAnsi="XO Thames"/>
          <w:sz w:val="24"/>
          <w:szCs w:val="24"/>
          <w:lang w:eastAsia="ru-RU"/>
        </w:rPr>
        <w:t xml:space="preserve">О направлении методических рекомендаций» («Методические рекомендации по </w:t>
      </w:r>
      <w:hyperlink r:id="rId39">
        <w:r>
          <w:rPr>
            <w:rFonts w:eastAsia="Times New Roman" w:cs="Times New Roman" w:ascii="XO Thames" w:hAnsi="XO Thames"/>
            <w:sz w:val="24"/>
            <w:szCs w:val="24"/>
            <w:lang w:eastAsia="ru-RU"/>
          </w:rPr>
          <w:t>Письмо Министерства образования и науки Российской Федерации от 2 марта 2016 г. N 07-871 «О психологической службе образования в Российской Федерации</w:t>
        </w:r>
      </w:hyperlink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rStyle w:val="Style13"/>
          <w:rFonts w:ascii="XO Thames" w:hAnsi="XO Thames"/>
          <w:color w:val="auto"/>
          <w:spacing w:val="12"/>
          <w:u w:val="none"/>
        </w:rPr>
        <w:t xml:space="preserve">Письмо Министерства образования </w:t>
      </w:r>
      <w:r>
        <w:rPr>
          <w:rFonts w:ascii="XO Thames" w:hAnsi="XO Thames"/>
          <w:bCs/>
        </w:rPr>
        <w:t>Российской Федерации от 24 декабря 2001 г. № 29/1886-6 «Об использовании рабочего времени педагога-психолога образовательного учреждения»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bCs/>
        </w:rPr>
        <w:t>Письмо Министерства просвещения Российской Федерации от 10 апреля 2025г. № 07-1613 «О методических рекомендациях» вместе с «Методическими рекомендациями. Алгоритмы деятельности педагога-психолога по оказанию психологической помощи участника образовательных отношений»</w:t>
      </w:r>
    </w:p>
    <w:sectPr>
      <w:headerReference w:type="default" r:id="rId40"/>
      <w:footerReference w:type="default" r:id="rId41"/>
      <w:type w:val="nextPage"/>
      <w:pgSz w:w="11906" w:h="16838"/>
      <w:pgMar w:left="1134" w:right="850" w:header="708" w:top="765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67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2b117e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44675f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44675f"/>
    <w:rPr/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c625b3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c625b3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b117e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6" w:customStyle="1">
    <w:name w:val="Гипертекстовая ссылка"/>
    <w:basedOn w:val="DefaultParagraphFont"/>
    <w:uiPriority w:val="99"/>
    <w:qFormat/>
    <w:rsid w:val="002b117e"/>
    <w:rPr>
      <w:rFonts w:cs="Times New Roman"/>
      <w:color w:val="106BBE"/>
    </w:rPr>
  </w:style>
  <w:style w:type="character" w:styleId="C1" w:customStyle="1">
    <w:name w:val="c1"/>
    <w:basedOn w:val="DefaultParagraphFont"/>
    <w:qFormat/>
    <w:rsid w:val="00033de7"/>
    <w:rPr/>
  </w:style>
  <w:style w:type="character" w:styleId="C6" w:customStyle="1">
    <w:name w:val="c6"/>
    <w:basedOn w:val="DefaultParagraphFont"/>
    <w:qFormat/>
    <w:rsid w:val="00033de7"/>
    <w:rPr/>
  </w:style>
  <w:style w:type="character" w:styleId="C4" w:customStyle="1">
    <w:name w:val="c4"/>
    <w:basedOn w:val="DefaultParagraphFont"/>
    <w:qFormat/>
    <w:rsid w:val="00033de7"/>
    <w:rPr/>
  </w:style>
  <w:style w:type="character" w:styleId="C0" w:customStyle="1">
    <w:name w:val="c0"/>
    <w:basedOn w:val="DefaultParagraphFont"/>
    <w:qFormat/>
    <w:rsid w:val="00033de7"/>
    <w:rPr/>
  </w:style>
  <w:style w:type="character" w:styleId="Strong">
    <w:name w:val="Strong"/>
    <w:basedOn w:val="DefaultParagraphFont"/>
    <w:uiPriority w:val="22"/>
    <w:qFormat/>
    <w:rsid w:val="00fa1582"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c5d4f"/>
    <w:rPr>
      <w:color w:val="605E5C"/>
      <w:shd w:fill="E1DFDD" w:val="clear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1d225c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7" w:customStyle="1">
    <w:name w:val="Основной текст Знак"/>
    <w:basedOn w:val="DefaultParagraphFont"/>
    <w:link w:val="ae"/>
    <w:uiPriority w:val="1"/>
    <w:qFormat/>
    <w:rsid w:val="00dd23ec"/>
    <w:rPr>
      <w:rFonts w:ascii="Times New Roman" w:hAnsi="Times New Roman" w:eastAsia="Times New Roman" w:cs="Times New Roman"/>
      <w:sz w:val="24"/>
      <w:szCs w:val="24"/>
    </w:rPr>
  </w:style>
  <w:style w:type="character" w:styleId="FontStyle58" w:customStyle="1">
    <w:name w:val="Font Style58"/>
    <w:basedOn w:val="DefaultParagraphFont"/>
    <w:uiPriority w:val="99"/>
    <w:qFormat/>
    <w:rsid w:val="008f087a"/>
    <w:rPr>
      <w:rFonts w:ascii="Calibri" w:hAnsi="Calibri" w:cs="Calibri"/>
      <w:sz w:val="18"/>
      <w:szCs w:val="18"/>
    </w:rPr>
  </w:style>
  <w:style w:type="character" w:styleId="Style18">
    <w:name w:val="Выделение"/>
    <w:basedOn w:val="DefaultParagraphFont"/>
    <w:uiPriority w:val="20"/>
    <w:qFormat/>
    <w:rsid w:val="00c70f78"/>
    <w:rPr>
      <w:i/>
      <w:i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af"/>
    <w:uiPriority w:val="1"/>
    <w:qFormat/>
    <w:rsid w:val="00dd23ec"/>
    <w:pPr>
      <w:widowControl w:val="false"/>
      <w:spacing w:lineRule="auto" w:line="240" w:before="0" w:after="0"/>
      <w:ind w:left="821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4467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4675f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4467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44675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44675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c625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b"/>
    <w:uiPriority w:val="99"/>
    <w:unhideWhenUsed/>
    <w:rsid w:val="00c625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7" w:customStyle="1">
    <w:name w:val="c7"/>
    <w:basedOn w:val="Normal"/>
    <w:qFormat/>
    <w:rsid w:val="00033d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46444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c" w:customStyle="1">
    <w:name w:val="pc"/>
    <w:basedOn w:val="Normal"/>
    <w:qFormat/>
    <w:rsid w:val="00821b8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1d22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1d225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Headertext" w:customStyle="1">
    <w:name w:val="headertext"/>
    <w:basedOn w:val="Normal"/>
    <w:qFormat/>
    <w:rsid w:val="0004573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04573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4675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spsy.ru/" TargetMode="External"/><Relationship Id="rId3" Type="http://schemas.openxmlformats.org/officeDocument/2006/relationships/hyperlink" Target="http://www.consultant.ru/document/cons_doc_LAW_9959/" TargetMode="External"/><Relationship Id="rId4" Type="http://schemas.openxmlformats.org/officeDocument/2006/relationships/hyperlink" Target="http://www.consultant.ru/document/cons_doc_LAW_28399/" TargetMode="External"/><Relationship Id="rId5" Type="http://schemas.openxmlformats.org/officeDocument/2006/relationships/hyperlink" Target="https://rospsy.ru/sites/default/files/&#1050;&#1086;&#1085;&#1074;&#1077;&#1085;&#1094;&#1080;&#1077;&#1081; &#1054;&#1054;&#1053; &#171;&#1054; &#1087;&#1088;&#1072;&#1074;&#1072;&#1093; &#1088;&#1077;&#1073;&#1077;&#1085;&#1082;&#1072;&#187;.pdf" TargetMode="External"/><Relationship Id="rId6" Type="http://schemas.openxmlformats.org/officeDocument/2006/relationships/hyperlink" Target="http://www.consultant.ru/document/cons_doc_LAW_140174/" TargetMode="External"/><Relationship Id="rId7" Type="http://schemas.openxmlformats.org/officeDocument/2006/relationships/hyperlink" Target="http://www.consultant.ru/document/cons_doc_LAW_5142/" TargetMode="External"/><Relationship Id="rId8" Type="http://schemas.openxmlformats.org/officeDocument/2006/relationships/hyperlink" Target="http://www.consultant.ru/document/cons_doc_LAW_19558/" TargetMode="External"/><Relationship Id="rId9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http://www.consultant.ru/document/cons_doc_LAW_12778/" TargetMode="External"/><Relationship Id="rId11" Type="http://schemas.openxmlformats.org/officeDocument/2006/relationships/hyperlink" Target="http://www.consultant.ru/document/cons_doc_LAW_108808/" TargetMode="External"/><Relationship Id="rId12" Type="http://schemas.openxmlformats.org/officeDocument/2006/relationships/hyperlink" Target="http://www.consultant.ru/document/cons_doc_LAW_121895/" TargetMode="External"/><Relationship Id="rId13" Type="http://schemas.openxmlformats.org/officeDocument/2006/relationships/hyperlink" Target="http://www.consultant.ru/document/cons_doc_LAW_200485/" TargetMode="External"/><Relationship Id="rId14" Type="http://schemas.openxmlformats.org/officeDocument/2006/relationships/hyperlink" Target="http://www.consultant.ru/document/cons_doc_LAW_131119/" TargetMode="External"/><Relationship Id="rId15" Type="http://schemas.openxmlformats.org/officeDocument/2006/relationships/hyperlink" Target="http://www.consultant.ru/document/cons_doc_LAW_167897/" TargetMode="External"/><Relationship Id="rId16" Type="http://schemas.openxmlformats.org/officeDocument/2006/relationships/hyperlink" Target="http://www.consultant.ru/document/cons_doc_LAW_180402/" TargetMode="External"/><Relationship Id="rId17" Type="http://schemas.openxmlformats.org/officeDocument/2006/relationships/hyperlink" Target="http://www.consultant.ru/document/cons_doc_LAW_214734/" TargetMode="External"/><Relationship Id="rId18" Type="http://schemas.openxmlformats.org/officeDocument/2006/relationships/hyperlink" Target="http://www.consultant.ru/document/cons_doc_LAW_204218/" TargetMode="External"/><Relationship Id="rId19" Type="http://schemas.openxmlformats.org/officeDocument/2006/relationships/hyperlink" Target="https://rospsy.ru/sites/default/files/pr_mo_636_22_10_1999_r99.pdf" TargetMode="External"/><Relationship Id="rId20" Type="http://schemas.openxmlformats.org/officeDocument/2006/relationships/hyperlink" Target="http://www.consultant.ru/document/cons_doc_LAW_105703/" TargetMode="External"/><Relationship Id="rId21" Type="http://schemas.openxmlformats.org/officeDocument/2006/relationships/hyperlink" Target="http://www.consultant.ru/document/cons_doc_LAW_150570/" TargetMode="External"/><Relationship Id="rId22" Type="http://schemas.openxmlformats.org/officeDocument/2006/relationships/hyperlink" Target="http://www.consultant.ru/document/cons_doc_LAW_175797/" TargetMode="External"/><Relationship Id="rId23" Type="http://schemas.openxmlformats.org/officeDocument/2006/relationships/hyperlink" Target="http://www.consultant.ru/document/cons_doc_LAW_185098/" TargetMode="External"/><Relationship Id="rId24" Type="http://schemas.openxmlformats.org/officeDocument/2006/relationships/hyperlink" Target="http://www.consultant.ru/document/cons_doc_LAW_176809/" TargetMode="External"/><Relationship Id="rId25" Type="http://schemas.openxmlformats.org/officeDocument/2006/relationships/hyperlink" Target="http://www.consultant.ru/document/cons_doc_LAW_198999/" TargetMode="External"/><Relationship Id="rId26" Type="http://schemas.openxmlformats.org/officeDocument/2006/relationships/hyperlink" Target="https://rospsy.ru/sites/default/files/&#1088;&#1072;&#1089;&#1087;&#1086;&#1088;&#1103;&#1078;&#1077;&#1085;&#1080;&#1077;_&#1085;&#1072;_&#1089;&#1072;&#1081;&#1090;.pdf" TargetMode="External"/><Relationship Id="rId27" Type="http://schemas.openxmlformats.org/officeDocument/2006/relationships/hyperlink" Target="http://www.consultant.ru/document/cons_doc_LAW_332299/" TargetMode="External"/><Relationship Id="rId28" Type="http://schemas.openxmlformats.org/officeDocument/2006/relationships/hyperlink" Target="https://www.rospsy.ru/index.php/node/407" TargetMode="External"/><Relationship Id="rId29" Type="http://schemas.openxmlformats.org/officeDocument/2006/relationships/hyperlink" Target="https://rospsy.ru/sites/default/files/&#1055;&#1088;&#1080;&#1082;&#1072;&#1079; &#1052;&#1080;&#1085;&#1080;&#1089;&#1090;&#1077;&#1088;&#1089;&#1090;&#1074;&#1072; &#1087;&#1088;&#1086;&#1089;&#1074;&#1077;&#1097;&#1077;&#1085;&#1080;&#1103; &#8470; 115 &#1086;&#1090; 22.03.2021.pdf" TargetMode="External"/><Relationship Id="rId30" Type="http://schemas.openxmlformats.org/officeDocument/2006/relationships/hyperlink" Target="https://rospsy.ru/sites/default/files/files/&#1053;&#1086;&#1084;&#1077;&#1085;&#1082;&#1083;&#1072;&#1090;&#1091;&#1088;&#1072;.pdf" TargetMode="External"/><Relationship Id="rId31" Type="http://schemas.openxmlformats.org/officeDocument/2006/relationships/hyperlink" Target="http://publication.pravo.gov.ru/document/0001202411190024?ysclid=m8zjcsrnf0101582924" TargetMode="External"/><Relationship Id="rId32" Type="http://schemas.openxmlformats.org/officeDocument/2006/relationships/hyperlink" Target="https://nevapmsc.ru/wp-content/uploads/rmoppa2.pdf" TargetMode="External"/><Relationship Id="rId33" Type="http://schemas.openxmlformats.org/officeDocument/2006/relationships/hyperlink" Target="http://rospsy.ru/system/files/N+&#1042;&#1050;-1507.docx" TargetMode="External"/><Relationship Id="rId34" Type="http://schemas.openxmlformats.org/officeDocument/2006/relationships/hyperlink" Target="http://rospsy.ru/system/files/+07-149.pdf" TargetMode="External"/><Relationship Id="rId35" Type="http://schemas.openxmlformats.org/officeDocument/2006/relationships/hyperlink" Target="http://rospsy.ru/system/files/N+&#1042;&#1050;-107407.docx" TargetMode="External"/><Relationship Id="rId36" Type="http://schemas.openxmlformats.org/officeDocument/2006/relationships/hyperlink" Target="http://rospsy.ru/system/files/N+07-834_&#1052;&#1056;.docx" TargetMode="External"/><Relationship Id="rId37" Type="http://schemas.openxmlformats.org/officeDocument/2006/relationships/hyperlink" Target="http://rospsy.ru/system/files/N+03-132.doc" TargetMode="External"/><Relationship Id="rId38" Type="http://schemas.openxmlformats.org/officeDocument/2006/relationships/hyperlink" Target="http://rospsy.ru/system/files/N+&#1040;&#1050;-923+07.pdf" TargetMode="External"/><Relationship Id="rId39" Type="http://schemas.openxmlformats.org/officeDocument/2006/relationships/hyperlink" Target="http://rospsy.ru/system/files/N+07-871.docx" TargetMode="Externa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5363</TotalTime>
  <Application>LibreOffice/6.4.7.2$Linux_X86_64 LibreOffice_project/40$Build-2</Application>
  <Pages>3</Pages>
  <Words>1345</Words>
  <Characters>9660</Characters>
  <CharactersWithSpaces>10960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2021-06-29T14:59:00Z</dcterms:created>
  <dc:creator>Мама</dc:creator>
  <dc:description/>
  <dc:language>ru-RU</dc:language>
  <cp:lastModifiedBy/>
  <dcterms:modified xsi:type="dcterms:W3CDTF">2025-09-24T15:21:39Z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