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01F4" w:rsidP="000D0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D01F4">
        <w:rPr>
          <w:rFonts w:ascii="Times New Roman" w:hAnsi="Times New Roman" w:cs="Times New Roman"/>
          <w:b/>
          <w:sz w:val="28"/>
          <w:szCs w:val="28"/>
        </w:rPr>
        <w:t>одходы к коррекции и обучению детей с РАС</w:t>
      </w:r>
    </w:p>
    <w:p w:rsidR="000D01F4" w:rsidRDefault="000D01F4" w:rsidP="000D01F4">
      <w:pPr>
        <w:pStyle w:val="a3"/>
        <w:shd w:val="clear" w:color="auto" w:fill="FFFFFF"/>
        <w:jc w:val="center"/>
        <w:rPr>
          <w:rStyle w:val="a4"/>
          <w:rFonts w:ascii="Museo" w:hAnsi="Museo"/>
          <w:color w:val="334455"/>
          <w:sz w:val="26"/>
          <w:szCs w:val="26"/>
          <w:u w:val="single"/>
        </w:rPr>
      </w:pPr>
    </w:p>
    <w:p w:rsidR="000D01F4" w:rsidRPr="000D01F4" w:rsidRDefault="000D01F4" w:rsidP="000D01F4">
      <w:pPr>
        <w:pStyle w:val="a3"/>
        <w:shd w:val="clear" w:color="auto" w:fill="FFFFFF"/>
        <w:jc w:val="center"/>
        <w:rPr>
          <w:rFonts w:ascii="Museo" w:hAnsi="Museo"/>
          <w:sz w:val="26"/>
          <w:szCs w:val="26"/>
        </w:rPr>
      </w:pPr>
      <w:r w:rsidRPr="000D01F4">
        <w:rPr>
          <w:rStyle w:val="a4"/>
          <w:rFonts w:ascii="Museo" w:hAnsi="Museo"/>
          <w:sz w:val="26"/>
          <w:szCs w:val="26"/>
          <w:u w:val="single"/>
        </w:rPr>
        <w:t>ПОВЕДЕНЧЕСКИЕ ПОДХОДЫ</w:t>
      </w:r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rPr>
          <w:rFonts w:ascii="Museo" w:hAnsi="Museo"/>
          <w:sz w:val="26"/>
          <w:szCs w:val="26"/>
        </w:rPr>
      </w:pPr>
      <w:hyperlink r:id="rId4" w:history="1"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ABA (</w:t>
        </w:r>
        <w:proofErr w:type="spellStart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Applied</w:t>
        </w:r>
        <w:proofErr w:type="spellEnd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behavior</w:t>
        </w:r>
        <w:proofErr w:type="spellEnd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analysis</w:t>
        </w:r>
        <w:proofErr w:type="spellEnd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) – Прикладной анализ поведения</w:t>
        </w:r>
      </w:hyperlink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rPr>
          <w:rFonts w:ascii="Museo" w:hAnsi="Museo"/>
          <w:sz w:val="26"/>
          <w:szCs w:val="26"/>
        </w:rPr>
      </w:pPr>
      <w:hyperlink r:id="rId5" w:history="1"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VBA (</w:t>
        </w:r>
        <w:proofErr w:type="spellStart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Verbal</w:t>
        </w:r>
        <w:proofErr w:type="spellEnd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behavior</w:t>
        </w:r>
        <w:proofErr w:type="spellEnd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analysis</w:t>
        </w:r>
        <w:proofErr w:type="spellEnd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 xml:space="preserve">) – </w:t>
        </w:r>
        <w:proofErr w:type="spellStart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Вербально-Поведенческий</w:t>
        </w:r>
        <w:proofErr w:type="spellEnd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 xml:space="preserve"> Анализ</w:t>
        </w:r>
      </w:hyperlink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rPr>
          <w:rFonts w:ascii="Museo" w:hAnsi="Museo"/>
          <w:sz w:val="26"/>
          <w:szCs w:val="26"/>
          <w:lang w:val="en-US"/>
        </w:rPr>
      </w:pPr>
      <w:hyperlink r:id="rId6" w:history="1"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  <w:lang w:val="en-US"/>
          </w:rPr>
          <w:t xml:space="preserve">Pivotal Response Treatment (PRT) – </w:t>
        </w:r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Обучение</w:t>
        </w:r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  <w:lang w:val="en-US"/>
          </w:rPr>
          <w:t xml:space="preserve"> </w:t>
        </w:r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основным</w:t>
        </w:r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  <w:lang w:val="en-US"/>
          </w:rPr>
          <w:t xml:space="preserve"> </w:t>
        </w:r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реакциям</w:t>
        </w:r>
      </w:hyperlink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rPr>
          <w:rFonts w:ascii="Museo" w:hAnsi="Museo"/>
          <w:sz w:val="26"/>
          <w:szCs w:val="26"/>
          <w:lang w:val="en-US"/>
        </w:rPr>
      </w:pPr>
      <w:hyperlink r:id="rId7" w:history="1"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  <w:lang w:val="en-US"/>
          </w:rPr>
          <w:t>TEACCH (Treatment and Education of Autistic and Related Communication Handicapped Children)</w:t>
        </w:r>
      </w:hyperlink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rPr>
          <w:rFonts w:ascii="Museo" w:hAnsi="Museo"/>
          <w:sz w:val="26"/>
          <w:szCs w:val="26"/>
          <w:lang w:val="en-US"/>
        </w:rPr>
      </w:pPr>
      <w:r w:rsidRPr="000D01F4">
        <w:rPr>
          <w:rFonts w:ascii="Museo" w:hAnsi="Museo"/>
          <w:sz w:val="26"/>
          <w:szCs w:val="26"/>
          <w:lang w:val="en-US"/>
        </w:rPr>
        <w:t> </w:t>
      </w:r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jc w:val="center"/>
        <w:rPr>
          <w:rFonts w:ascii="Museo" w:hAnsi="Museo"/>
          <w:sz w:val="26"/>
          <w:szCs w:val="26"/>
        </w:rPr>
      </w:pPr>
      <w:r w:rsidRPr="000D01F4">
        <w:rPr>
          <w:rStyle w:val="a4"/>
          <w:rFonts w:ascii="Museo" w:hAnsi="Museo"/>
          <w:sz w:val="26"/>
          <w:szCs w:val="26"/>
          <w:u w:val="single"/>
        </w:rPr>
        <w:t>РАЗВИВАЮЩИЕ ПОДХОДЫ</w:t>
      </w:r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rPr>
          <w:rFonts w:ascii="Museo" w:hAnsi="Museo"/>
          <w:sz w:val="26"/>
          <w:szCs w:val="26"/>
        </w:rPr>
      </w:pPr>
      <w:hyperlink r:id="rId8" w:history="1"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Эмоционально-смысловой подход</w:t>
        </w:r>
      </w:hyperlink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rPr>
          <w:rFonts w:ascii="Museo" w:hAnsi="Museo"/>
          <w:sz w:val="26"/>
          <w:szCs w:val="26"/>
        </w:rPr>
      </w:pPr>
      <w:hyperlink r:id="rId9" w:history="1"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 xml:space="preserve">DIR </w:t>
        </w:r>
        <w:proofErr w:type="spellStart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Floortime</w:t>
        </w:r>
        <w:proofErr w:type="spellEnd"/>
      </w:hyperlink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rPr>
          <w:rFonts w:ascii="Museo" w:hAnsi="Museo"/>
          <w:sz w:val="26"/>
          <w:szCs w:val="26"/>
        </w:rPr>
      </w:pPr>
      <w:hyperlink r:id="rId10" w:history="1">
        <w:proofErr w:type="spellStart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Son-Rise</w:t>
        </w:r>
        <w:proofErr w:type="spellEnd"/>
      </w:hyperlink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rPr>
          <w:rFonts w:ascii="Museo" w:hAnsi="Museo"/>
          <w:sz w:val="26"/>
          <w:szCs w:val="26"/>
        </w:rPr>
      </w:pPr>
      <w:hyperlink r:id="rId11" w:history="1">
        <w:proofErr w:type="spellStart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Daily</w:t>
        </w:r>
        <w:proofErr w:type="spellEnd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life</w:t>
        </w:r>
        <w:proofErr w:type="spellEnd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therapy</w:t>
        </w:r>
        <w:proofErr w:type="spellEnd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 xml:space="preserve"> – Ежедневная Жизненная Терапия</w:t>
        </w:r>
      </w:hyperlink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rPr>
          <w:rFonts w:ascii="Museo" w:hAnsi="Museo"/>
          <w:sz w:val="26"/>
          <w:szCs w:val="26"/>
        </w:rPr>
      </w:pPr>
      <w:hyperlink r:id="rId12" w:history="1"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RDI – Программа развития межличностных отношений</w:t>
        </w:r>
      </w:hyperlink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rPr>
          <w:rFonts w:ascii="Museo" w:hAnsi="Museo"/>
          <w:sz w:val="26"/>
          <w:szCs w:val="26"/>
        </w:rPr>
      </w:pPr>
      <w:r w:rsidRPr="000D01F4">
        <w:rPr>
          <w:rFonts w:ascii="Museo" w:hAnsi="Museo"/>
          <w:sz w:val="26"/>
          <w:szCs w:val="26"/>
        </w:rPr>
        <w:t> </w:t>
      </w:r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jc w:val="center"/>
        <w:rPr>
          <w:rFonts w:ascii="Museo" w:hAnsi="Museo"/>
          <w:sz w:val="26"/>
          <w:szCs w:val="26"/>
        </w:rPr>
      </w:pPr>
      <w:r w:rsidRPr="000D01F4">
        <w:rPr>
          <w:rStyle w:val="a4"/>
          <w:rFonts w:ascii="Museo" w:hAnsi="Museo"/>
          <w:sz w:val="26"/>
          <w:szCs w:val="26"/>
          <w:u w:val="single"/>
        </w:rPr>
        <w:t>СЕНСОРНО-ПЕРЦЕПТИВНЫЕ ПОДХОДЫ </w:t>
      </w:r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rPr>
          <w:rFonts w:ascii="Museo" w:hAnsi="Museo"/>
          <w:sz w:val="26"/>
          <w:szCs w:val="26"/>
        </w:rPr>
      </w:pPr>
      <w:hyperlink r:id="rId13" w:history="1"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Сенсорная интеграция</w:t>
        </w:r>
      </w:hyperlink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rPr>
          <w:rFonts w:ascii="Museo" w:hAnsi="Museo"/>
          <w:sz w:val="26"/>
          <w:szCs w:val="26"/>
        </w:rPr>
      </w:pPr>
      <w:hyperlink r:id="rId14" w:history="1">
        <w:proofErr w:type="spellStart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Томатис</w:t>
        </w:r>
        <w:proofErr w:type="spellEnd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 xml:space="preserve"> терапия</w:t>
        </w:r>
      </w:hyperlink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rPr>
          <w:rFonts w:ascii="Museo" w:hAnsi="Museo"/>
          <w:sz w:val="26"/>
          <w:szCs w:val="26"/>
        </w:rPr>
      </w:pPr>
      <w:r w:rsidRPr="000D01F4">
        <w:rPr>
          <w:rFonts w:ascii="Museo" w:hAnsi="Museo"/>
          <w:sz w:val="26"/>
          <w:szCs w:val="26"/>
        </w:rPr>
        <w:t> </w:t>
      </w:r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jc w:val="center"/>
        <w:rPr>
          <w:rFonts w:ascii="Museo" w:hAnsi="Museo"/>
          <w:sz w:val="26"/>
          <w:szCs w:val="26"/>
        </w:rPr>
      </w:pPr>
      <w:r w:rsidRPr="000D01F4">
        <w:rPr>
          <w:rStyle w:val="a4"/>
          <w:rFonts w:ascii="Museo" w:hAnsi="Museo"/>
          <w:sz w:val="26"/>
          <w:szCs w:val="26"/>
          <w:u w:val="single"/>
        </w:rPr>
        <w:t>ЭКЛЕКТИЧНЫЕ ПОДХОДЫ</w:t>
      </w:r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rPr>
          <w:rFonts w:ascii="Museo" w:hAnsi="Museo"/>
          <w:sz w:val="26"/>
          <w:szCs w:val="26"/>
        </w:rPr>
      </w:pPr>
      <w:hyperlink r:id="rId15" w:history="1"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Модель SCERTS</w:t>
        </w:r>
      </w:hyperlink>
    </w:p>
    <w:p w:rsidR="000D01F4" w:rsidRPr="000D01F4" w:rsidRDefault="000D01F4" w:rsidP="000D01F4">
      <w:pPr>
        <w:pStyle w:val="a3"/>
        <w:shd w:val="clear" w:color="auto" w:fill="FFFFFF"/>
        <w:spacing w:before="240" w:beforeAutospacing="0"/>
        <w:rPr>
          <w:rFonts w:ascii="Museo" w:hAnsi="Museo"/>
          <w:sz w:val="26"/>
          <w:szCs w:val="26"/>
        </w:rPr>
      </w:pPr>
      <w:hyperlink r:id="rId16" w:history="1">
        <w:proofErr w:type="spellStart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The</w:t>
        </w:r>
        <w:proofErr w:type="spellEnd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Miller</w:t>
        </w:r>
        <w:proofErr w:type="spellEnd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>Method</w:t>
        </w:r>
        <w:proofErr w:type="spellEnd"/>
        <w:r w:rsidRPr="000D01F4">
          <w:rPr>
            <w:rStyle w:val="a5"/>
            <w:rFonts w:ascii="Museo" w:hAnsi="Museo"/>
            <w:color w:val="auto"/>
            <w:sz w:val="26"/>
            <w:szCs w:val="26"/>
            <w:u w:val="none"/>
          </w:rPr>
          <w:t xml:space="preserve"> – Метод Миллера</w:t>
        </w:r>
      </w:hyperlink>
    </w:p>
    <w:p w:rsidR="000D01F4" w:rsidRPr="000D01F4" w:rsidRDefault="000D01F4" w:rsidP="000D01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01F4" w:rsidRPr="000D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se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01F4"/>
    <w:rsid w:val="000D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01F4"/>
    <w:rPr>
      <w:b/>
      <w:bCs/>
    </w:rPr>
  </w:style>
  <w:style w:type="character" w:styleId="a5">
    <w:name w:val="Hyperlink"/>
    <w:basedOn w:val="a0"/>
    <w:uiPriority w:val="99"/>
    <w:semiHidden/>
    <w:unhideWhenUsed/>
    <w:rsid w:val="000D01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ism-frc.ru/ckeditor_assets/attachments/1365/emotsionalno-smyslovoy_podhod.pdf" TargetMode="External"/><Relationship Id="rId13" Type="http://schemas.openxmlformats.org/officeDocument/2006/relationships/hyperlink" Target="https://autism-frc.ru/ckeditor_assets/attachments/1371/sensornaya_integratsiya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utism-frc.ru/ckeditor_assets/attachments/1364/teacch.pdf" TargetMode="External"/><Relationship Id="rId12" Type="http://schemas.openxmlformats.org/officeDocument/2006/relationships/hyperlink" Target="https://autism-frc.ru/ckeditor_assets/attachments/1376/rdi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utism-frc.ru/ckeditor_assets/attachments/1375/the_miller_method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autism-frc.ru/ckeditor_assets/attachments/1363/prt.pdf" TargetMode="External"/><Relationship Id="rId11" Type="http://schemas.openxmlformats.org/officeDocument/2006/relationships/hyperlink" Target="https://autism-frc.ru/ckeditor_assets/attachments/1368/daily_life_therapy.pdf" TargetMode="External"/><Relationship Id="rId5" Type="http://schemas.openxmlformats.org/officeDocument/2006/relationships/hyperlink" Target="https://autism-frc.ru/ckeditor_assets/attachments/1362/vba.pdf" TargetMode="External"/><Relationship Id="rId15" Type="http://schemas.openxmlformats.org/officeDocument/2006/relationships/hyperlink" Target="https://autism-frc.ru/ckeditor_assets/attachments/1374/model_scerts.pdf" TargetMode="External"/><Relationship Id="rId10" Type="http://schemas.openxmlformats.org/officeDocument/2006/relationships/hyperlink" Target="https://autism-frc.ru/ckeditor_assets/attachments/1367/son-rise.pdf" TargetMode="External"/><Relationship Id="rId4" Type="http://schemas.openxmlformats.org/officeDocument/2006/relationships/hyperlink" Target="https://autism-frc.ru/ckeditor_assets/attachments/1361/aba.pdf" TargetMode="External"/><Relationship Id="rId9" Type="http://schemas.openxmlformats.org/officeDocument/2006/relationships/hyperlink" Target="https://autism-frc.ru/ckeditor_assets/attachments/1366/dir_floortime.pdf" TargetMode="External"/><Relationship Id="rId14" Type="http://schemas.openxmlformats.org/officeDocument/2006/relationships/hyperlink" Target="https://autism-frc.ru/ckeditor_assets/attachments/1372/tomatis_terap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2018-11-13T04:09:00Z</dcterms:created>
  <dcterms:modified xsi:type="dcterms:W3CDTF">2018-11-13T04:16:00Z</dcterms:modified>
</cp:coreProperties>
</file>