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462D" w:rsidRDefault="00B2462D" w:rsidP="00B2462D">
      <w:pPr>
        <w:spacing w:after="0" w:line="276" w:lineRule="auto"/>
        <w:ind w:left="6372" w:firstLine="708"/>
        <w:rPr>
          <w:rFonts w:ascii="Times New Roman" w:hAnsi="Times New Roman"/>
          <w:color w:val="000000" w:themeColor="text1"/>
          <w:sz w:val="24"/>
          <w:szCs w:val="24"/>
        </w:rPr>
      </w:pPr>
      <w:r>
        <w:rPr>
          <w:rFonts w:ascii="Times New Roman" w:hAnsi="Times New Roman"/>
          <w:color w:val="000000" w:themeColor="text1"/>
          <w:sz w:val="24"/>
          <w:szCs w:val="24"/>
        </w:rPr>
        <w:t>Приложение 1 к приказу УО от 14.10.2022   № 840</w:t>
      </w:r>
    </w:p>
    <w:p w:rsidR="00B2462D" w:rsidRDefault="00B2462D" w:rsidP="00B2462D">
      <w:pPr>
        <w:spacing w:after="0" w:line="276" w:lineRule="auto"/>
        <w:jc w:val="center"/>
        <w:rPr>
          <w:rFonts w:ascii="Times New Roman" w:hAnsi="Times New Roman"/>
          <w:b/>
          <w:color w:val="000000" w:themeColor="text1"/>
          <w:sz w:val="28"/>
          <w:szCs w:val="28"/>
        </w:rPr>
      </w:pPr>
    </w:p>
    <w:p w:rsidR="00B2462D" w:rsidRDefault="00B2462D" w:rsidP="00B2462D">
      <w:pPr>
        <w:spacing w:after="0" w:line="276"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Аналитическая справка</w:t>
      </w:r>
    </w:p>
    <w:p w:rsidR="00B2462D" w:rsidRDefault="00B2462D" w:rsidP="00B2462D">
      <w:pPr>
        <w:spacing w:after="0" w:line="276"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по </w:t>
      </w:r>
      <w:bookmarkStart w:id="0" w:name="_Hlk106739925"/>
      <w:r>
        <w:rPr>
          <w:rFonts w:ascii="Times New Roman" w:hAnsi="Times New Roman"/>
          <w:b/>
          <w:color w:val="000000" w:themeColor="text1"/>
          <w:sz w:val="24"/>
          <w:szCs w:val="24"/>
        </w:rPr>
        <w:t xml:space="preserve">итогам проведения экспертизы рабочих программ воспитания и календарных планов воспитательной работы в ДОУ </w:t>
      </w:r>
    </w:p>
    <w:p w:rsidR="00B2462D" w:rsidRDefault="00B2462D" w:rsidP="00B2462D">
      <w:pPr>
        <w:spacing w:after="0" w:line="276"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Симферопольского района в 2022-2023 учебном году</w:t>
      </w:r>
    </w:p>
    <w:p w:rsidR="00B2462D" w:rsidRDefault="00B2462D" w:rsidP="00B2462D">
      <w:pPr>
        <w:spacing w:after="0" w:line="276" w:lineRule="auto"/>
        <w:rPr>
          <w:rFonts w:ascii="Times New Roman" w:hAnsi="Times New Roman"/>
          <w:b/>
          <w:color w:val="000000" w:themeColor="text1"/>
          <w:sz w:val="24"/>
          <w:szCs w:val="24"/>
        </w:rPr>
      </w:pPr>
    </w:p>
    <w:p w:rsidR="00B2462D" w:rsidRDefault="00B2462D" w:rsidP="00B2462D">
      <w:pPr>
        <w:pStyle w:val="a3"/>
        <w:ind w:firstLine="851"/>
        <w:jc w:val="both"/>
        <w:rPr>
          <w:rFonts w:ascii="Times New Roman" w:eastAsia="Arial Unicode MS" w:hAnsi="Times New Roman"/>
          <w:color w:val="000000"/>
          <w:sz w:val="24"/>
          <w:szCs w:val="24"/>
          <w:lang w:eastAsia="ru-RU"/>
        </w:rPr>
      </w:pPr>
      <w:r>
        <w:rPr>
          <w:rFonts w:ascii="Times New Roman" w:hAnsi="Times New Roman"/>
          <w:sz w:val="24"/>
          <w:szCs w:val="24"/>
        </w:rPr>
        <w:t>Во исполнение приказа управления образования администрации Симферопольского района Республики Крым от 12.09.2022 г. № 731 «О создании экспертной группы по экспертизе рабочих программ воспитания и календарных планов воспитательной работы в 2022-2023 учебном году»</w:t>
      </w:r>
      <w:r>
        <w:rPr>
          <w:rFonts w:ascii="Times New Roman" w:eastAsia="Times New Roman" w:hAnsi="Times New Roman"/>
          <w:sz w:val="24"/>
          <w:szCs w:val="24"/>
          <w:lang w:eastAsia="ru-RU"/>
        </w:rPr>
        <w:t xml:space="preserve">, с целью анализа выполнения </w:t>
      </w:r>
      <w:r>
        <w:rPr>
          <w:rFonts w:ascii="Times New Roman" w:eastAsia="Arial Unicode MS" w:hAnsi="Times New Roman"/>
          <w:color w:val="000000"/>
          <w:sz w:val="24"/>
          <w:szCs w:val="24"/>
          <w:lang w:eastAsia="ru-RU"/>
        </w:rPr>
        <w:t>обязательных требований и</w:t>
      </w:r>
      <w:r>
        <w:rPr>
          <w:rFonts w:ascii="Times New Roman" w:eastAsia="Times New Roman" w:hAnsi="Times New Roman"/>
          <w:sz w:val="24"/>
          <w:szCs w:val="24"/>
          <w:lang w:eastAsia="ru-RU"/>
        </w:rPr>
        <w:t xml:space="preserve"> создания условий для </w:t>
      </w:r>
      <w:r>
        <w:rPr>
          <w:rFonts w:ascii="Times New Roman" w:eastAsia="Arial Unicode MS" w:hAnsi="Times New Roman"/>
          <w:color w:val="000000"/>
          <w:sz w:val="24"/>
          <w:szCs w:val="24"/>
          <w:lang w:eastAsia="ru-RU"/>
        </w:rPr>
        <w:t>воспитания и социализации обучающихся МБДОУ Симферопольского района, повышения показателей мониторинга системы оценки качества дошкольного образования, в</w:t>
      </w:r>
      <w:r>
        <w:rPr>
          <w:rFonts w:ascii="Times New Roman" w:hAnsi="Times New Roman"/>
          <w:sz w:val="24"/>
          <w:szCs w:val="24"/>
        </w:rPr>
        <w:t xml:space="preserve"> целях исполнения решений, принятых по итогам проведенного Мониторинга качества образования учреждений, реализующих программу дошкольного образования</w:t>
      </w:r>
      <w:r>
        <w:rPr>
          <w:rFonts w:ascii="Times New Roman" w:eastAsia="Arial Unicode MS" w:hAnsi="Times New Roman"/>
          <w:color w:val="000000"/>
          <w:sz w:val="24"/>
          <w:szCs w:val="24"/>
          <w:lang w:eastAsia="ru-RU"/>
        </w:rPr>
        <w:t xml:space="preserve"> (от 15.07.2022 № 622/01-07), была проведена экспертиза рабочих программ воспитания (далее РПВ) и календарного плана воспитательной работы (далее КПВР) МБДОУ Симферопольского района. </w:t>
      </w:r>
    </w:p>
    <w:p w:rsidR="00B2462D" w:rsidRDefault="00B2462D" w:rsidP="00B2462D">
      <w:pPr>
        <w:pStyle w:val="Default"/>
        <w:ind w:firstLine="851"/>
        <w:jc w:val="both"/>
        <w:rPr>
          <w:b/>
        </w:rPr>
      </w:pPr>
      <w:r>
        <w:rPr>
          <w:b/>
        </w:rPr>
        <w:t xml:space="preserve">Цель: </w:t>
      </w:r>
    </w:p>
    <w:p w:rsidR="00B2462D" w:rsidRDefault="00B2462D" w:rsidP="00B2462D">
      <w:pPr>
        <w:pStyle w:val="Default"/>
        <w:jc w:val="both"/>
      </w:pPr>
      <w:r>
        <w:t xml:space="preserve">Изучение и анализ соответствия рабочих программ воспитания в учреждениях района требованиям нормативных документов. </w:t>
      </w:r>
    </w:p>
    <w:p w:rsidR="00B2462D" w:rsidRDefault="00B2462D" w:rsidP="00B2462D">
      <w:pPr>
        <w:pStyle w:val="Default"/>
        <w:ind w:right="-143"/>
      </w:pPr>
      <w:r>
        <w:t xml:space="preserve">Наличие рабочих программ воспитания и календарных планов воспитательной работы на сайтах дошкольных образовательных учреждений; </w:t>
      </w:r>
    </w:p>
    <w:p w:rsidR="00B2462D" w:rsidRDefault="00B2462D" w:rsidP="00B2462D">
      <w:pPr>
        <w:pStyle w:val="a3"/>
        <w:ind w:firstLine="851"/>
        <w:jc w:val="both"/>
        <w:rPr>
          <w:rFonts w:ascii="Times New Roman" w:eastAsia="Arial Unicode MS" w:hAnsi="Times New Roman"/>
          <w:color w:val="000000"/>
          <w:sz w:val="24"/>
          <w:szCs w:val="24"/>
          <w:lang w:eastAsia="ru-RU"/>
        </w:rPr>
      </w:pPr>
      <w:r>
        <w:rPr>
          <w:rFonts w:ascii="Times New Roman" w:eastAsia="Arial Unicode MS" w:hAnsi="Times New Roman"/>
          <w:b/>
          <w:color w:val="000000"/>
          <w:sz w:val="24"/>
          <w:szCs w:val="24"/>
          <w:lang w:eastAsia="ru-RU"/>
        </w:rPr>
        <w:t>Дата проведения:</w:t>
      </w:r>
      <w:r>
        <w:rPr>
          <w:rFonts w:ascii="Times New Roman" w:eastAsia="Arial Unicode MS" w:hAnsi="Times New Roman"/>
          <w:color w:val="000000"/>
          <w:sz w:val="24"/>
          <w:szCs w:val="24"/>
          <w:lang w:eastAsia="ru-RU"/>
        </w:rPr>
        <w:t xml:space="preserve"> с 30.09.2022 по 15.10.2022 года</w:t>
      </w:r>
    </w:p>
    <w:p w:rsidR="00B2462D" w:rsidRDefault="00B2462D" w:rsidP="00B2462D">
      <w:pPr>
        <w:pStyle w:val="a3"/>
        <w:ind w:firstLine="851"/>
        <w:jc w:val="both"/>
        <w:rPr>
          <w:rFonts w:ascii="Times New Roman" w:hAnsi="Times New Roman"/>
          <w:sz w:val="24"/>
          <w:szCs w:val="24"/>
        </w:rPr>
      </w:pPr>
      <w:r>
        <w:rPr>
          <w:rFonts w:ascii="Times New Roman" w:hAnsi="Times New Roman"/>
          <w:sz w:val="24"/>
          <w:szCs w:val="24"/>
        </w:rPr>
        <w:t>В качестве источников информации при проведении экспертизы использовались ссылки на раздел сайта образовательных учреждений, где размещены РПВ и КПВР, представленные дошкольными учреждениями.</w:t>
      </w:r>
    </w:p>
    <w:p w:rsidR="00B2462D" w:rsidRDefault="00B2462D" w:rsidP="00B2462D">
      <w:pPr>
        <w:pStyle w:val="a3"/>
        <w:jc w:val="both"/>
        <w:rPr>
          <w:rFonts w:ascii="Times New Roman" w:hAnsi="Times New Roman"/>
          <w:sz w:val="24"/>
          <w:szCs w:val="24"/>
        </w:rPr>
      </w:pPr>
      <w:r>
        <w:rPr>
          <w:rFonts w:ascii="Times New Roman" w:hAnsi="Times New Roman"/>
          <w:sz w:val="24"/>
          <w:szCs w:val="24"/>
        </w:rPr>
        <w:t>Экспертиза РПВ и КПВР проводилась по следующим показателям:</w:t>
      </w:r>
    </w:p>
    <w:p w:rsidR="00B2462D" w:rsidRDefault="00B2462D" w:rsidP="00B2462D">
      <w:pPr>
        <w:pStyle w:val="a3"/>
        <w:jc w:val="both"/>
        <w:rPr>
          <w:rFonts w:ascii="Times New Roman" w:hAnsi="Times New Roman"/>
          <w:sz w:val="24"/>
          <w:szCs w:val="24"/>
          <w:lang w:eastAsia="ru-RU"/>
        </w:rPr>
      </w:pPr>
      <w:r>
        <w:rPr>
          <w:rFonts w:ascii="Times New Roman" w:hAnsi="Times New Roman"/>
          <w:sz w:val="24"/>
          <w:szCs w:val="24"/>
          <w:lang w:eastAsia="ru-RU"/>
        </w:rPr>
        <w:t>- общие критерии к программе воспитания (соответствие структуре РПВ, требования к титульному листу);</w:t>
      </w:r>
    </w:p>
    <w:p w:rsidR="00B2462D" w:rsidRDefault="00B2462D" w:rsidP="00B2462D">
      <w:pPr>
        <w:pStyle w:val="a3"/>
        <w:jc w:val="both"/>
        <w:rPr>
          <w:rFonts w:ascii="Times New Roman" w:hAnsi="Times New Roman"/>
          <w:sz w:val="24"/>
          <w:szCs w:val="24"/>
          <w:lang w:eastAsia="ru-RU"/>
        </w:rPr>
      </w:pPr>
      <w:r>
        <w:rPr>
          <w:rFonts w:ascii="Times New Roman" w:hAnsi="Times New Roman"/>
          <w:sz w:val="24"/>
          <w:szCs w:val="24"/>
          <w:lang w:eastAsia="ru-RU"/>
        </w:rPr>
        <w:t>- особенности организуемого в ДОУ воспитательного процесса;</w:t>
      </w:r>
    </w:p>
    <w:p w:rsidR="00B2462D" w:rsidRDefault="00B2462D" w:rsidP="00B2462D">
      <w:pPr>
        <w:pStyle w:val="a3"/>
        <w:jc w:val="both"/>
        <w:rPr>
          <w:rFonts w:ascii="Times New Roman" w:hAnsi="Times New Roman"/>
          <w:sz w:val="24"/>
          <w:szCs w:val="24"/>
          <w:lang w:eastAsia="ru-RU"/>
        </w:rPr>
      </w:pPr>
      <w:r>
        <w:rPr>
          <w:rFonts w:ascii="Times New Roman" w:hAnsi="Times New Roman"/>
          <w:sz w:val="24"/>
          <w:szCs w:val="24"/>
          <w:lang w:eastAsia="ru-RU"/>
        </w:rPr>
        <w:t>- цель и задачи воспитания;</w:t>
      </w:r>
    </w:p>
    <w:p w:rsidR="00B2462D" w:rsidRDefault="00B2462D" w:rsidP="00B2462D">
      <w:pPr>
        <w:pStyle w:val="a3"/>
        <w:jc w:val="both"/>
        <w:rPr>
          <w:rFonts w:ascii="Times New Roman" w:hAnsi="Times New Roman"/>
          <w:sz w:val="24"/>
          <w:szCs w:val="24"/>
          <w:lang w:eastAsia="ru-RU"/>
        </w:rPr>
      </w:pPr>
      <w:r>
        <w:rPr>
          <w:rFonts w:ascii="Times New Roman" w:hAnsi="Times New Roman"/>
          <w:sz w:val="24"/>
          <w:szCs w:val="24"/>
          <w:lang w:eastAsia="ru-RU"/>
        </w:rPr>
        <w:t xml:space="preserve">- содержание деятельности (наличие всех направлений воспитания, специфика деятельности ДОУ в сфере воспитания, включение всех участников </w:t>
      </w:r>
      <w:proofErr w:type="spellStart"/>
      <w:r>
        <w:rPr>
          <w:rFonts w:ascii="Times New Roman" w:hAnsi="Times New Roman"/>
          <w:sz w:val="24"/>
          <w:szCs w:val="24"/>
          <w:lang w:eastAsia="ru-RU"/>
        </w:rPr>
        <w:t>воспитательно</w:t>
      </w:r>
      <w:proofErr w:type="spellEnd"/>
      <w:r>
        <w:rPr>
          <w:rFonts w:ascii="Times New Roman" w:hAnsi="Times New Roman"/>
          <w:sz w:val="24"/>
          <w:szCs w:val="24"/>
          <w:lang w:eastAsia="ru-RU"/>
        </w:rPr>
        <w:t>-образовательного процесса и социальных партнеров в реализацию программы, формы работы с родителями);</w:t>
      </w:r>
    </w:p>
    <w:p w:rsidR="00B2462D" w:rsidRDefault="00B2462D" w:rsidP="00B2462D">
      <w:pPr>
        <w:pStyle w:val="a3"/>
        <w:jc w:val="both"/>
        <w:rPr>
          <w:rFonts w:ascii="Times New Roman" w:hAnsi="Times New Roman"/>
          <w:sz w:val="24"/>
          <w:szCs w:val="24"/>
          <w:lang w:eastAsia="ru-RU"/>
        </w:rPr>
      </w:pPr>
      <w:r>
        <w:rPr>
          <w:rFonts w:ascii="Times New Roman" w:hAnsi="Times New Roman"/>
          <w:sz w:val="24"/>
          <w:szCs w:val="24"/>
          <w:lang w:eastAsia="ru-RU"/>
        </w:rPr>
        <w:t>- календарный план воспитательной работы (далее КПВР), соответствующий структуре.</w:t>
      </w:r>
    </w:p>
    <w:p w:rsidR="00B2462D" w:rsidRDefault="00B2462D" w:rsidP="00B2462D">
      <w:pPr>
        <w:spacing w:after="0" w:line="240" w:lineRule="auto"/>
        <w:ind w:firstLine="360"/>
        <w:jc w:val="both"/>
        <w:rPr>
          <w:rFonts w:ascii="Times New Roman" w:hAnsi="Times New Roman"/>
          <w:sz w:val="24"/>
          <w:szCs w:val="24"/>
        </w:rPr>
      </w:pPr>
      <w:r>
        <w:rPr>
          <w:rFonts w:ascii="Times New Roman" w:hAnsi="Times New Roman"/>
          <w:sz w:val="24"/>
          <w:szCs w:val="24"/>
        </w:rPr>
        <w:t xml:space="preserve">С сентября 2021 года во всех ДОУ Симферопольского района (100%) разработаны и утверждены рабочие программы воспитания и календарные планы воспитательной работы, которые являются составляющей частью ООП ДО и отражают воспитательную работу с воспитанниками по 6 направлениям воспитательной работы: патриотическое воспитание, социальное, познавательное, трудовое, этико-эстетическое, физическое направления воспитания дошкольников. </w:t>
      </w:r>
    </w:p>
    <w:p w:rsidR="00B2462D" w:rsidRDefault="00B2462D" w:rsidP="00B2462D">
      <w:pPr>
        <w:spacing w:after="0" w:line="240" w:lineRule="auto"/>
        <w:ind w:firstLine="360"/>
        <w:jc w:val="both"/>
        <w:rPr>
          <w:rFonts w:ascii="Times New Roman" w:hAnsi="Times New Roman"/>
          <w:color w:val="000000" w:themeColor="text1"/>
          <w:sz w:val="24"/>
          <w:szCs w:val="24"/>
          <w:lang w:eastAsia="ru-RU"/>
        </w:rPr>
      </w:pPr>
      <w:r>
        <w:rPr>
          <w:rFonts w:ascii="Times New Roman" w:hAnsi="Times New Roman"/>
          <w:sz w:val="24"/>
          <w:szCs w:val="24"/>
        </w:rPr>
        <w:t xml:space="preserve">В районе функционирует </w:t>
      </w:r>
      <w:r>
        <w:rPr>
          <w:rFonts w:ascii="Times New Roman" w:hAnsi="Times New Roman"/>
          <w:color w:val="000000" w:themeColor="text1"/>
          <w:sz w:val="24"/>
          <w:szCs w:val="24"/>
          <w:lang w:eastAsia="ru-RU"/>
        </w:rPr>
        <w:t xml:space="preserve">40 дошкольных учреждений (32 МБДОУ и 6 МБОУ-структурное подразделение детский сад (всего 9 структурных подразделений). </w:t>
      </w:r>
    </w:p>
    <w:p w:rsidR="00B2462D" w:rsidRDefault="00B2462D" w:rsidP="00B2462D">
      <w:pPr>
        <w:spacing w:after="0" w:line="240" w:lineRule="auto"/>
        <w:ind w:firstLine="360"/>
        <w:jc w:val="both"/>
        <w:rPr>
          <w:rFonts w:ascii="Times New Roman" w:hAnsi="Times New Roman"/>
          <w:sz w:val="24"/>
          <w:szCs w:val="24"/>
        </w:rPr>
      </w:pPr>
      <w:r>
        <w:rPr>
          <w:rFonts w:ascii="Times New Roman" w:hAnsi="Times New Roman"/>
          <w:color w:val="000000" w:themeColor="text1"/>
          <w:sz w:val="24"/>
          <w:szCs w:val="24"/>
          <w:lang w:eastAsia="ru-RU"/>
        </w:rPr>
        <w:t>В результате экспертизы выявлено:</w:t>
      </w:r>
    </w:p>
    <w:p w:rsidR="00B2462D" w:rsidRDefault="00B2462D" w:rsidP="00B2462D">
      <w:pPr>
        <w:pStyle w:val="Default"/>
        <w:jc w:val="both"/>
      </w:pPr>
      <w:r>
        <w:t xml:space="preserve">1. В 99 % учреждений структура Рабочей программы воспитания соответствует требованиям нормативных документов, разработана на основе Примерной рабочей программы воспитания для образовательных организаций, реализующих образовательные </w:t>
      </w:r>
      <w:r>
        <w:lastRenderedPageBreak/>
        <w:t>программы дошкольного образования (</w:t>
      </w:r>
      <w:r>
        <w:rPr>
          <w:bCs/>
        </w:rPr>
        <w:t>одобрена решением федерального учебно-методического объединения по общему образованию, протокол от 01.07.2021 г. № 2/21)</w:t>
      </w:r>
      <w:r>
        <w:t xml:space="preserve"> и с учетом регионального шаблона ГБОУ ДПО РК КРИППО. В одном учреждении «Тополек» с. Кольчугино - РПВ не соответствует региональному шаблону.</w:t>
      </w:r>
    </w:p>
    <w:p w:rsidR="00B2462D" w:rsidRDefault="00B2462D" w:rsidP="00B2462D">
      <w:pPr>
        <w:pStyle w:val="Default"/>
        <w:jc w:val="both"/>
        <w:rPr>
          <w:highlight w:val="yellow"/>
        </w:rPr>
      </w:pPr>
      <w:r>
        <w:rPr>
          <w:color w:val="000000" w:themeColor="text1"/>
        </w:rPr>
        <w:t>2. Текст и содержание РПВ понятен участникам образовательных отношений.</w:t>
      </w:r>
      <w:r>
        <w:rPr>
          <w:highlight w:val="yellow"/>
        </w:rPr>
        <w:t xml:space="preserve"> </w:t>
      </w:r>
    </w:p>
    <w:p w:rsidR="00B2462D" w:rsidRDefault="00B2462D" w:rsidP="00B2462D">
      <w:pPr>
        <w:pStyle w:val="Default"/>
        <w:jc w:val="both"/>
      </w:pPr>
      <w:r>
        <w:t xml:space="preserve">3. При написании программ использован имеющийся в дошкольных образовательных учреждениях опыт реализации воспитательной работы, однако в ряде учреждений недостаточно расписаны особенности дошкольных учреждений по воспитательной работе («Теремок» с. Раздолье», «Василек» с. Доброе», «Тополек» с. Кольчугино», «Родничок» с. </w:t>
      </w:r>
      <w:proofErr w:type="spellStart"/>
      <w:r>
        <w:t>Родниково</w:t>
      </w:r>
      <w:proofErr w:type="spellEnd"/>
      <w:r>
        <w:t>», «</w:t>
      </w:r>
      <w:proofErr w:type="spellStart"/>
      <w:r>
        <w:t>Гвоздичка</w:t>
      </w:r>
      <w:proofErr w:type="spellEnd"/>
      <w:r>
        <w:t xml:space="preserve">» с. Солнечное», «Солнышко» Колодезное», «Солнышко» с. Мазанка», «Журавлик» с. Укромное», «Яблонька» с. Маленькое», «Орленок» с. Чистенькое», МБОУ «Лицей» СП «Весна», «Гармония», «Акварель», «Теремок» с. Краснолесье», «Вишенка» с. Красное», «Флажок» </w:t>
      </w:r>
      <w:proofErr w:type="spellStart"/>
      <w:r>
        <w:t>пгт</w:t>
      </w:r>
      <w:proofErr w:type="spellEnd"/>
      <w:r>
        <w:t xml:space="preserve">. Гвардейское», «Солнышко» с. Прудовое», «Золотые зернышки» с. Широкое», «Солнышко» с. Новоандреевка», СП «Солнышко» с. Каштановое», «Колосок» с. </w:t>
      </w:r>
      <w:proofErr w:type="spellStart"/>
      <w:r>
        <w:t>Скворцово</w:t>
      </w:r>
      <w:proofErr w:type="spellEnd"/>
      <w:r>
        <w:t>», МБОУ «</w:t>
      </w:r>
      <w:proofErr w:type="spellStart"/>
      <w:r>
        <w:t>Денисовская</w:t>
      </w:r>
      <w:proofErr w:type="spellEnd"/>
      <w:r>
        <w:t xml:space="preserve"> школа» СП детский сад «Ручеек»).</w:t>
      </w:r>
    </w:p>
    <w:p w:rsidR="00B2462D" w:rsidRDefault="00B2462D" w:rsidP="00B2462D">
      <w:pPr>
        <w:pStyle w:val="a3"/>
        <w:jc w:val="both"/>
        <w:rPr>
          <w:rFonts w:ascii="Times New Roman" w:hAnsi="Times New Roman"/>
          <w:sz w:val="24"/>
          <w:szCs w:val="24"/>
        </w:rPr>
      </w:pPr>
      <w:r>
        <w:rPr>
          <w:rFonts w:ascii="Times New Roman" w:hAnsi="Times New Roman"/>
          <w:sz w:val="24"/>
          <w:szCs w:val="24"/>
        </w:rPr>
        <w:t xml:space="preserve">4. Дошкольные образовательные учреждения при составлении РПВ за основу брали материалы Примерной рабочей программы воспитания. </w:t>
      </w:r>
    </w:p>
    <w:p w:rsidR="00B2462D" w:rsidRDefault="00B2462D" w:rsidP="00B2462D">
      <w:pPr>
        <w:pStyle w:val="a3"/>
        <w:jc w:val="both"/>
        <w:rPr>
          <w:rFonts w:ascii="Times New Roman" w:hAnsi="Times New Roman"/>
          <w:sz w:val="24"/>
          <w:szCs w:val="24"/>
        </w:rPr>
      </w:pPr>
      <w:r>
        <w:rPr>
          <w:rFonts w:ascii="Times New Roman" w:hAnsi="Times New Roman"/>
          <w:sz w:val="24"/>
          <w:szCs w:val="24"/>
        </w:rPr>
        <w:t>- Во многих РПВ пояснительная записка, цели и задачи работы приводятся в полном соответствии с текстом Примерной рабочей программы воспитания. Вариативная часть РПВ составлена на основе учета социокультурных условий региона, национальных, конфессиональных и других традиций, однако большинство (80%) учреждений не прописали в вариативной части муниципальную программу по гражданско-патриотическому воспитанию детей дошкольного возраста «Маленький гражданин Симферопольского района».</w:t>
      </w:r>
    </w:p>
    <w:p w:rsidR="00B2462D" w:rsidRDefault="00B2462D" w:rsidP="00B2462D">
      <w:pPr>
        <w:pStyle w:val="a3"/>
        <w:jc w:val="both"/>
        <w:rPr>
          <w:rFonts w:ascii="Times New Roman" w:hAnsi="Times New Roman"/>
          <w:sz w:val="24"/>
          <w:szCs w:val="24"/>
        </w:rPr>
      </w:pPr>
      <w:r>
        <w:rPr>
          <w:rFonts w:ascii="Times New Roman" w:hAnsi="Times New Roman"/>
          <w:sz w:val="24"/>
          <w:szCs w:val="24"/>
        </w:rPr>
        <w:t>- Целевые ориентиры воспитательной работы представлены в виде портретов ребенка к концу младенческого, раннего и дошкольного возрастов, однако те учреждения, которые прописали в нормативной базе ЛНА при работе с детьми ОВЗ не отобразили целевые ориентиры воспитательной работы для категории детей с указанной нозологией в данном разделе («Солнышко» с. Мирное», «Золотой ключик» с. Мирное», «</w:t>
      </w:r>
      <w:proofErr w:type="spellStart"/>
      <w:r>
        <w:rPr>
          <w:rFonts w:ascii="Times New Roman" w:hAnsi="Times New Roman"/>
          <w:sz w:val="24"/>
          <w:szCs w:val="24"/>
        </w:rPr>
        <w:t>Гвоздичка</w:t>
      </w:r>
      <w:proofErr w:type="spellEnd"/>
      <w:r>
        <w:rPr>
          <w:rFonts w:ascii="Times New Roman" w:hAnsi="Times New Roman"/>
          <w:sz w:val="24"/>
          <w:szCs w:val="24"/>
        </w:rPr>
        <w:t xml:space="preserve">» с. Солнечное», «Солнышко» с. Колодезное», «Колобок» с. Перово», «Флажок» </w:t>
      </w:r>
      <w:proofErr w:type="spellStart"/>
      <w:r>
        <w:rPr>
          <w:rFonts w:ascii="Times New Roman" w:hAnsi="Times New Roman"/>
          <w:sz w:val="24"/>
          <w:szCs w:val="24"/>
        </w:rPr>
        <w:t>пгт</w:t>
      </w:r>
      <w:proofErr w:type="spellEnd"/>
      <w:r>
        <w:rPr>
          <w:rFonts w:ascii="Times New Roman" w:hAnsi="Times New Roman"/>
          <w:sz w:val="24"/>
          <w:szCs w:val="24"/>
        </w:rPr>
        <w:t xml:space="preserve">. Гвардейское», «Солнышко» с. Прудовое», «Теремок», с. Краснолесье», «Золотые зернышки» с. Широкое», «Березка» с. Урожайное», «Солнышко» с. Новоандреевка», «Колосок» с. </w:t>
      </w:r>
      <w:proofErr w:type="spellStart"/>
      <w:r>
        <w:rPr>
          <w:rFonts w:ascii="Times New Roman" w:hAnsi="Times New Roman"/>
          <w:sz w:val="24"/>
          <w:szCs w:val="24"/>
        </w:rPr>
        <w:t>Скворцово</w:t>
      </w:r>
      <w:proofErr w:type="spellEnd"/>
      <w:r>
        <w:rPr>
          <w:rFonts w:ascii="Times New Roman" w:hAnsi="Times New Roman"/>
          <w:sz w:val="24"/>
          <w:szCs w:val="24"/>
        </w:rPr>
        <w:t>», МБОУ «Партизанская школа» структурное подразделение детский сад «Солнышко», МБОУ «</w:t>
      </w:r>
      <w:proofErr w:type="spellStart"/>
      <w:r>
        <w:rPr>
          <w:rFonts w:ascii="Times New Roman" w:hAnsi="Times New Roman"/>
          <w:sz w:val="24"/>
          <w:szCs w:val="24"/>
        </w:rPr>
        <w:t>Денисовская</w:t>
      </w:r>
      <w:proofErr w:type="spellEnd"/>
      <w:r>
        <w:rPr>
          <w:rFonts w:ascii="Times New Roman" w:hAnsi="Times New Roman"/>
          <w:sz w:val="24"/>
          <w:szCs w:val="24"/>
        </w:rPr>
        <w:t xml:space="preserve"> школа» структурное подразделение детский сад «Ручеек»).</w:t>
      </w:r>
    </w:p>
    <w:p w:rsidR="00B2462D" w:rsidRDefault="00B2462D" w:rsidP="00B2462D">
      <w:pPr>
        <w:pStyle w:val="a3"/>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содержательном разделе программы воспитания взяты за основу направления воспитания, которые обозначены в содержательном разделе Примерной рабочей программы воспитания. В этих направлениях прописаны задачи воспитания, которые соотнесены с возрастными особенностями детей. Содержание РПВ реализуется через парциальные программы, используемые в части, формируемой участниками образовательных отношений ООП. При описании особенностей социокультурного окружения дошкольные образовательные учреждения перечислили все организации или сообщества, с которыми сотрудничают, и которые помогают выстраивать воспитательный процесс и помогают решать задачи воспитания. Особенности воспитательного процесса в дошкольных образовательных учреждениях определяются наличием инновационных и перспективных технологий воспитательной деятельности. Однако в ряде учреждений выявлены замечания, а именно не отображены социальные партнеры и мероприятия, проводимые с ними. </w:t>
      </w:r>
    </w:p>
    <w:p w:rsidR="00B2462D" w:rsidRDefault="00B2462D" w:rsidP="00B2462D">
      <w:pPr>
        <w:pStyle w:val="a3"/>
        <w:jc w:val="both"/>
        <w:rPr>
          <w:rFonts w:ascii="Times New Roman" w:hAnsi="Times New Roman"/>
          <w:sz w:val="24"/>
          <w:szCs w:val="24"/>
        </w:rPr>
      </w:pPr>
      <w:r>
        <w:rPr>
          <w:rFonts w:ascii="Times New Roman" w:hAnsi="Times New Roman"/>
          <w:sz w:val="24"/>
          <w:szCs w:val="24"/>
        </w:rPr>
        <w:t>5. РПВ размещены на сайтах дошкольных образовательных учреждений во всех ДОУ (100%).</w:t>
      </w:r>
    </w:p>
    <w:p w:rsidR="00B2462D" w:rsidRDefault="00B2462D" w:rsidP="00B2462D">
      <w:pPr>
        <w:spacing w:after="0" w:line="240" w:lineRule="auto"/>
        <w:ind w:firstLine="360"/>
        <w:jc w:val="both"/>
        <w:rPr>
          <w:rFonts w:ascii="Times New Roman" w:hAnsi="Times New Roman"/>
          <w:sz w:val="24"/>
          <w:szCs w:val="24"/>
        </w:rPr>
      </w:pPr>
      <w:r>
        <w:rPr>
          <w:rFonts w:ascii="Times New Roman" w:hAnsi="Times New Roman"/>
          <w:sz w:val="24"/>
          <w:szCs w:val="24"/>
        </w:rPr>
        <w:lastRenderedPageBreak/>
        <w:t>Однако, при проведении экспертизы выявлены, в большей части учреждений, замечания. 70 % учреждений не внесли изменения в РПВ после ранее проведенной экспертизы в ноябре 2021 года.</w:t>
      </w:r>
    </w:p>
    <w:p w:rsidR="00B2462D" w:rsidRDefault="00B2462D" w:rsidP="00B2462D">
      <w:pPr>
        <w:spacing w:after="0" w:line="240" w:lineRule="auto"/>
        <w:ind w:firstLine="360"/>
        <w:jc w:val="both"/>
        <w:rPr>
          <w:rFonts w:ascii="Times New Roman" w:hAnsi="Times New Roman"/>
          <w:sz w:val="24"/>
          <w:szCs w:val="24"/>
        </w:rPr>
      </w:pPr>
      <w:r>
        <w:rPr>
          <w:rFonts w:ascii="Times New Roman" w:hAnsi="Times New Roman"/>
          <w:sz w:val="24"/>
          <w:szCs w:val="24"/>
        </w:rPr>
        <w:t>Причиной снижения баллов по показателям является частичное несоответствие рабочих программ воспитания требованиям Примерной рабочей программе воспитания (</w:t>
      </w:r>
      <w:r>
        <w:rPr>
          <w:rFonts w:ascii="Times New Roman" w:hAnsi="Times New Roman"/>
          <w:bCs/>
          <w:sz w:val="24"/>
          <w:szCs w:val="24"/>
        </w:rPr>
        <w:t>одобрена решением федерального учебно-методического объединения по общему образованию, протокол от 01.07.2021 г. № 2/21) и региональному шаблону КРИППО</w:t>
      </w:r>
      <w:r>
        <w:rPr>
          <w:rFonts w:ascii="Times New Roman" w:hAnsi="Times New Roman"/>
          <w:sz w:val="24"/>
          <w:szCs w:val="24"/>
        </w:rPr>
        <w:t xml:space="preserve">. </w:t>
      </w:r>
    </w:p>
    <w:p w:rsidR="00B2462D" w:rsidRDefault="00B2462D" w:rsidP="00B2462D">
      <w:pPr>
        <w:spacing w:after="0" w:line="240" w:lineRule="auto"/>
        <w:ind w:firstLine="360"/>
        <w:jc w:val="both"/>
        <w:rPr>
          <w:rFonts w:ascii="Times New Roman" w:hAnsi="Times New Roman"/>
          <w:color w:val="000000" w:themeColor="text1"/>
          <w:sz w:val="24"/>
          <w:szCs w:val="24"/>
        </w:rPr>
      </w:pPr>
      <w:r>
        <w:rPr>
          <w:rFonts w:ascii="Times New Roman" w:hAnsi="Times New Roman"/>
          <w:sz w:val="24"/>
          <w:szCs w:val="24"/>
        </w:rPr>
        <w:t>При проведении экспертной процедуры выявлены следующие типичные ошибки</w:t>
      </w:r>
      <w:r>
        <w:rPr>
          <w:rFonts w:ascii="Times New Roman" w:hAnsi="Times New Roman"/>
          <w:color w:val="000000" w:themeColor="text1"/>
          <w:sz w:val="24"/>
          <w:szCs w:val="24"/>
        </w:rPr>
        <w:t xml:space="preserve">: </w:t>
      </w:r>
    </w:p>
    <w:p w:rsidR="00B2462D" w:rsidRDefault="00B2462D" w:rsidP="00B2462D">
      <w:pPr>
        <w:pStyle w:val="a4"/>
        <w:numPr>
          <w:ilvl w:val="0"/>
          <w:numId w:val="1"/>
        </w:numPr>
        <w:spacing w:after="0" w:line="240" w:lineRule="auto"/>
        <w:ind w:left="0" w:firstLine="567"/>
        <w:jc w:val="both"/>
        <w:rPr>
          <w:rFonts w:ascii="Times New Roman" w:hAnsi="Times New Roman"/>
          <w:sz w:val="24"/>
          <w:szCs w:val="24"/>
        </w:rPr>
      </w:pPr>
      <w:r>
        <w:rPr>
          <w:rFonts w:ascii="Times New Roman" w:hAnsi="Times New Roman"/>
          <w:b/>
          <w:i/>
          <w:color w:val="000000" w:themeColor="text1"/>
          <w:sz w:val="24"/>
          <w:szCs w:val="24"/>
        </w:rPr>
        <w:t>Форматирование</w:t>
      </w:r>
      <w:r>
        <w:rPr>
          <w:rFonts w:ascii="Times New Roman" w:hAnsi="Times New Roman"/>
          <w:b/>
          <w:i/>
          <w:sz w:val="24"/>
          <w:szCs w:val="24"/>
        </w:rPr>
        <w:t>, несоответствие титульного листа требованиям:</w:t>
      </w:r>
      <w:r>
        <w:rPr>
          <w:rFonts w:ascii="Times New Roman" w:hAnsi="Times New Roman"/>
          <w:sz w:val="24"/>
          <w:szCs w:val="24"/>
        </w:rPr>
        <w:t xml:space="preserve"> МБДОУ «</w:t>
      </w:r>
      <w:proofErr w:type="spellStart"/>
      <w:r>
        <w:rPr>
          <w:rFonts w:ascii="Times New Roman" w:hAnsi="Times New Roman"/>
          <w:sz w:val="24"/>
          <w:szCs w:val="24"/>
        </w:rPr>
        <w:t>Гвоздичка</w:t>
      </w:r>
      <w:proofErr w:type="spellEnd"/>
      <w:r>
        <w:rPr>
          <w:rFonts w:ascii="Times New Roman" w:hAnsi="Times New Roman"/>
          <w:sz w:val="24"/>
          <w:szCs w:val="24"/>
        </w:rPr>
        <w:t xml:space="preserve">» с. Солнечное», «Теремок» </w:t>
      </w:r>
      <w:proofErr w:type="spellStart"/>
      <w:r>
        <w:rPr>
          <w:rFonts w:ascii="Times New Roman" w:hAnsi="Times New Roman"/>
          <w:sz w:val="24"/>
          <w:szCs w:val="24"/>
        </w:rPr>
        <w:t>пгт</w:t>
      </w:r>
      <w:proofErr w:type="spellEnd"/>
      <w:r>
        <w:rPr>
          <w:rFonts w:ascii="Times New Roman" w:hAnsi="Times New Roman"/>
          <w:sz w:val="24"/>
          <w:szCs w:val="24"/>
        </w:rPr>
        <w:t xml:space="preserve">. Гвардейское» (присутствие картинки на титульном листе, что не соответствует требованиям деловой документации), «Теремок» с. Раздолье», «Василек» с. Доброе» (в содержании не указаны номера страниц), «Тополек» с. Кольчугино», «Солнышко» с. Колодезное», «Колобок» с. Перово», «Ляле» </w:t>
      </w:r>
      <w:proofErr w:type="spellStart"/>
      <w:r>
        <w:rPr>
          <w:rFonts w:ascii="Times New Roman" w:hAnsi="Times New Roman"/>
          <w:sz w:val="24"/>
          <w:szCs w:val="24"/>
        </w:rPr>
        <w:t>пгт</w:t>
      </w:r>
      <w:proofErr w:type="spellEnd"/>
      <w:r>
        <w:rPr>
          <w:rFonts w:ascii="Times New Roman" w:hAnsi="Times New Roman"/>
          <w:sz w:val="24"/>
          <w:szCs w:val="24"/>
        </w:rPr>
        <w:t>. Молодежное»; в ряде учреждений («Аленушка» с. Чистенькое», «</w:t>
      </w:r>
      <w:proofErr w:type="spellStart"/>
      <w:r>
        <w:rPr>
          <w:rFonts w:ascii="Times New Roman" w:hAnsi="Times New Roman"/>
          <w:sz w:val="24"/>
          <w:szCs w:val="24"/>
        </w:rPr>
        <w:t>Мурзилка</w:t>
      </w:r>
      <w:proofErr w:type="spellEnd"/>
      <w:r>
        <w:rPr>
          <w:rFonts w:ascii="Times New Roman" w:hAnsi="Times New Roman"/>
          <w:sz w:val="24"/>
          <w:szCs w:val="24"/>
        </w:rPr>
        <w:t xml:space="preserve">» с. </w:t>
      </w:r>
      <w:proofErr w:type="spellStart"/>
      <w:r>
        <w:rPr>
          <w:rFonts w:ascii="Times New Roman" w:hAnsi="Times New Roman"/>
          <w:sz w:val="24"/>
          <w:szCs w:val="24"/>
        </w:rPr>
        <w:t>Верхнекурганное</w:t>
      </w:r>
      <w:proofErr w:type="spellEnd"/>
      <w:r>
        <w:rPr>
          <w:rFonts w:ascii="Times New Roman" w:hAnsi="Times New Roman"/>
          <w:sz w:val="24"/>
          <w:szCs w:val="24"/>
        </w:rPr>
        <w:t xml:space="preserve">», «Солнышко» с. Мирное», «Родничок» с. </w:t>
      </w:r>
      <w:proofErr w:type="spellStart"/>
      <w:r>
        <w:rPr>
          <w:rFonts w:ascii="Times New Roman" w:hAnsi="Times New Roman"/>
          <w:sz w:val="24"/>
          <w:szCs w:val="24"/>
        </w:rPr>
        <w:t>Родниково</w:t>
      </w:r>
      <w:proofErr w:type="spellEnd"/>
      <w:r>
        <w:rPr>
          <w:rFonts w:ascii="Times New Roman" w:hAnsi="Times New Roman"/>
          <w:sz w:val="24"/>
          <w:szCs w:val="24"/>
        </w:rPr>
        <w:t xml:space="preserve">», МБОУ «Лицей» СП детский сад «Гармония», «Весна», «Акварель» (нет согласования с родит. общественностью), «Ромашка» с. Константиновка» и «Вишенка» с. Красное» (разделы не с нового листа), «Орленок» с. Чистенькое», «Теремок» с. Краснолесье» (разделы не с нового листа, на титульном листе гриф согласования с </w:t>
      </w:r>
      <w:proofErr w:type="spellStart"/>
      <w:r>
        <w:rPr>
          <w:rFonts w:ascii="Times New Roman" w:hAnsi="Times New Roman"/>
          <w:sz w:val="24"/>
          <w:szCs w:val="24"/>
        </w:rPr>
        <w:t>род.комитетом</w:t>
      </w:r>
      <w:proofErr w:type="spellEnd"/>
      <w:r>
        <w:rPr>
          <w:rFonts w:ascii="Times New Roman" w:hAnsi="Times New Roman"/>
          <w:sz w:val="24"/>
          <w:szCs w:val="24"/>
        </w:rPr>
        <w:t xml:space="preserve">, а в </w:t>
      </w:r>
      <w:proofErr w:type="spellStart"/>
      <w:r>
        <w:rPr>
          <w:rFonts w:ascii="Times New Roman" w:hAnsi="Times New Roman"/>
          <w:sz w:val="24"/>
          <w:szCs w:val="24"/>
        </w:rPr>
        <w:t>родит.сообществах</w:t>
      </w:r>
      <w:proofErr w:type="spellEnd"/>
      <w:r>
        <w:rPr>
          <w:rFonts w:ascii="Times New Roman" w:hAnsi="Times New Roman"/>
          <w:sz w:val="24"/>
          <w:szCs w:val="24"/>
        </w:rPr>
        <w:t xml:space="preserve"> ничего не прописано о данном коллегиальном органе), «Теремок» с. Залесье», «Березка» с. Урожайное» (нет срока реализации), «Солнышко» с. Новоандреевка», МБОУ «Партизанская школа» СП детский сад «Солнышко», МБОУ «</w:t>
      </w:r>
      <w:proofErr w:type="spellStart"/>
      <w:r>
        <w:rPr>
          <w:rFonts w:ascii="Times New Roman" w:hAnsi="Times New Roman"/>
          <w:sz w:val="24"/>
          <w:szCs w:val="24"/>
        </w:rPr>
        <w:t>Денисовская</w:t>
      </w:r>
      <w:proofErr w:type="spellEnd"/>
      <w:r>
        <w:rPr>
          <w:rFonts w:ascii="Times New Roman" w:hAnsi="Times New Roman"/>
          <w:sz w:val="24"/>
          <w:szCs w:val="24"/>
        </w:rPr>
        <w:t xml:space="preserve"> школа – структурное подразделение детский сад «Ручеек».</w:t>
      </w:r>
    </w:p>
    <w:p w:rsidR="00B2462D" w:rsidRDefault="00B2462D" w:rsidP="00B2462D">
      <w:pPr>
        <w:pStyle w:val="a4"/>
        <w:numPr>
          <w:ilvl w:val="0"/>
          <w:numId w:val="1"/>
        </w:numPr>
        <w:spacing w:after="0" w:line="240" w:lineRule="auto"/>
        <w:jc w:val="both"/>
        <w:rPr>
          <w:rFonts w:ascii="Times New Roman" w:hAnsi="Times New Roman"/>
          <w:sz w:val="24"/>
          <w:szCs w:val="24"/>
        </w:rPr>
      </w:pPr>
      <w:r>
        <w:rPr>
          <w:rFonts w:ascii="Times New Roman" w:hAnsi="Times New Roman"/>
          <w:sz w:val="24"/>
          <w:szCs w:val="24"/>
        </w:rPr>
        <w:t>70% ДОУ не прописаны в пункте ЛНА следующие документы:</w:t>
      </w:r>
    </w:p>
    <w:p w:rsidR="00B2462D" w:rsidRDefault="00B2462D" w:rsidP="00B2462D">
      <w:pPr>
        <w:spacing w:after="0" w:line="240" w:lineRule="auto"/>
        <w:ind w:left="360"/>
        <w:jc w:val="both"/>
        <w:rPr>
          <w:rFonts w:ascii="Times New Roman" w:hAnsi="Times New Roman"/>
          <w:sz w:val="24"/>
          <w:szCs w:val="24"/>
        </w:rPr>
      </w:pPr>
      <w:r>
        <w:rPr>
          <w:rFonts w:ascii="Times New Roman" w:hAnsi="Times New Roman"/>
          <w:sz w:val="24"/>
          <w:szCs w:val="24"/>
        </w:rPr>
        <w:t>- муниципальная программа по гражданско-патриотическому воспитанию «Маленький гражданин Симферопольского района»</w:t>
      </w:r>
    </w:p>
    <w:p w:rsidR="00B2462D" w:rsidRDefault="00B2462D" w:rsidP="00B2462D">
      <w:pPr>
        <w:spacing w:after="0" w:line="240" w:lineRule="auto"/>
        <w:jc w:val="both"/>
        <w:rPr>
          <w:rFonts w:ascii="Times New Roman" w:hAnsi="Times New Roman"/>
          <w:sz w:val="24"/>
          <w:szCs w:val="24"/>
        </w:rPr>
      </w:pPr>
      <w:r>
        <w:rPr>
          <w:rFonts w:ascii="Times New Roman" w:hAnsi="Times New Roman"/>
          <w:sz w:val="24"/>
          <w:szCs w:val="24"/>
        </w:rPr>
        <w:t>- ЛНА, которые регламентируют инклюзивное образование, раз таковое в вашем детском саду имеется (федеральные и региональные).</w:t>
      </w:r>
    </w:p>
    <w:p w:rsidR="00B2462D" w:rsidRDefault="00B2462D" w:rsidP="00B2462D">
      <w:pPr>
        <w:pStyle w:val="a4"/>
        <w:numPr>
          <w:ilvl w:val="0"/>
          <w:numId w:val="1"/>
        </w:numPr>
        <w:spacing w:line="240" w:lineRule="auto"/>
        <w:ind w:left="0" w:firstLine="709"/>
        <w:jc w:val="both"/>
        <w:rPr>
          <w:rFonts w:ascii="Times New Roman" w:hAnsi="Times New Roman"/>
          <w:sz w:val="24"/>
          <w:szCs w:val="24"/>
        </w:rPr>
      </w:pPr>
      <w:r>
        <w:rPr>
          <w:rFonts w:ascii="Times New Roman" w:hAnsi="Times New Roman"/>
          <w:sz w:val="24"/>
          <w:szCs w:val="24"/>
        </w:rPr>
        <w:t>Содержание и Пояснительная записка: в первом предложении не указано название ДОУ, т.е. для какого учреждения разработана («Теремок» с. Раздолье», «</w:t>
      </w:r>
      <w:proofErr w:type="spellStart"/>
      <w:r>
        <w:rPr>
          <w:rFonts w:ascii="Times New Roman" w:hAnsi="Times New Roman"/>
          <w:sz w:val="24"/>
          <w:szCs w:val="24"/>
        </w:rPr>
        <w:t>Журавушка</w:t>
      </w:r>
      <w:proofErr w:type="spellEnd"/>
      <w:r>
        <w:rPr>
          <w:rFonts w:ascii="Times New Roman" w:hAnsi="Times New Roman"/>
          <w:sz w:val="24"/>
          <w:szCs w:val="24"/>
        </w:rPr>
        <w:t xml:space="preserve">» с. Журавлевка», «Солнышко» с. Мазанка», «Ляле» </w:t>
      </w:r>
      <w:proofErr w:type="spellStart"/>
      <w:r>
        <w:rPr>
          <w:rFonts w:ascii="Times New Roman" w:hAnsi="Times New Roman"/>
          <w:sz w:val="24"/>
          <w:szCs w:val="24"/>
        </w:rPr>
        <w:t>пгт</w:t>
      </w:r>
      <w:proofErr w:type="spellEnd"/>
      <w:r>
        <w:rPr>
          <w:rFonts w:ascii="Times New Roman" w:hAnsi="Times New Roman"/>
          <w:sz w:val="24"/>
          <w:szCs w:val="24"/>
        </w:rPr>
        <w:t>. Молодежное»).</w:t>
      </w:r>
    </w:p>
    <w:p w:rsidR="00B2462D" w:rsidRDefault="00B2462D" w:rsidP="00B2462D">
      <w:pPr>
        <w:pStyle w:val="a4"/>
        <w:numPr>
          <w:ilvl w:val="1"/>
          <w:numId w:val="1"/>
        </w:numPr>
        <w:spacing w:line="240" w:lineRule="auto"/>
        <w:ind w:left="0" w:firstLine="360"/>
        <w:jc w:val="both"/>
        <w:rPr>
          <w:rFonts w:ascii="Times New Roman" w:hAnsi="Times New Roman"/>
          <w:sz w:val="24"/>
          <w:szCs w:val="24"/>
        </w:rPr>
      </w:pPr>
      <w:r>
        <w:rPr>
          <w:rFonts w:ascii="Times New Roman" w:hAnsi="Times New Roman"/>
          <w:sz w:val="24"/>
          <w:szCs w:val="24"/>
        </w:rPr>
        <w:t xml:space="preserve">На титульном листе указан гриф согласования с родительской общественностью, но о данном коллегиальном органе не прописано в п.1.2.3. «Общества (сообщества), либо указан другой коллегиальный орган (в МБДОУ «Аленушка» с. Чистенькое», «Солнышко» с. Мирное», «Тополек» с. Кольчугино», «Родничок» с. </w:t>
      </w:r>
      <w:proofErr w:type="spellStart"/>
      <w:r>
        <w:rPr>
          <w:rFonts w:ascii="Times New Roman" w:hAnsi="Times New Roman"/>
          <w:sz w:val="24"/>
          <w:szCs w:val="24"/>
        </w:rPr>
        <w:t>Родниково</w:t>
      </w:r>
      <w:proofErr w:type="spellEnd"/>
      <w:r>
        <w:rPr>
          <w:rFonts w:ascii="Times New Roman" w:hAnsi="Times New Roman"/>
          <w:sz w:val="24"/>
          <w:szCs w:val="24"/>
        </w:rPr>
        <w:t>», «Теремок» с. Краснолесье», «Теремок» с. Залесье», «Яблонька» с. Маленькое», МБОУ «Лицей» СП «Гармония», МБОУ «Николаевская школа» СП детский сад «Морячок»)</w:t>
      </w:r>
    </w:p>
    <w:p w:rsidR="00B2462D" w:rsidRDefault="00B2462D" w:rsidP="00B2462D">
      <w:pPr>
        <w:pStyle w:val="a4"/>
        <w:numPr>
          <w:ilvl w:val="0"/>
          <w:numId w:val="1"/>
        </w:numPr>
        <w:spacing w:line="240" w:lineRule="auto"/>
        <w:ind w:left="0" w:firstLine="360"/>
        <w:jc w:val="both"/>
        <w:rPr>
          <w:rFonts w:ascii="Times New Roman" w:hAnsi="Times New Roman"/>
          <w:sz w:val="24"/>
          <w:szCs w:val="24"/>
        </w:rPr>
      </w:pPr>
      <w:r>
        <w:rPr>
          <w:rFonts w:ascii="Times New Roman" w:hAnsi="Times New Roman"/>
          <w:b/>
          <w:i/>
          <w:sz w:val="24"/>
          <w:szCs w:val="24"/>
        </w:rPr>
        <w:t xml:space="preserve">Не указаны социальные партнеры и конкретные мероприятия по взаимодействию ДОУ с организациями муниципального образования: </w:t>
      </w:r>
      <w:r>
        <w:rPr>
          <w:rFonts w:ascii="Times New Roman" w:hAnsi="Times New Roman"/>
          <w:sz w:val="24"/>
          <w:szCs w:val="24"/>
        </w:rPr>
        <w:t>«Теремок» с. Раздолье», «</w:t>
      </w:r>
      <w:proofErr w:type="spellStart"/>
      <w:r>
        <w:rPr>
          <w:rFonts w:ascii="Times New Roman" w:hAnsi="Times New Roman"/>
          <w:sz w:val="24"/>
          <w:szCs w:val="24"/>
        </w:rPr>
        <w:t>Мурзилка</w:t>
      </w:r>
      <w:proofErr w:type="spellEnd"/>
      <w:r>
        <w:rPr>
          <w:rFonts w:ascii="Times New Roman" w:hAnsi="Times New Roman"/>
          <w:sz w:val="24"/>
          <w:szCs w:val="24"/>
        </w:rPr>
        <w:t xml:space="preserve">» с. </w:t>
      </w:r>
      <w:proofErr w:type="spellStart"/>
      <w:r>
        <w:rPr>
          <w:rFonts w:ascii="Times New Roman" w:hAnsi="Times New Roman"/>
          <w:sz w:val="24"/>
          <w:szCs w:val="24"/>
        </w:rPr>
        <w:t>Верхнекурганное</w:t>
      </w:r>
      <w:proofErr w:type="spellEnd"/>
      <w:r>
        <w:rPr>
          <w:rFonts w:ascii="Times New Roman" w:hAnsi="Times New Roman"/>
          <w:sz w:val="24"/>
          <w:szCs w:val="24"/>
        </w:rPr>
        <w:t xml:space="preserve">», «Василек» с. Доброе», «Тополек» с. Кольчугино», «Родничок» с. </w:t>
      </w:r>
      <w:proofErr w:type="spellStart"/>
      <w:r>
        <w:rPr>
          <w:rFonts w:ascii="Times New Roman" w:hAnsi="Times New Roman"/>
          <w:sz w:val="24"/>
          <w:szCs w:val="24"/>
        </w:rPr>
        <w:t>Родниково</w:t>
      </w:r>
      <w:proofErr w:type="spellEnd"/>
      <w:r>
        <w:rPr>
          <w:rFonts w:ascii="Times New Roman" w:hAnsi="Times New Roman"/>
          <w:sz w:val="24"/>
          <w:szCs w:val="24"/>
        </w:rPr>
        <w:t>», «</w:t>
      </w:r>
      <w:proofErr w:type="spellStart"/>
      <w:r>
        <w:rPr>
          <w:rFonts w:ascii="Times New Roman" w:hAnsi="Times New Roman"/>
          <w:sz w:val="24"/>
          <w:szCs w:val="24"/>
        </w:rPr>
        <w:t>Гвоздичка</w:t>
      </w:r>
      <w:proofErr w:type="spellEnd"/>
      <w:r>
        <w:rPr>
          <w:rFonts w:ascii="Times New Roman" w:hAnsi="Times New Roman"/>
          <w:sz w:val="24"/>
          <w:szCs w:val="24"/>
        </w:rPr>
        <w:t>» с. Солнечное», «</w:t>
      </w:r>
      <w:proofErr w:type="spellStart"/>
      <w:r>
        <w:rPr>
          <w:rFonts w:ascii="Times New Roman" w:hAnsi="Times New Roman"/>
          <w:sz w:val="24"/>
          <w:szCs w:val="24"/>
        </w:rPr>
        <w:t>Журавушка</w:t>
      </w:r>
      <w:proofErr w:type="spellEnd"/>
      <w:r>
        <w:rPr>
          <w:rFonts w:ascii="Times New Roman" w:hAnsi="Times New Roman"/>
          <w:sz w:val="24"/>
          <w:szCs w:val="24"/>
        </w:rPr>
        <w:t>» с. Журавлевка», «Солнышко» с. Мазанка», «Колобок» с. Перово», «Журавлик» с. Укромное», МБОУ «Лицей» СП детский сад «Гармония», «Весна», «Акварель», «Ромашка» с. Константиновка» (</w:t>
      </w:r>
      <w:proofErr w:type="spellStart"/>
      <w:r>
        <w:rPr>
          <w:rFonts w:ascii="Times New Roman" w:hAnsi="Times New Roman"/>
          <w:sz w:val="24"/>
          <w:szCs w:val="24"/>
        </w:rPr>
        <w:t>соц.партнерство</w:t>
      </w:r>
      <w:proofErr w:type="spellEnd"/>
      <w:r>
        <w:rPr>
          <w:rFonts w:ascii="Times New Roman" w:hAnsi="Times New Roman"/>
          <w:sz w:val="24"/>
          <w:szCs w:val="24"/>
        </w:rPr>
        <w:t xml:space="preserve"> указано, а мероприятия не прописаны), «Теремок» с. Залесье», «Светлячок» с. Трудовое» (прописать название по уставу </w:t>
      </w:r>
      <w:proofErr w:type="spellStart"/>
      <w:r>
        <w:rPr>
          <w:rFonts w:ascii="Times New Roman" w:hAnsi="Times New Roman"/>
          <w:sz w:val="24"/>
          <w:szCs w:val="24"/>
        </w:rPr>
        <w:t>соц.партнеров</w:t>
      </w:r>
      <w:proofErr w:type="spellEnd"/>
      <w:r>
        <w:rPr>
          <w:rFonts w:ascii="Times New Roman" w:hAnsi="Times New Roman"/>
          <w:sz w:val="24"/>
          <w:szCs w:val="24"/>
        </w:rPr>
        <w:t xml:space="preserve">), «Солнышко» с. Новоандреевка» (дополнить мероприятия), «Березка» с. Урожайное» (дополнить мероприятия), «Флажок» </w:t>
      </w:r>
      <w:proofErr w:type="spellStart"/>
      <w:r>
        <w:rPr>
          <w:rFonts w:ascii="Times New Roman" w:hAnsi="Times New Roman"/>
          <w:sz w:val="24"/>
          <w:szCs w:val="24"/>
        </w:rPr>
        <w:t>пгт</w:t>
      </w:r>
      <w:proofErr w:type="spellEnd"/>
      <w:r>
        <w:rPr>
          <w:rFonts w:ascii="Times New Roman" w:hAnsi="Times New Roman"/>
          <w:sz w:val="24"/>
          <w:szCs w:val="24"/>
        </w:rPr>
        <w:t xml:space="preserve">. Гвардейское» (конкретные мероприятия), «Солнышко» </w:t>
      </w:r>
      <w:proofErr w:type="spellStart"/>
      <w:r>
        <w:rPr>
          <w:rFonts w:ascii="Times New Roman" w:hAnsi="Times New Roman"/>
          <w:sz w:val="24"/>
          <w:szCs w:val="24"/>
        </w:rPr>
        <w:t>пгт</w:t>
      </w:r>
      <w:proofErr w:type="spellEnd"/>
      <w:r>
        <w:rPr>
          <w:rFonts w:ascii="Times New Roman" w:hAnsi="Times New Roman"/>
          <w:sz w:val="24"/>
          <w:szCs w:val="24"/>
        </w:rPr>
        <w:t xml:space="preserve">. Гвардейское», «Золотые зернышки» с. Широкое», «Теремок» с. Краснолесье» (конкретные мероприятия), «Солнышко» с. Прудовое».  </w:t>
      </w:r>
    </w:p>
    <w:p w:rsidR="00B2462D" w:rsidRDefault="00B2462D" w:rsidP="00B2462D">
      <w:pPr>
        <w:spacing w:after="0" w:line="240" w:lineRule="auto"/>
        <w:jc w:val="both"/>
        <w:rPr>
          <w:rFonts w:ascii="Times New Roman" w:hAnsi="Times New Roman"/>
          <w:sz w:val="24"/>
          <w:szCs w:val="24"/>
        </w:rPr>
      </w:pPr>
      <w:r>
        <w:rPr>
          <w:rFonts w:ascii="Times New Roman" w:hAnsi="Times New Roman"/>
          <w:sz w:val="24"/>
          <w:szCs w:val="24"/>
        </w:rPr>
        <w:t xml:space="preserve">Не расписано сетевое взаимодействие, а именно: не прописаны правильные названия учреждений и, какие мероприятия с ними проводятся, практически во всех программах не </w:t>
      </w:r>
      <w:r>
        <w:rPr>
          <w:rFonts w:ascii="Times New Roman" w:hAnsi="Times New Roman"/>
          <w:sz w:val="24"/>
          <w:szCs w:val="24"/>
        </w:rPr>
        <w:lastRenderedPageBreak/>
        <w:t xml:space="preserve">прописано взаимодействие с КРИППО, МБОУ ДО «ЦДЮТ», Пожарными частями и ОГИБДД, </w:t>
      </w:r>
      <w:proofErr w:type="spellStart"/>
      <w:r>
        <w:rPr>
          <w:rFonts w:ascii="Times New Roman" w:hAnsi="Times New Roman"/>
          <w:sz w:val="24"/>
          <w:szCs w:val="24"/>
        </w:rPr>
        <w:t>ТПМПк</w:t>
      </w:r>
      <w:proofErr w:type="spellEnd"/>
      <w:r>
        <w:rPr>
          <w:rFonts w:ascii="Times New Roman" w:hAnsi="Times New Roman"/>
          <w:sz w:val="24"/>
          <w:szCs w:val="24"/>
        </w:rPr>
        <w:t>, у тех, у кого организовано инклюзивное образование не прописано взаимодействие с ИРЦ).</w:t>
      </w:r>
    </w:p>
    <w:p w:rsidR="00B2462D" w:rsidRDefault="00B2462D" w:rsidP="00B2462D">
      <w:pPr>
        <w:pStyle w:val="a3"/>
        <w:numPr>
          <w:ilvl w:val="0"/>
          <w:numId w:val="1"/>
        </w:numPr>
        <w:ind w:left="0" w:firstLine="360"/>
        <w:jc w:val="both"/>
        <w:rPr>
          <w:rFonts w:ascii="Times New Roman" w:hAnsi="Times New Roman"/>
          <w:sz w:val="24"/>
          <w:szCs w:val="24"/>
        </w:rPr>
      </w:pPr>
      <w:r>
        <w:rPr>
          <w:rFonts w:ascii="Times New Roman" w:hAnsi="Times New Roman"/>
          <w:b/>
          <w:i/>
          <w:sz w:val="24"/>
          <w:szCs w:val="24"/>
        </w:rPr>
        <w:t>Недостаточно расписаны особенности дошкольных учреждений по воспитательной работе</w:t>
      </w:r>
      <w:r>
        <w:rPr>
          <w:rFonts w:ascii="Times New Roman" w:hAnsi="Times New Roman"/>
          <w:sz w:val="24"/>
          <w:szCs w:val="24"/>
        </w:rPr>
        <w:t xml:space="preserve">, так п.1.2.2. «Воспитывающая среда МБДОУ» – практически у всех ДОУ (за исключение «Звездочка» п. Школьное», «Сказка» с. Пожарское», «Солнышко» </w:t>
      </w:r>
      <w:proofErr w:type="spellStart"/>
      <w:r>
        <w:rPr>
          <w:rFonts w:ascii="Times New Roman" w:hAnsi="Times New Roman"/>
          <w:sz w:val="24"/>
          <w:szCs w:val="24"/>
        </w:rPr>
        <w:t>пгт</w:t>
      </w:r>
      <w:proofErr w:type="spellEnd"/>
      <w:r>
        <w:rPr>
          <w:rFonts w:ascii="Times New Roman" w:hAnsi="Times New Roman"/>
          <w:sz w:val="24"/>
          <w:szCs w:val="24"/>
        </w:rPr>
        <w:t xml:space="preserve">. Гвардейское», «Золотой ключик» с. Мирное», «Березка» с. Урожайное», «Флажок» </w:t>
      </w:r>
      <w:proofErr w:type="spellStart"/>
      <w:r>
        <w:rPr>
          <w:rFonts w:ascii="Times New Roman" w:hAnsi="Times New Roman"/>
          <w:sz w:val="24"/>
          <w:szCs w:val="24"/>
        </w:rPr>
        <w:t>пгт</w:t>
      </w:r>
      <w:proofErr w:type="spellEnd"/>
      <w:r>
        <w:rPr>
          <w:rFonts w:ascii="Times New Roman" w:hAnsi="Times New Roman"/>
          <w:sz w:val="24"/>
          <w:szCs w:val="24"/>
        </w:rPr>
        <w:t>. Гвардейское») отсутствует краткое описание по каждому направлению воспитания, а именно, какие уголки созданы в группах и в межгрупповых пространствах.  (В этом разделе прописывается кратко, а во 2 разделе более подробно).</w:t>
      </w:r>
    </w:p>
    <w:p w:rsidR="00B2462D" w:rsidRDefault="00B2462D" w:rsidP="00B2462D">
      <w:pPr>
        <w:pStyle w:val="a3"/>
        <w:jc w:val="both"/>
        <w:rPr>
          <w:rFonts w:ascii="Times New Roman" w:hAnsi="Times New Roman"/>
          <w:b/>
          <w:sz w:val="24"/>
          <w:szCs w:val="24"/>
        </w:rPr>
      </w:pPr>
      <w:r>
        <w:rPr>
          <w:rFonts w:ascii="Times New Roman" w:hAnsi="Times New Roman"/>
          <w:sz w:val="24"/>
          <w:szCs w:val="24"/>
        </w:rPr>
        <w:t xml:space="preserve">    6. Не у всех дошкольных учреждений расписан содержательный раздел в полном объеме (нет задач по возрастам), только общие задачи. </w:t>
      </w:r>
    </w:p>
    <w:p w:rsidR="00B2462D" w:rsidRDefault="00B2462D" w:rsidP="00B2462D">
      <w:pPr>
        <w:spacing w:after="0" w:line="240" w:lineRule="auto"/>
        <w:jc w:val="both"/>
        <w:rPr>
          <w:rFonts w:ascii="Times New Roman" w:hAnsi="Times New Roman"/>
          <w:sz w:val="24"/>
          <w:szCs w:val="24"/>
        </w:rPr>
      </w:pPr>
      <w:r>
        <w:rPr>
          <w:rFonts w:ascii="Times New Roman" w:hAnsi="Times New Roman"/>
          <w:sz w:val="24"/>
          <w:szCs w:val="24"/>
        </w:rPr>
        <w:t xml:space="preserve"> Не отображены особенности расположения детского сада, источники положительного и отрицательного влияния на детей, особенностях контингента воспитанников, оригинальные методические формы организации воспитательной работы.</w:t>
      </w:r>
    </w:p>
    <w:p w:rsidR="00B2462D" w:rsidRDefault="00B2462D" w:rsidP="00B2462D">
      <w:pPr>
        <w:spacing w:after="0" w:line="240" w:lineRule="auto"/>
        <w:ind w:firstLine="360"/>
        <w:jc w:val="both"/>
        <w:rPr>
          <w:rFonts w:ascii="Times New Roman" w:hAnsi="Times New Roman"/>
          <w:sz w:val="24"/>
          <w:szCs w:val="24"/>
        </w:rPr>
      </w:pPr>
      <w:r>
        <w:rPr>
          <w:rFonts w:ascii="Times New Roman" w:hAnsi="Times New Roman"/>
          <w:b/>
          <w:sz w:val="24"/>
          <w:szCs w:val="24"/>
        </w:rPr>
        <w:t>6.1.Не расписаны традиции конкретных детских садов</w:t>
      </w:r>
      <w:r>
        <w:rPr>
          <w:rFonts w:ascii="Times New Roman" w:hAnsi="Times New Roman"/>
          <w:sz w:val="24"/>
          <w:szCs w:val="24"/>
        </w:rPr>
        <w:t xml:space="preserve">, сразу видно, что скопирован материал из другого детского сада («Теремок» с. Раздолье», «Василек» с. Доброе», «Тополек» с. Кольчугино», «Родничок» с. </w:t>
      </w:r>
      <w:proofErr w:type="spellStart"/>
      <w:r>
        <w:rPr>
          <w:rFonts w:ascii="Times New Roman" w:hAnsi="Times New Roman"/>
          <w:sz w:val="24"/>
          <w:szCs w:val="24"/>
        </w:rPr>
        <w:t>Родниково</w:t>
      </w:r>
      <w:proofErr w:type="spellEnd"/>
      <w:r>
        <w:rPr>
          <w:rFonts w:ascii="Times New Roman" w:hAnsi="Times New Roman"/>
          <w:sz w:val="24"/>
          <w:szCs w:val="24"/>
        </w:rPr>
        <w:t>», «</w:t>
      </w:r>
      <w:proofErr w:type="spellStart"/>
      <w:r>
        <w:rPr>
          <w:rFonts w:ascii="Times New Roman" w:hAnsi="Times New Roman"/>
          <w:sz w:val="24"/>
          <w:szCs w:val="24"/>
        </w:rPr>
        <w:t>Гвоздичка</w:t>
      </w:r>
      <w:proofErr w:type="spellEnd"/>
      <w:r>
        <w:rPr>
          <w:rFonts w:ascii="Times New Roman" w:hAnsi="Times New Roman"/>
          <w:sz w:val="24"/>
          <w:szCs w:val="24"/>
        </w:rPr>
        <w:t>» с. Солнечное», «Солнышко» с. Колодезное» «Золотые зернышки» с. Широкое», «Теремок» с. Залесье», «Солнышко» с. Прудовое», СП «Солнышко» с. Каштановое», МБОУ «</w:t>
      </w:r>
      <w:proofErr w:type="spellStart"/>
      <w:r>
        <w:rPr>
          <w:rFonts w:ascii="Times New Roman" w:hAnsi="Times New Roman"/>
          <w:sz w:val="24"/>
          <w:szCs w:val="24"/>
        </w:rPr>
        <w:t>Денисовская</w:t>
      </w:r>
      <w:proofErr w:type="spellEnd"/>
      <w:r>
        <w:rPr>
          <w:rFonts w:ascii="Times New Roman" w:hAnsi="Times New Roman"/>
          <w:sz w:val="24"/>
          <w:szCs w:val="24"/>
        </w:rPr>
        <w:t xml:space="preserve"> школа – структурное подразделение детский сад «Ручеек», «Колосок» с. </w:t>
      </w:r>
      <w:proofErr w:type="spellStart"/>
      <w:r>
        <w:rPr>
          <w:rFonts w:ascii="Times New Roman" w:hAnsi="Times New Roman"/>
          <w:sz w:val="24"/>
          <w:szCs w:val="24"/>
        </w:rPr>
        <w:t>Скворцово</w:t>
      </w:r>
      <w:proofErr w:type="spellEnd"/>
      <w:r>
        <w:rPr>
          <w:rFonts w:ascii="Times New Roman" w:hAnsi="Times New Roman"/>
          <w:sz w:val="24"/>
          <w:szCs w:val="24"/>
        </w:rPr>
        <w:t>», «Солнышко» с. Новоандреевка», «Теремок» с. Краснолесье», «Светлячок» с. Трудовое».</w:t>
      </w:r>
    </w:p>
    <w:p w:rsidR="00B2462D" w:rsidRDefault="00B2462D" w:rsidP="00B2462D">
      <w:pPr>
        <w:pStyle w:val="a4"/>
        <w:numPr>
          <w:ilvl w:val="0"/>
          <w:numId w:val="2"/>
        </w:numPr>
        <w:spacing w:after="0" w:line="240" w:lineRule="auto"/>
        <w:ind w:left="0" w:firstLine="360"/>
        <w:jc w:val="both"/>
        <w:rPr>
          <w:rFonts w:ascii="Times New Roman" w:hAnsi="Times New Roman"/>
          <w:sz w:val="24"/>
          <w:szCs w:val="24"/>
        </w:rPr>
      </w:pPr>
      <w:r>
        <w:rPr>
          <w:rFonts w:ascii="Times New Roman" w:hAnsi="Times New Roman"/>
          <w:b/>
          <w:sz w:val="24"/>
          <w:szCs w:val="24"/>
        </w:rPr>
        <w:t>Не прописаны федеральные, региональные, муниципальные праздники и памятные даты</w:t>
      </w:r>
      <w:r>
        <w:rPr>
          <w:rFonts w:ascii="Times New Roman" w:hAnsi="Times New Roman"/>
          <w:sz w:val="24"/>
          <w:szCs w:val="24"/>
        </w:rPr>
        <w:t xml:space="preserve"> («Теремок» с. Раздолье», «</w:t>
      </w:r>
      <w:proofErr w:type="spellStart"/>
      <w:r>
        <w:rPr>
          <w:rFonts w:ascii="Times New Roman" w:hAnsi="Times New Roman"/>
          <w:sz w:val="24"/>
          <w:szCs w:val="24"/>
        </w:rPr>
        <w:t>Мурзилка</w:t>
      </w:r>
      <w:proofErr w:type="spellEnd"/>
      <w:r>
        <w:rPr>
          <w:rFonts w:ascii="Times New Roman" w:hAnsi="Times New Roman"/>
          <w:sz w:val="24"/>
          <w:szCs w:val="24"/>
        </w:rPr>
        <w:t xml:space="preserve">» с. </w:t>
      </w:r>
      <w:proofErr w:type="spellStart"/>
      <w:r>
        <w:rPr>
          <w:rFonts w:ascii="Times New Roman" w:hAnsi="Times New Roman"/>
          <w:sz w:val="24"/>
          <w:szCs w:val="24"/>
        </w:rPr>
        <w:t>Верхнекурганное</w:t>
      </w:r>
      <w:proofErr w:type="spellEnd"/>
      <w:r>
        <w:rPr>
          <w:rFonts w:ascii="Times New Roman" w:hAnsi="Times New Roman"/>
          <w:sz w:val="24"/>
          <w:szCs w:val="24"/>
        </w:rPr>
        <w:t xml:space="preserve">», «Василек» с. Доброе», «Тополек» с. Кольчугино», «Солнышко» с. Мирное», «Родничок» с. </w:t>
      </w:r>
      <w:proofErr w:type="spellStart"/>
      <w:r>
        <w:rPr>
          <w:rFonts w:ascii="Times New Roman" w:hAnsi="Times New Roman"/>
          <w:sz w:val="24"/>
          <w:szCs w:val="24"/>
        </w:rPr>
        <w:t>Родниково</w:t>
      </w:r>
      <w:proofErr w:type="spellEnd"/>
      <w:r>
        <w:rPr>
          <w:rFonts w:ascii="Times New Roman" w:hAnsi="Times New Roman"/>
          <w:sz w:val="24"/>
          <w:szCs w:val="24"/>
        </w:rPr>
        <w:t>», «</w:t>
      </w:r>
      <w:proofErr w:type="spellStart"/>
      <w:r>
        <w:rPr>
          <w:rFonts w:ascii="Times New Roman" w:hAnsi="Times New Roman"/>
          <w:sz w:val="24"/>
          <w:szCs w:val="24"/>
        </w:rPr>
        <w:t>Гвоздичка</w:t>
      </w:r>
      <w:proofErr w:type="spellEnd"/>
      <w:r>
        <w:rPr>
          <w:rFonts w:ascii="Times New Roman" w:hAnsi="Times New Roman"/>
          <w:sz w:val="24"/>
          <w:szCs w:val="24"/>
        </w:rPr>
        <w:t xml:space="preserve">» с. Солнечное», МБОУ «Партизанская школа» СП детский сад «Радуга», МБОУ «Николаевская школа» СП детский сад «Морячок», МБОУ «Лицей» СП детский сад «Весна», «Акварель», «Гармония», «Солнышко» с. Прудовое», «Золотые зернышки» с Широкое», «Солнышко» с. Новоандреевка», «Колосок» с. </w:t>
      </w:r>
      <w:proofErr w:type="spellStart"/>
      <w:r>
        <w:rPr>
          <w:rFonts w:ascii="Times New Roman" w:hAnsi="Times New Roman"/>
          <w:sz w:val="24"/>
          <w:szCs w:val="24"/>
        </w:rPr>
        <w:t>Скворцово</w:t>
      </w:r>
      <w:proofErr w:type="spellEnd"/>
      <w:r>
        <w:rPr>
          <w:rFonts w:ascii="Times New Roman" w:hAnsi="Times New Roman"/>
          <w:sz w:val="24"/>
          <w:szCs w:val="24"/>
        </w:rPr>
        <w:t xml:space="preserve">», «Ручеек» с. Денисовка», «Теремок» </w:t>
      </w:r>
      <w:proofErr w:type="spellStart"/>
      <w:r>
        <w:rPr>
          <w:rFonts w:ascii="Times New Roman" w:hAnsi="Times New Roman"/>
          <w:sz w:val="24"/>
          <w:szCs w:val="24"/>
        </w:rPr>
        <w:t>пгт</w:t>
      </w:r>
      <w:proofErr w:type="spellEnd"/>
      <w:r>
        <w:rPr>
          <w:rFonts w:ascii="Times New Roman" w:hAnsi="Times New Roman"/>
          <w:sz w:val="24"/>
          <w:szCs w:val="24"/>
        </w:rPr>
        <w:t xml:space="preserve">. Гвардейское», «Солнышко» с. Колодезное», «Журавлик» с. Укромное», «Колобок» с. Перово», «Теремок» с. Залесье», «Светлячок» с. Трудовое», «Золотые зернышки», «Солнышко» с. Новоандреевка», СП «Солнышко» с. Каштановое», «Колосок» с. </w:t>
      </w:r>
      <w:proofErr w:type="spellStart"/>
      <w:r>
        <w:rPr>
          <w:rFonts w:ascii="Times New Roman" w:hAnsi="Times New Roman"/>
          <w:sz w:val="24"/>
          <w:szCs w:val="24"/>
        </w:rPr>
        <w:t>Скворцово</w:t>
      </w:r>
      <w:proofErr w:type="spellEnd"/>
      <w:r>
        <w:rPr>
          <w:rFonts w:ascii="Times New Roman" w:hAnsi="Times New Roman"/>
          <w:sz w:val="24"/>
          <w:szCs w:val="24"/>
        </w:rPr>
        <w:t>».</w:t>
      </w:r>
    </w:p>
    <w:p w:rsidR="00B2462D" w:rsidRDefault="00B2462D" w:rsidP="00B2462D">
      <w:pPr>
        <w:pStyle w:val="a4"/>
        <w:numPr>
          <w:ilvl w:val="0"/>
          <w:numId w:val="2"/>
        </w:numPr>
        <w:spacing w:after="0" w:line="276" w:lineRule="auto"/>
        <w:ind w:left="0" w:firstLine="709"/>
        <w:jc w:val="both"/>
        <w:rPr>
          <w:rFonts w:ascii="Times New Roman" w:hAnsi="Times New Roman"/>
          <w:sz w:val="24"/>
          <w:szCs w:val="24"/>
        </w:rPr>
      </w:pPr>
      <w:r>
        <w:rPr>
          <w:rFonts w:ascii="Times New Roman" w:hAnsi="Times New Roman"/>
          <w:sz w:val="24"/>
          <w:szCs w:val="24"/>
        </w:rPr>
        <w:t xml:space="preserve">76% ДОУ </w:t>
      </w:r>
      <w:r>
        <w:rPr>
          <w:rFonts w:ascii="Times New Roman" w:hAnsi="Times New Roman"/>
          <w:b/>
          <w:i/>
          <w:sz w:val="24"/>
          <w:szCs w:val="24"/>
        </w:rPr>
        <w:t>недостаточно отражена специфика деятельности (Уклад).</w:t>
      </w:r>
    </w:p>
    <w:p w:rsidR="00B2462D" w:rsidRDefault="00B2462D" w:rsidP="00B2462D">
      <w:pPr>
        <w:pStyle w:val="a4"/>
        <w:numPr>
          <w:ilvl w:val="0"/>
          <w:numId w:val="2"/>
        </w:numPr>
        <w:ind w:hanging="11"/>
        <w:rPr>
          <w:rFonts w:ascii="Times New Roman" w:hAnsi="Times New Roman"/>
          <w:sz w:val="24"/>
          <w:szCs w:val="24"/>
        </w:rPr>
      </w:pPr>
      <w:r>
        <w:rPr>
          <w:rFonts w:ascii="Times New Roman" w:hAnsi="Times New Roman"/>
          <w:sz w:val="24"/>
          <w:szCs w:val="24"/>
        </w:rPr>
        <w:t>87% ДОУ не учтена детская общность.</w:t>
      </w:r>
    </w:p>
    <w:p w:rsidR="00B2462D" w:rsidRDefault="00B2462D" w:rsidP="00B2462D">
      <w:pPr>
        <w:pStyle w:val="a4"/>
        <w:numPr>
          <w:ilvl w:val="0"/>
          <w:numId w:val="2"/>
        </w:numPr>
        <w:spacing w:after="0" w:line="240" w:lineRule="auto"/>
        <w:ind w:left="0" w:firstLine="709"/>
        <w:jc w:val="both"/>
        <w:rPr>
          <w:rFonts w:ascii="Times New Roman" w:hAnsi="Times New Roman"/>
          <w:sz w:val="24"/>
          <w:szCs w:val="24"/>
        </w:rPr>
      </w:pPr>
      <w:r>
        <w:rPr>
          <w:rFonts w:ascii="Times New Roman" w:hAnsi="Times New Roman"/>
          <w:b/>
          <w:i/>
          <w:sz w:val="24"/>
          <w:szCs w:val="24"/>
        </w:rPr>
        <w:t xml:space="preserve">Не отражены мероприятия по включению родителей, педагогов и </w:t>
      </w:r>
      <w:proofErr w:type="spellStart"/>
      <w:r>
        <w:rPr>
          <w:rFonts w:ascii="Times New Roman" w:hAnsi="Times New Roman"/>
          <w:b/>
          <w:i/>
          <w:sz w:val="24"/>
          <w:szCs w:val="24"/>
        </w:rPr>
        <w:t>соц.партнеров</w:t>
      </w:r>
      <w:proofErr w:type="spellEnd"/>
      <w:r>
        <w:rPr>
          <w:rFonts w:ascii="Times New Roman" w:hAnsi="Times New Roman"/>
          <w:b/>
          <w:i/>
          <w:sz w:val="24"/>
          <w:szCs w:val="24"/>
        </w:rPr>
        <w:t xml:space="preserve"> в реализацию программы: </w:t>
      </w:r>
      <w:r>
        <w:rPr>
          <w:rFonts w:ascii="Times New Roman" w:hAnsi="Times New Roman"/>
          <w:sz w:val="24"/>
          <w:szCs w:val="24"/>
        </w:rPr>
        <w:t xml:space="preserve">«Аленушка» с. Чистенькое», «Теремок» с. Раздолье», «Лесная сказка» </w:t>
      </w:r>
      <w:proofErr w:type="spellStart"/>
      <w:r>
        <w:rPr>
          <w:rFonts w:ascii="Times New Roman" w:hAnsi="Times New Roman"/>
          <w:sz w:val="24"/>
          <w:szCs w:val="24"/>
        </w:rPr>
        <w:t>пгт</w:t>
      </w:r>
      <w:proofErr w:type="spellEnd"/>
      <w:r>
        <w:rPr>
          <w:rFonts w:ascii="Times New Roman" w:hAnsi="Times New Roman"/>
          <w:sz w:val="24"/>
          <w:szCs w:val="24"/>
        </w:rPr>
        <w:t>. Молодежное», «</w:t>
      </w:r>
      <w:proofErr w:type="spellStart"/>
      <w:r>
        <w:rPr>
          <w:rFonts w:ascii="Times New Roman" w:hAnsi="Times New Roman"/>
          <w:sz w:val="24"/>
          <w:szCs w:val="24"/>
        </w:rPr>
        <w:t>Мурзилка</w:t>
      </w:r>
      <w:proofErr w:type="spellEnd"/>
      <w:r>
        <w:rPr>
          <w:rFonts w:ascii="Times New Roman" w:hAnsi="Times New Roman"/>
          <w:sz w:val="24"/>
          <w:szCs w:val="24"/>
        </w:rPr>
        <w:t xml:space="preserve">» с. </w:t>
      </w:r>
      <w:proofErr w:type="spellStart"/>
      <w:r>
        <w:rPr>
          <w:rFonts w:ascii="Times New Roman" w:hAnsi="Times New Roman"/>
          <w:sz w:val="24"/>
          <w:szCs w:val="24"/>
        </w:rPr>
        <w:t>Верхнекурганное</w:t>
      </w:r>
      <w:proofErr w:type="spellEnd"/>
      <w:r>
        <w:rPr>
          <w:rFonts w:ascii="Times New Roman" w:hAnsi="Times New Roman"/>
          <w:sz w:val="24"/>
          <w:szCs w:val="24"/>
        </w:rPr>
        <w:t>», «Василек» с. Доброе», МБОУ «</w:t>
      </w:r>
      <w:proofErr w:type="spellStart"/>
      <w:r>
        <w:rPr>
          <w:rFonts w:ascii="Times New Roman" w:hAnsi="Times New Roman"/>
          <w:sz w:val="24"/>
          <w:szCs w:val="24"/>
        </w:rPr>
        <w:t>Кизиловская</w:t>
      </w:r>
      <w:proofErr w:type="spellEnd"/>
      <w:r>
        <w:rPr>
          <w:rFonts w:ascii="Times New Roman" w:hAnsi="Times New Roman"/>
          <w:sz w:val="24"/>
          <w:szCs w:val="24"/>
        </w:rPr>
        <w:t xml:space="preserve"> начальная школа-детский сад «Росинка», «Тополек» с. Кольчугино»,</w:t>
      </w:r>
      <w:r>
        <w:rPr>
          <w:rFonts w:ascii="Times New Roman" w:hAnsi="Times New Roman"/>
          <w:b/>
          <w:i/>
          <w:sz w:val="24"/>
          <w:szCs w:val="24"/>
        </w:rPr>
        <w:t xml:space="preserve"> </w:t>
      </w:r>
      <w:r>
        <w:rPr>
          <w:rFonts w:ascii="Times New Roman" w:hAnsi="Times New Roman"/>
          <w:sz w:val="24"/>
          <w:szCs w:val="24"/>
        </w:rPr>
        <w:t xml:space="preserve">«Теремок» </w:t>
      </w:r>
      <w:proofErr w:type="spellStart"/>
      <w:r>
        <w:rPr>
          <w:rFonts w:ascii="Times New Roman" w:hAnsi="Times New Roman"/>
          <w:sz w:val="24"/>
          <w:szCs w:val="24"/>
        </w:rPr>
        <w:t>пгт</w:t>
      </w:r>
      <w:proofErr w:type="spellEnd"/>
      <w:r>
        <w:rPr>
          <w:rFonts w:ascii="Times New Roman" w:hAnsi="Times New Roman"/>
          <w:sz w:val="24"/>
          <w:szCs w:val="24"/>
        </w:rPr>
        <w:t>. Гвардейское», «</w:t>
      </w:r>
      <w:proofErr w:type="spellStart"/>
      <w:r>
        <w:rPr>
          <w:rFonts w:ascii="Times New Roman" w:hAnsi="Times New Roman"/>
          <w:sz w:val="24"/>
          <w:szCs w:val="24"/>
        </w:rPr>
        <w:t>Гвоздичка</w:t>
      </w:r>
      <w:proofErr w:type="spellEnd"/>
      <w:r>
        <w:rPr>
          <w:rFonts w:ascii="Times New Roman" w:hAnsi="Times New Roman"/>
          <w:sz w:val="24"/>
          <w:szCs w:val="24"/>
        </w:rPr>
        <w:t>» с. Солнечное», «</w:t>
      </w:r>
      <w:proofErr w:type="spellStart"/>
      <w:r>
        <w:rPr>
          <w:rFonts w:ascii="Times New Roman" w:hAnsi="Times New Roman"/>
          <w:sz w:val="24"/>
          <w:szCs w:val="24"/>
        </w:rPr>
        <w:t>Журавушка</w:t>
      </w:r>
      <w:proofErr w:type="spellEnd"/>
      <w:r>
        <w:rPr>
          <w:rFonts w:ascii="Times New Roman" w:hAnsi="Times New Roman"/>
          <w:sz w:val="24"/>
          <w:szCs w:val="24"/>
        </w:rPr>
        <w:t xml:space="preserve">» с. Журавлевка», «Солнышко» с. Колодезное», «Солнышко» с. Мазанка», «Ляле» </w:t>
      </w:r>
      <w:proofErr w:type="spellStart"/>
      <w:r>
        <w:rPr>
          <w:rFonts w:ascii="Times New Roman" w:hAnsi="Times New Roman"/>
          <w:sz w:val="24"/>
          <w:szCs w:val="24"/>
        </w:rPr>
        <w:t>пгт</w:t>
      </w:r>
      <w:proofErr w:type="spellEnd"/>
      <w:r>
        <w:rPr>
          <w:rFonts w:ascii="Times New Roman" w:hAnsi="Times New Roman"/>
          <w:sz w:val="24"/>
          <w:szCs w:val="24"/>
        </w:rPr>
        <w:t xml:space="preserve">. Молодежное», «Колобок» с. Перово», «Теремок» с. Краснолесье», МБОУ «Лицей» СП детский сад «Гармония», «Весна», «Акварель», «Ромашка» с. Константиновка», МБОУ «Николаевская школа» детский сад «Морячок», «Орленок» с. Чистенькое», «Теремок» с. Залесье», «Светлячок» с. Трудовое», «Солнышко» с. Прудовое», «Золотые зернышки» с. Широкое», МБОУ «Партизанская школа СП детский сад «Солнышко», «Радуга», «Солнышко» </w:t>
      </w:r>
      <w:proofErr w:type="spellStart"/>
      <w:r>
        <w:rPr>
          <w:rFonts w:ascii="Times New Roman" w:hAnsi="Times New Roman"/>
          <w:sz w:val="24"/>
          <w:szCs w:val="24"/>
        </w:rPr>
        <w:t>пгт</w:t>
      </w:r>
      <w:proofErr w:type="spellEnd"/>
      <w:r>
        <w:rPr>
          <w:rFonts w:ascii="Times New Roman" w:hAnsi="Times New Roman"/>
          <w:sz w:val="24"/>
          <w:szCs w:val="24"/>
        </w:rPr>
        <w:t xml:space="preserve">. Гвардейское», «Колосок» с. </w:t>
      </w:r>
      <w:proofErr w:type="spellStart"/>
      <w:r>
        <w:rPr>
          <w:rFonts w:ascii="Times New Roman" w:hAnsi="Times New Roman"/>
          <w:sz w:val="24"/>
          <w:szCs w:val="24"/>
        </w:rPr>
        <w:t>Скворцово</w:t>
      </w:r>
      <w:proofErr w:type="spellEnd"/>
      <w:r>
        <w:rPr>
          <w:rFonts w:ascii="Times New Roman" w:hAnsi="Times New Roman"/>
          <w:sz w:val="24"/>
          <w:szCs w:val="24"/>
        </w:rPr>
        <w:t xml:space="preserve">», «Солнышко» с. Новоандреевка» </w:t>
      </w:r>
    </w:p>
    <w:p w:rsidR="008C1BDD" w:rsidRDefault="00B2462D" w:rsidP="001C63EE">
      <w:pPr>
        <w:pStyle w:val="a4"/>
        <w:numPr>
          <w:ilvl w:val="0"/>
          <w:numId w:val="2"/>
        </w:numPr>
        <w:spacing w:after="0" w:line="240" w:lineRule="auto"/>
        <w:ind w:left="0" w:firstLine="709"/>
        <w:jc w:val="both"/>
        <w:rPr>
          <w:rFonts w:ascii="Times New Roman" w:hAnsi="Times New Roman"/>
          <w:sz w:val="24"/>
          <w:szCs w:val="24"/>
        </w:rPr>
      </w:pPr>
      <w:r>
        <w:rPr>
          <w:rFonts w:ascii="Times New Roman" w:hAnsi="Times New Roman"/>
          <w:b/>
          <w:i/>
          <w:sz w:val="24"/>
          <w:szCs w:val="24"/>
        </w:rPr>
        <w:t xml:space="preserve">В календарном планировании воспитательной работы не отражены ответственные лица, недостаточно мероприятий либо прописаны не по направлениям, отсутствуют мероприятия с социальными партнерами </w:t>
      </w:r>
      <w:r>
        <w:rPr>
          <w:rFonts w:ascii="Times New Roman" w:hAnsi="Times New Roman"/>
          <w:sz w:val="24"/>
          <w:szCs w:val="24"/>
        </w:rPr>
        <w:t>(«Журавлик» с. Укромное», «Солнышко» с. Мазанка», «</w:t>
      </w:r>
      <w:proofErr w:type="spellStart"/>
      <w:r>
        <w:rPr>
          <w:rFonts w:ascii="Times New Roman" w:hAnsi="Times New Roman"/>
          <w:sz w:val="24"/>
          <w:szCs w:val="24"/>
        </w:rPr>
        <w:t>Гвоздичка</w:t>
      </w:r>
      <w:proofErr w:type="spellEnd"/>
      <w:r>
        <w:rPr>
          <w:rFonts w:ascii="Times New Roman" w:hAnsi="Times New Roman"/>
          <w:sz w:val="24"/>
          <w:szCs w:val="24"/>
        </w:rPr>
        <w:t xml:space="preserve">» с. Солнечное», «Родничок» с. </w:t>
      </w:r>
      <w:bookmarkEnd w:id="0"/>
    </w:p>
    <w:p w:rsidR="008C1BDD" w:rsidRPr="00714C5C" w:rsidRDefault="008C1BDD">
      <w:pPr>
        <w:rPr>
          <w:rFonts w:ascii="Times New Roman" w:hAnsi="Times New Roman"/>
          <w:sz w:val="24"/>
          <w:szCs w:val="24"/>
          <w:lang w:val="en-US"/>
        </w:rPr>
      </w:pPr>
      <w:bookmarkStart w:id="1" w:name="_GoBack"/>
      <w:bookmarkEnd w:id="1"/>
      <w:r>
        <w:rPr>
          <w:rFonts w:ascii="Times New Roman" w:hAnsi="Times New Roman"/>
          <w:noProof/>
          <w:sz w:val="24"/>
          <w:szCs w:val="24"/>
          <w:lang w:eastAsia="ru-RU"/>
        </w:rPr>
        <w:lastRenderedPageBreak/>
        <w:drawing>
          <wp:inline distT="0" distB="0" distL="0" distR="0">
            <wp:extent cx="5934075" cy="83058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4075" cy="8305800"/>
                    </a:xfrm>
                    <a:prstGeom prst="rect">
                      <a:avLst/>
                    </a:prstGeom>
                    <a:noFill/>
                    <a:ln>
                      <a:noFill/>
                    </a:ln>
                  </pic:spPr>
                </pic:pic>
              </a:graphicData>
            </a:graphic>
          </wp:inline>
        </w:drawing>
      </w:r>
    </w:p>
    <w:sectPr w:rsidR="008C1BDD" w:rsidRPr="00714C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A1893"/>
    <w:multiLevelType w:val="multilevel"/>
    <w:tmpl w:val="C5782436"/>
    <w:lvl w:ilvl="0">
      <w:start w:val="1"/>
      <w:numFmt w:val="decimal"/>
      <w:lvlText w:val="%1."/>
      <w:lvlJc w:val="left"/>
      <w:pPr>
        <w:ind w:left="1068" w:hanging="360"/>
      </w:pPr>
    </w:lvl>
    <w:lvl w:ilvl="1">
      <w:start w:val="6"/>
      <w:numFmt w:val="decimal"/>
      <w:isLgl/>
      <w:lvlText w:val="%1.%2."/>
      <w:lvlJc w:val="left"/>
      <w:pPr>
        <w:ind w:left="1113" w:hanging="405"/>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nsid w:val="06325167"/>
    <w:multiLevelType w:val="multilevel"/>
    <w:tmpl w:val="610462AC"/>
    <w:lvl w:ilvl="0">
      <w:start w:val="1"/>
      <w:numFmt w:val="decimal"/>
      <w:lvlText w:val="%1."/>
      <w:lvlJc w:val="left"/>
      <w:pPr>
        <w:ind w:left="720" w:hanging="360"/>
      </w:pPr>
    </w:lvl>
    <w:lvl w:ilvl="1">
      <w:start w:val="1"/>
      <w:numFmt w:val="decimal"/>
      <w:isLgl/>
      <w:lvlText w:val="%1.%2."/>
      <w:lvlJc w:val="left"/>
      <w:pPr>
        <w:ind w:left="1080" w:hanging="720"/>
      </w:pPr>
      <w:rPr>
        <w:b/>
      </w:rPr>
    </w:lvl>
    <w:lvl w:ilvl="2">
      <w:start w:val="1"/>
      <w:numFmt w:val="decimal"/>
      <w:isLgl/>
      <w:lvlText w:val="%1.%2.%3."/>
      <w:lvlJc w:val="left"/>
      <w:pPr>
        <w:ind w:left="1080" w:hanging="720"/>
      </w:pPr>
      <w:rPr>
        <w:b/>
      </w:rPr>
    </w:lvl>
    <w:lvl w:ilvl="3">
      <w:start w:val="1"/>
      <w:numFmt w:val="decimal"/>
      <w:isLgl/>
      <w:lvlText w:val="%1.%2.%3.%4."/>
      <w:lvlJc w:val="left"/>
      <w:pPr>
        <w:ind w:left="1440" w:hanging="1080"/>
      </w:pPr>
      <w:rPr>
        <w:b/>
      </w:rPr>
    </w:lvl>
    <w:lvl w:ilvl="4">
      <w:start w:val="1"/>
      <w:numFmt w:val="decimal"/>
      <w:isLgl/>
      <w:lvlText w:val="%1.%2.%3.%4.%5."/>
      <w:lvlJc w:val="left"/>
      <w:pPr>
        <w:ind w:left="1440" w:hanging="1080"/>
      </w:pPr>
      <w:rPr>
        <w:b/>
      </w:rPr>
    </w:lvl>
    <w:lvl w:ilvl="5">
      <w:start w:val="1"/>
      <w:numFmt w:val="decimal"/>
      <w:isLgl/>
      <w:lvlText w:val="%1.%2.%3.%4.%5.%6."/>
      <w:lvlJc w:val="left"/>
      <w:pPr>
        <w:ind w:left="1800" w:hanging="1440"/>
      </w:pPr>
      <w:rPr>
        <w:b/>
      </w:rPr>
    </w:lvl>
    <w:lvl w:ilvl="6">
      <w:start w:val="1"/>
      <w:numFmt w:val="decimal"/>
      <w:isLgl/>
      <w:lvlText w:val="%1.%2.%3.%4.%5.%6.%7."/>
      <w:lvlJc w:val="left"/>
      <w:pPr>
        <w:ind w:left="2160" w:hanging="1800"/>
      </w:pPr>
      <w:rPr>
        <w:b/>
      </w:rPr>
    </w:lvl>
    <w:lvl w:ilvl="7">
      <w:start w:val="1"/>
      <w:numFmt w:val="decimal"/>
      <w:isLgl/>
      <w:lvlText w:val="%1.%2.%3.%4.%5.%6.%7.%8."/>
      <w:lvlJc w:val="left"/>
      <w:pPr>
        <w:ind w:left="2160" w:hanging="1800"/>
      </w:pPr>
      <w:rPr>
        <w:b/>
      </w:rPr>
    </w:lvl>
    <w:lvl w:ilvl="8">
      <w:start w:val="1"/>
      <w:numFmt w:val="decimal"/>
      <w:isLgl/>
      <w:lvlText w:val="%1.%2.%3.%4.%5.%6.%7.%8.%9."/>
      <w:lvlJc w:val="left"/>
      <w:pPr>
        <w:ind w:left="2520" w:hanging="2160"/>
      </w:pPr>
      <w:rPr>
        <w:b/>
      </w:rPr>
    </w:lvl>
  </w:abstractNum>
  <w:abstractNum w:abstractNumId="2">
    <w:nsid w:val="11494C1D"/>
    <w:multiLevelType w:val="hybridMultilevel"/>
    <w:tmpl w:val="55CC0E5E"/>
    <w:lvl w:ilvl="0" w:tplc="EA289512">
      <w:start w:val="7"/>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07E"/>
    <w:rsid w:val="00033205"/>
    <w:rsid w:val="000A71D5"/>
    <w:rsid w:val="001C63EE"/>
    <w:rsid w:val="00223C19"/>
    <w:rsid w:val="002E1F39"/>
    <w:rsid w:val="00644356"/>
    <w:rsid w:val="00714C5C"/>
    <w:rsid w:val="00867380"/>
    <w:rsid w:val="008C1BDD"/>
    <w:rsid w:val="00B2462D"/>
    <w:rsid w:val="00D4407E"/>
    <w:rsid w:val="00DF01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07A2B5-C239-40BF-8574-72ACD696C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462D"/>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2462D"/>
    <w:pPr>
      <w:spacing w:after="0" w:line="240" w:lineRule="auto"/>
    </w:pPr>
    <w:rPr>
      <w:rFonts w:ascii="Calibri" w:eastAsia="Calibri" w:hAnsi="Calibri" w:cs="Times New Roman"/>
    </w:rPr>
  </w:style>
  <w:style w:type="paragraph" w:styleId="a4">
    <w:name w:val="List Paragraph"/>
    <w:basedOn w:val="a"/>
    <w:uiPriority w:val="34"/>
    <w:qFormat/>
    <w:rsid w:val="00B2462D"/>
    <w:pPr>
      <w:ind w:left="720"/>
      <w:contextualSpacing/>
    </w:pPr>
  </w:style>
  <w:style w:type="paragraph" w:customStyle="1" w:styleId="Default">
    <w:name w:val="Default"/>
    <w:rsid w:val="00B2462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5">
    <w:name w:val="Balloon Text"/>
    <w:basedOn w:val="a"/>
    <w:link w:val="a6"/>
    <w:uiPriority w:val="99"/>
    <w:semiHidden/>
    <w:unhideWhenUsed/>
    <w:rsid w:val="002E1F3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E1F39"/>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6956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5</Pages>
  <Words>2112</Words>
  <Characters>12039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Эмираметова Инна</dc:creator>
  <cp:keywords/>
  <dc:description/>
  <cp:lastModifiedBy>Эмираметова Инна</cp:lastModifiedBy>
  <cp:revision>13</cp:revision>
  <cp:lastPrinted>2022-11-11T06:25:00Z</cp:lastPrinted>
  <dcterms:created xsi:type="dcterms:W3CDTF">2022-11-02T05:56:00Z</dcterms:created>
  <dcterms:modified xsi:type="dcterms:W3CDTF">2022-11-11T07:23:00Z</dcterms:modified>
</cp:coreProperties>
</file>