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D83" w:rsidRPr="00211D83" w:rsidRDefault="00211D83" w:rsidP="00211D83">
      <w:pPr>
        <w:pStyle w:val="a3"/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11D83">
        <w:rPr>
          <w:rFonts w:ascii="Times New Roman" w:hAnsi="Times New Roman" w:cs="Times New Roman"/>
          <w:b/>
          <w:bCs/>
          <w:sz w:val="28"/>
          <w:szCs w:val="28"/>
        </w:rPr>
        <w:t>Тематический банк заданий, направленный на формирование и оценку функциональной грамотности по географии</w:t>
      </w:r>
    </w:p>
    <w:tbl>
      <w:tblPr>
        <w:tblStyle w:val="a4"/>
        <w:tblW w:w="15452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964"/>
        <w:gridCol w:w="2155"/>
        <w:gridCol w:w="1814"/>
        <w:gridCol w:w="10519"/>
      </w:tblGrid>
      <w:tr w:rsidR="00211D83" w:rsidRPr="0040580E" w:rsidTr="00A56AD3">
        <w:tc>
          <w:tcPr>
            <w:tcW w:w="964" w:type="dxa"/>
          </w:tcPr>
          <w:p w:rsidR="00211D83" w:rsidRPr="00A56AD3" w:rsidRDefault="00211D83" w:rsidP="00A56AD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6A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Класс</w:t>
            </w:r>
          </w:p>
        </w:tc>
        <w:tc>
          <w:tcPr>
            <w:tcW w:w="2155" w:type="dxa"/>
          </w:tcPr>
          <w:p w:rsidR="00211D83" w:rsidRPr="00A56AD3" w:rsidRDefault="00211D83" w:rsidP="00A56AD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6A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Вид функциональной грамотности</w:t>
            </w:r>
          </w:p>
        </w:tc>
        <w:tc>
          <w:tcPr>
            <w:tcW w:w="1814" w:type="dxa"/>
          </w:tcPr>
          <w:p w:rsidR="00211D83" w:rsidRPr="00A56AD3" w:rsidRDefault="00211D83" w:rsidP="00A56AD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6A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Наименование раздела, при изучении которого используется задание</w:t>
            </w:r>
          </w:p>
        </w:tc>
        <w:tc>
          <w:tcPr>
            <w:tcW w:w="10519" w:type="dxa"/>
          </w:tcPr>
          <w:p w:rsidR="00211D83" w:rsidRPr="00A56AD3" w:rsidRDefault="00211D83" w:rsidP="00A56AD3">
            <w:pPr>
              <w:pStyle w:val="a3"/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A56AD3">
              <w:rPr>
                <w:rFonts w:ascii="Times New Roman" w:hAnsi="Times New Roman" w:cs="Times New Roman"/>
                <w:b/>
                <w:bCs/>
                <w:i/>
                <w:sz w:val="24"/>
                <w:szCs w:val="24"/>
              </w:rPr>
              <w:t>Содержание (печатный вариант задания или активная ссылка для перехода на конкретное задание)</w:t>
            </w:r>
          </w:p>
        </w:tc>
      </w:tr>
      <w:tr w:rsidR="0098574A" w:rsidRPr="0040580E" w:rsidTr="00A56AD3">
        <w:tc>
          <w:tcPr>
            <w:tcW w:w="964" w:type="dxa"/>
          </w:tcPr>
          <w:p w:rsidR="0098574A" w:rsidRPr="00045A61" w:rsidRDefault="0098574A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План местности</w:t>
            </w:r>
          </w:p>
        </w:tc>
        <w:tc>
          <w:tcPr>
            <w:tcW w:w="10519" w:type="dxa"/>
          </w:tcPr>
          <w:p w:rsidR="0098574A" w:rsidRPr="00045A61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848735"/>
                  <wp:effectExtent l="0" t="0" r="1905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48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58" w:rsidRPr="0040580E" w:rsidTr="00A56AD3">
        <w:tc>
          <w:tcPr>
            <w:tcW w:w="964" w:type="dxa"/>
          </w:tcPr>
          <w:p w:rsidR="00A56AD3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Pr="00A56AD3" w:rsidRDefault="00A56AD3" w:rsidP="00A56AD3"/>
          <w:p w:rsidR="00A56AD3" w:rsidRDefault="00A56AD3" w:rsidP="00A56AD3"/>
          <w:p w:rsidR="00A56AD3" w:rsidRPr="00A56AD3" w:rsidRDefault="00A56AD3" w:rsidP="00A56AD3"/>
          <w:p w:rsidR="00A56AD3" w:rsidRDefault="00A56AD3" w:rsidP="00A56AD3"/>
          <w:p w:rsidR="00A56AD3" w:rsidRDefault="00A56AD3" w:rsidP="00A56AD3"/>
          <w:p w:rsidR="00A56AD3" w:rsidRPr="00A56AD3" w:rsidRDefault="00A56AD3" w:rsidP="00A56AD3"/>
        </w:tc>
        <w:tc>
          <w:tcPr>
            <w:tcW w:w="2155" w:type="dxa"/>
          </w:tcPr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Мировой круговорот воды в природе.</w:t>
            </w:r>
          </w:p>
          <w:p w:rsid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 на Земле</w:t>
            </w:r>
          </w:p>
        </w:tc>
        <w:tc>
          <w:tcPr>
            <w:tcW w:w="10519" w:type="dxa"/>
          </w:tcPr>
          <w:p w:rsidR="00B90C58" w:rsidRPr="00B90C58" w:rsidRDefault="00B90C58" w:rsidP="00AC1C61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142865"/>
                  <wp:effectExtent l="0" t="0" r="1905" b="63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142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0C58" w:rsidRPr="0040580E" w:rsidTr="00A56AD3">
        <w:tc>
          <w:tcPr>
            <w:tcW w:w="964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55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Мировой круговорот воды в природе.</w:t>
            </w:r>
          </w:p>
          <w:p w:rsidR="00B90C58" w:rsidRDefault="00B90C58" w:rsidP="00B90C58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Вода на Земле</w:t>
            </w:r>
          </w:p>
        </w:tc>
        <w:tc>
          <w:tcPr>
            <w:tcW w:w="10519" w:type="dxa"/>
          </w:tcPr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 xml:space="preserve"> Вода. Уникальность воды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Текст для чтения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 xml:space="preserve">Океан, покрывающий почти всю нашу </w:t>
            </w:r>
            <w:proofErr w:type="gramStart"/>
            <w:r w:rsidRPr="0022346C">
              <w:rPr>
                <w:rFonts w:cs="Times New Roman"/>
                <w:lang w:val="ru-RU"/>
              </w:rPr>
              <w:t>планету,</w:t>
            </w:r>
            <w:r w:rsidRPr="0043138C">
              <w:rPr>
                <w:rFonts w:cs="Times New Roman"/>
                <w:lang w:val="ru-RU"/>
              </w:rPr>
              <w:t>–</w:t>
            </w:r>
            <w:proofErr w:type="gramEnd"/>
            <w:r w:rsidRPr="0043138C">
              <w:rPr>
                <w:rFonts w:cs="Times New Roman"/>
                <w:lang w:val="ru-RU"/>
              </w:rPr>
              <w:t xml:space="preserve"> </w:t>
            </w:r>
            <w:r w:rsidRPr="0022346C">
              <w:rPr>
                <w:rFonts w:cs="Times New Roman"/>
                <w:lang w:val="ru-RU"/>
              </w:rPr>
              <w:t>это вода. Тучи, облака, туманы</w:t>
            </w:r>
            <w:r>
              <w:rPr>
                <w:rFonts w:cs="Times New Roman"/>
                <w:lang w:val="ru-RU"/>
              </w:rPr>
              <w:t xml:space="preserve"> –</w:t>
            </w:r>
            <w:r w:rsidRPr="0022346C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2346C">
              <w:rPr>
                <w:rFonts w:cs="Times New Roman"/>
                <w:lang w:val="ru-RU"/>
              </w:rPr>
              <w:t>этотоже</w:t>
            </w:r>
            <w:proofErr w:type="spellEnd"/>
            <w:r w:rsidRPr="0022346C">
              <w:rPr>
                <w:rFonts w:cs="Times New Roman"/>
                <w:lang w:val="ru-RU"/>
              </w:rPr>
              <w:t xml:space="preserve"> вода. Бескрайние ледяные просторы Арктики и Антарктиды, снеговые вершины гор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это тоже вода.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самое удивительное вещество на свете.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lastRenderedPageBreak/>
              <w:t>Судите сами.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 xml:space="preserve">Все тела при нагревании расширяются, при охлаждении 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сжимаются. Все, кроме воды.  Бросьте твердый кусочек свинца в жидкий свинец, и он утонет, так как он плотнее жидкого, как и подавляющее большинство других веществ. А вода? Твердая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лед, имеет плотность меньше, поэтому льдины спокойно плывут по поверхности реки. Расширение воды при отвердевании вызывает разрушение горных пород. Затекая днем в трещины скал, вода ночью замерзает и отделяет куски породы.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Вода является хорошим теплоносителем. Поэтому теплое течение Гольфстрим влияет на погоду в Европе.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 xml:space="preserve">Вода требует огромного количества теплоты для своего испарения. Вот почему там, где много воды, даже под палящими лучами солнца бывает не очень </w:t>
            </w:r>
            <w:proofErr w:type="spellStart"/>
            <w:proofErr w:type="gramStart"/>
            <w:r w:rsidRPr="0022346C">
              <w:rPr>
                <w:rFonts w:cs="Times New Roman"/>
                <w:lang w:val="ru-RU"/>
              </w:rPr>
              <w:t>жарко.Если</w:t>
            </w:r>
            <w:proofErr w:type="spellEnd"/>
            <w:proofErr w:type="gramEnd"/>
            <w:r w:rsidRPr="0022346C">
              <w:rPr>
                <w:rFonts w:cs="Times New Roman"/>
                <w:lang w:val="ru-RU"/>
              </w:rPr>
              <w:t xml:space="preserve"> бы не эта особенность воды, то один за другим высохли бы мелкие водоемы, дождь испарялся бы еще в воздухе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Недаром вода</w:t>
            </w:r>
            <w:r w:rsidRPr="0043138C">
              <w:rPr>
                <w:rFonts w:cs="Times New Roman"/>
                <w:lang w:val="ru-RU"/>
              </w:rPr>
              <w:t xml:space="preserve">– </w:t>
            </w:r>
            <w:r w:rsidRPr="0022346C">
              <w:rPr>
                <w:rFonts w:cs="Times New Roman"/>
                <w:lang w:val="ru-RU"/>
              </w:rPr>
              <w:t>единственное вещество, получившее от человека такое множество имен. Твердую воду именуют льдом, градом, снегом, воду в жидком состоянии</w:t>
            </w:r>
            <w:r>
              <w:rPr>
                <w:rFonts w:cs="Times New Roman"/>
                <w:lang w:val="ru-RU"/>
              </w:rPr>
              <w:t xml:space="preserve"> –</w:t>
            </w:r>
            <w:r w:rsidRPr="0022346C">
              <w:rPr>
                <w:rFonts w:cs="Times New Roman"/>
                <w:lang w:val="ru-RU"/>
              </w:rPr>
              <w:t xml:space="preserve"> </w:t>
            </w:r>
            <w:proofErr w:type="spellStart"/>
            <w:r w:rsidRPr="0022346C">
              <w:rPr>
                <w:rFonts w:cs="Times New Roman"/>
                <w:lang w:val="ru-RU"/>
              </w:rPr>
              <w:t>собственноводой</w:t>
            </w:r>
            <w:proofErr w:type="spellEnd"/>
            <w:r w:rsidRPr="0022346C">
              <w:rPr>
                <w:rFonts w:cs="Times New Roman"/>
                <w:lang w:val="ru-RU"/>
              </w:rPr>
              <w:t>, росой, дождем, туманом, а в газообразном</w:t>
            </w:r>
            <w:r>
              <w:rPr>
                <w:rFonts w:cs="Times New Roman"/>
                <w:lang w:val="ru-RU"/>
              </w:rPr>
              <w:t xml:space="preserve"> – </w:t>
            </w:r>
            <w:r w:rsidRPr="0022346C">
              <w:rPr>
                <w:rFonts w:cs="Times New Roman"/>
                <w:lang w:val="ru-RU"/>
              </w:rPr>
              <w:t>паром.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lang w:val="ru-RU"/>
              </w:rPr>
              <w:t>Частицы, из которых состоит вода, расположены близко друг к другу. Между ними действуют силы притяжения и отталкивания. Именно из-за действия сил отталкивания вода является несжимаемой. Таким же свойством обладают другие жидкости.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Задания: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eastAsia="Times New Roman" w:cs="Times New Roman"/>
                <w:bCs/>
                <w:lang w:val="ru-RU" w:eastAsia="ru-RU"/>
              </w:rPr>
              <w:t xml:space="preserve">1.Проведите опыт по описанию: </w:t>
            </w:r>
            <w:r w:rsidRPr="0022346C">
              <w:rPr>
                <w:rFonts w:cs="Times New Roman"/>
                <w:iCs/>
                <w:lang w:val="ru-RU"/>
              </w:rPr>
              <w:t>«Поведение двух капель»</w:t>
            </w:r>
            <w:r>
              <w:rPr>
                <w:rFonts w:cs="Times New Roman"/>
                <w:iCs/>
                <w:lang w:val="ru-RU"/>
              </w:rPr>
              <w:t>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Подготовьте для этого опыта стеклянную пластинку. Хорошо е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 xml:space="preserve"> вымойте мылом и теплой водой. Когда она высохнет, протрите одну сторону ваткой, смоченной в одеколоне. Ничем поверхности не касайтесь, б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>р</w:t>
            </w:r>
            <w:r>
              <w:rPr>
                <w:rFonts w:cs="Times New Roman"/>
                <w:iCs/>
                <w:lang w:val="ru-RU"/>
              </w:rPr>
              <w:t>и</w:t>
            </w:r>
            <w:r w:rsidRPr="0022346C">
              <w:rPr>
                <w:rFonts w:cs="Times New Roman"/>
                <w:iCs/>
                <w:lang w:val="ru-RU"/>
              </w:rPr>
              <w:t>т</w:t>
            </w:r>
            <w:r>
              <w:rPr>
                <w:rFonts w:cs="Times New Roman"/>
                <w:iCs/>
                <w:lang w:val="ru-RU"/>
              </w:rPr>
              <w:t>е</w:t>
            </w:r>
            <w:r w:rsidRPr="0022346C">
              <w:rPr>
                <w:rFonts w:cs="Times New Roman"/>
                <w:iCs/>
                <w:lang w:val="ru-RU"/>
              </w:rPr>
              <w:t xml:space="preserve"> пластинку теперь только за края.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 xml:space="preserve">Возьмите кусочек гладкой белой бумаги и накапайте на него стеарин со свечи, чтобы на нем </w:t>
            </w:r>
            <w:r w:rsidRPr="0022346C">
              <w:rPr>
                <w:rFonts w:cs="Times New Roman"/>
                <w:iCs/>
                <w:lang w:val="ru-RU"/>
              </w:rPr>
              <w:lastRenderedPageBreak/>
              <w:t>получилась ровная плоская стеариновая пластинка.</w:t>
            </w:r>
          </w:p>
          <w:p w:rsidR="00BB4A21" w:rsidRPr="0022346C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 xml:space="preserve">Положите рядом стеариновую и стеклянную пластинки. Капните из пипетки на каждую из них по маленькой капле воды. На стеариновой пластинке получится полушарие диаметром примерно 3мм, а на стеклянной пластинке капля растечется. Теперь возьмите стеклянную пластинку и наклоните ее. Капля уже и так растеклась, а теперь она потечет дальше. Другая же капля будет кататься по стеарину при наклонах пластинки в </w:t>
            </w:r>
            <w:proofErr w:type="spellStart"/>
            <w:r w:rsidRPr="0022346C">
              <w:rPr>
                <w:rFonts w:cs="Times New Roman"/>
                <w:iCs/>
                <w:lang w:val="ru-RU"/>
              </w:rPr>
              <w:t>разныестороны</w:t>
            </w:r>
            <w:proofErr w:type="spellEnd"/>
            <w:r w:rsidRPr="0022346C">
              <w:rPr>
                <w:rFonts w:cs="Times New Roman"/>
                <w:iCs/>
                <w:lang w:val="ru-RU"/>
              </w:rPr>
              <w:t>.</w:t>
            </w:r>
          </w:p>
          <w:p w:rsidR="00BB4A21" w:rsidRDefault="00BB4A21" w:rsidP="00BB4A21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eastAsia="Times New Roman" w:cs="Times New Roman"/>
                <w:bCs/>
                <w:lang w:val="ru-RU" w:eastAsia="ru-RU"/>
              </w:rPr>
              <w:t xml:space="preserve">2. </w:t>
            </w:r>
            <w:r>
              <w:rPr>
                <w:rFonts w:eastAsia="Times New Roman" w:cs="Times New Roman"/>
                <w:bCs/>
                <w:lang w:val="ru-RU" w:eastAsia="ru-RU"/>
              </w:rPr>
              <w:t>На основе увиденного с</w:t>
            </w:r>
            <w:r w:rsidRPr="0022346C">
              <w:rPr>
                <w:rFonts w:eastAsia="Times New Roman" w:cs="Times New Roman"/>
                <w:bCs/>
                <w:lang w:val="ru-RU" w:eastAsia="ru-RU"/>
              </w:rPr>
              <w:t>делайте два рисунка:</w:t>
            </w:r>
            <w:r w:rsidRPr="0022346C">
              <w:rPr>
                <w:rFonts w:cs="Times New Roman"/>
                <w:lang w:val="ru-RU"/>
              </w:rPr>
              <w:t xml:space="preserve"> капля на стеклянной пласт</w:t>
            </w:r>
            <w:r>
              <w:rPr>
                <w:rFonts w:cs="Times New Roman"/>
                <w:lang w:val="ru-RU"/>
              </w:rPr>
              <w:t xml:space="preserve">инке и </w:t>
            </w:r>
            <w:r w:rsidRPr="0022346C">
              <w:rPr>
                <w:rFonts w:cs="Times New Roman"/>
                <w:lang w:val="ru-RU"/>
              </w:rPr>
              <w:t>капля на стеариновой пластинке</w:t>
            </w:r>
            <w:r>
              <w:rPr>
                <w:rFonts w:cs="Times New Roman"/>
                <w:lang w:val="ru-RU"/>
              </w:rPr>
              <w:t xml:space="preserve">. </w:t>
            </w:r>
            <w:r w:rsidRPr="0022346C">
              <w:rPr>
                <w:rFonts w:cs="Times New Roman"/>
                <w:lang w:val="ru-RU"/>
              </w:rPr>
              <w:t>Объясните, чем отличаются два рисунка. Какой можно сделать вывод?</w:t>
            </w:r>
          </w:p>
          <w:p w:rsidR="00BB4A21" w:rsidRPr="009376B1" w:rsidRDefault="00BB4A21" w:rsidP="00BB4A21">
            <w:pPr>
              <w:pStyle w:val="Standard"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>3. </w:t>
            </w:r>
            <w:r w:rsidRPr="009376B1">
              <w:rPr>
                <w:rFonts w:cs="Times New Roman"/>
                <w:lang w:val="ru-RU"/>
              </w:rPr>
              <w:t xml:space="preserve">Найдите и подчеркните лишнее слово в ряду. Объясните своё решение: </w:t>
            </w:r>
            <w:r w:rsidRPr="009376B1">
              <w:rPr>
                <w:rFonts w:cs="Times New Roman"/>
                <w:iCs/>
                <w:lang w:val="ru-RU"/>
              </w:rPr>
              <w:t>туман, иней, облако, пыль, град, водяной пар.</w:t>
            </w:r>
          </w:p>
          <w:p w:rsidR="00BB4A21" w:rsidRPr="0022346C" w:rsidRDefault="00BB4A21" w:rsidP="00BB4A21">
            <w:pPr>
              <w:pStyle w:val="Standard"/>
              <w:tabs>
                <w:tab w:val="left" w:pos="993"/>
              </w:tabs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>
              <w:rPr>
                <w:rFonts w:cs="Times New Roman"/>
                <w:iCs/>
                <w:lang w:val="ru-RU"/>
              </w:rPr>
              <w:t>4. </w:t>
            </w:r>
            <w:r w:rsidRPr="0022346C">
              <w:rPr>
                <w:rFonts w:cs="Times New Roman"/>
                <w:lang w:val="ru-RU"/>
              </w:rPr>
              <w:t>Выполните работу по описанию. Придумайте название для опыта. Дайте ответ на вопрос, приведенный в тексте</w:t>
            </w:r>
            <w:r>
              <w:rPr>
                <w:rFonts w:cs="Times New Roman"/>
                <w:lang w:val="ru-RU"/>
              </w:rPr>
              <w:t>, воспользовавшись при необходимости иными источниками информации.</w:t>
            </w:r>
          </w:p>
          <w:p w:rsidR="00B90C58" w:rsidRPr="00A56AD3" w:rsidRDefault="00BB4A21" w:rsidP="00A56AD3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Налейте до краев воды в стакан. Начните осторожно опускать в воду копейки: лучше всего, если они будут соскальзывать по стенке стакана на дно. Рано ил</w:t>
            </w:r>
            <w:r>
              <w:rPr>
                <w:rFonts w:cs="Times New Roman"/>
                <w:iCs/>
                <w:lang w:val="ru-RU"/>
              </w:rPr>
              <w:t>и</w:t>
            </w:r>
            <w:r w:rsidRPr="0022346C">
              <w:rPr>
                <w:rFonts w:cs="Times New Roman"/>
                <w:iCs/>
                <w:lang w:val="ru-RU"/>
              </w:rPr>
              <w:t xml:space="preserve"> поздно вы увидите, что вода «вылезает» из стакана и не переливается через край</w:t>
            </w:r>
            <w:proofErr w:type="gramStart"/>
            <w:r w:rsidRPr="0022346C">
              <w:rPr>
                <w:rFonts w:cs="Times New Roman"/>
                <w:iCs/>
                <w:lang w:val="ru-RU"/>
              </w:rPr>
              <w:t>...</w:t>
            </w:r>
            <w:proofErr w:type="gramEnd"/>
            <w:r w:rsidRPr="0022346C">
              <w:rPr>
                <w:rFonts w:cs="Times New Roman"/>
                <w:iCs/>
                <w:lang w:val="ru-RU"/>
              </w:rPr>
              <w:t xml:space="preserve"> Продолжайте кидать монеты. Сколько их будет всего в стакане, пока, наконец, вода не начнет перетекать через </w:t>
            </w:r>
            <w:proofErr w:type="spellStart"/>
            <w:proofErr w:type="gramStart"/>
            <w:r w:rsidRPr="0022346C">
              <w:rPr>
                <w:rFonts w:cs="Times New Roman"/>
                <w:iCs/>
                <w:lang w:val="ru-RU"/>
              </w:rPr>
              <w:t>край?</w:t>
            </w:r>
            <w:r w:rsidRPr="0022346C">
              <w:rPr>
                <w:rFonts w:cs="Times New Roman"/>
                <w:lang w:val="ru-RU"/>
              </w:rPr>
              <w:t>Какой</w:t>
            </w:r>
            <w:proofErr w:type="spellEnd"/>
            <w:proofErr w:type="gramEnd"/>
            <w:r w:rsidRPr="0022346C">
              <w:rPr>
                <w:rFonts w:cs="Times New Roman"/>
                <w:lang w:val="ru-RU"/>
              </w:rPr>
              <w:t xml:space="preserve"> вывод можно сделать из этого опыта? </w:t>
            </w:r>
          </w:p>
        </w:tc>
      </w:tr>
      <w:tr w:rsidR="00695FEA" w:rsidRPr="0040580E" w:rsidTr="00A56AD3">
        <w:tc>
          <w:tcPr>
            <w:tcW w:w="964" w:type="dxa"/>
          </w:tcPr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695FEA" w:rsidRPr="0022346C" w:rsidRDefault="00695FEA" w:rsidP="00695FEA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Углекислый газ в природе и его значение</w:t>
            </w:r>
          </w:p>
          <w:p w:rsidR="00695FEA" w:rsidRDefault="00695FEA" w:rsidP="00695FEA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 w:rsidRPr="0022346C">
              <w:rPr>
                <w:rFonts w:eastAsia="Times New Roman" w:cs="Times New Roman"/>
                <w:b/>
                <w:bCs/>
                <w:i/>
                <w:lang w:val="ru-RU" w:eastAsia="ru-RU"/>
              </w:rPr>
              <w:t>Углекислый газ в природе и его значение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b/>
                <w:iCs/>
                <w:lang w:val="ru-RU"/>
              </w:rPr>
            </w:pPr>
            <w:r w:rsidRPr="009376B1">
              <w:rPr>
                <w:rFonts w:cs="Times New Roman"/>
                <w:b/>
                <w:iCs/>
                <w:lang w:val="ru-RU"/>
              </w:rPr>
              <w:t>Текст для чтения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>
              <w:rPr>
                <w:rFonts w:cs="Times New Roman"/>
                <w:iCs/>
                <w:lang w:val="ru-RU"/>
              </w:rPr>
              <w:t>Давайте</w:t>
            </w:r>
            <w:r w:rsidRPr="009376B1">
              <w:rPr>
                <w:rFonts w:cs="Times New Roman"/>
                <w:iCs/>
                <w:lang w:val="ru-RU"/>
              </w:rPr>
              <w:t xml:space="preserve"> рассмотрим свойства вещества</w:t>
            </w:r>
            <w:r>
              <w:rPr>
                <w:rFonts w:cs="Times New Roman"/>
                <w:iCs/>
                <w:lang w:val="ru-RU"/>
              </w:rPr>
              <w:t>, с которым каждый из нас встречается каждый день</w:t>
            </w:r>
            <w:r w:rsidRPr="009376B1">
              <w:rPr>
                <w:rFonts w:cs="Times New Roman"/>
                <w:iCs/>
                <w:lang w:val="ru-RU"/>
              </w:rPr>
              <w:t>. Это углекислый газ. В газообразном состоянии он существует при обычных температурах. Он содержится в воздухе, выделяется в процессе дыхания животных и растений. Пузырьки лимонада – тот самый углекислый газ.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 xml:space="preserve">При повышенном давлении этот газ превращается в жидкость (жидкая углекислота). В пищевой промышленности используется как консервант и обозначается на упаковке под кодом </w:t>
            </w:r>
            <w:r w:rsidRPr="009376B1">
              <w:rPr>
                <w:rFonts w:cs="Times New Roman"/>
                <w:iCs/>
                <w:lang w:val="ru-RU"/>
              </w:rPr>
              <w:lastRenderedPageBreak/>
              <w:t>Е</w:t>
            </w:r>
            <w:r>
              <w:rPr>
                <w:rFonts w:cs="Times New Roman"/>
                <w:iCs/>
                <w:lang w:val="ru-RU"/>
              </w:rPr>
              <w:t> </w:t>
            </w:r>
            <w:r w:rsidRPr="009376B1">
              <w:rPr>
                <w:rFonts w:cs="Times New Roman"/>
                <w:iCs/>
                <w:lang w:val="ru-RU"/>
              </w:rPr>
              <w:t>290, а также в качестве разрыхлителя теста.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При сильном охлаждении (до минус 78,5 градусов Цельсия) он кристаллизуется и становится так называемым сухим льдом, который широко используется в торговле для хранения замороженных продуктов в рефрижераторах.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Углекислый газ  не имеет цвета и запаха. В обычных условиях он не имеет и вкуса. Он не поддерживает горение, поэтому его используют в огнетушителях.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 xml:space="preserve">Углекислый газ содержится в полезных ископаемых: угле, нефти, торфе, известняке. </w:t>
            </w:r>
          </w:p>
          <w:p w:rsidR="00695FEA" w:rsidRPr="009376B1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Основными источниками углекислого газа, связанными с деятельностью человек, являются:</w:t>
            </w:r>
          </w:p>
          <w:p w:rsidR="00695FEA" w:rsidRPr="009376B1" w:rsidRDefault="00695FEA" w:rsidP="00695FEA">
            <w:pPr>
              <w:pStyle w:val="Standard"/>
              <w:tabs>
                <w:tab w:val="left" w:pos="993"/>
              </w:tabs>
              <w:spacing w:line="360" w:lineRule="auto"/>
              <w:ind w:firstLine="709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•</w:t>
            </w:r>
            <w:r w:rsidRPr="009376B1">
              <w:rPr>
                <w:rFonts w:cs="Times New Roman"/>
                <w:iCs/>
                <w:lang w:val="ru-RU"/>
              </w:rPr>
              <w:tab/>
              <w:t>промышленные выбросы, связанные с процессами сгорания;</w:t>
            </w:r>
          </w:p>
          <w:p w:rsidR="00695FEA" w:rsidRPr="009376B1" w:rsidRDefault="00695FEA" w:rsidP="00695FEA">
            <w:pPr>
              <w:pStyle w:val="Standard"/>
              <w:tabs>
                <w:tab w:val="left" w:pos="993"/>
              </w:tabs>
              <w:spacing w:line="360" w:lineRule="auto"/>
              <w:ind w:firstLine="709"/>
              <w:rPr>
                <w:rFonts w:cs="Times New Roman"/>
                <w:iCs/>
                <w:lang w:val="ru-RU"/>
              </w:rPr>
            </w:pPr>
            <w:r w:rsidRPr="009376B1">
              <w:rPr>
                <w:rFonts w:cs="Times New Roman"/>
                <w:iCs/>
                <w:lang w:val="ru-RU"/>
              </w:rPr>
              <w:t>•</w:t>
            </w:r>
            <w:r w:rsidRPr="009376B1">
              <w:rPr>
                <w:rFonts w:cs="Times New Roman"/>
                <w:iCs/>
                <w:lang w:val="ru-RU"/>
              </w:rPr>
              <w:tab/>
              <w:t>автомобильный транспорт.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i/>
                <w:iCs/>
                <w:lang w:val="ru-RU"/>
              </w:rPr>
            </w:pPr>
            <w:r w:rsidRPr="0022346C">
              <w:rPr>
                <w:rFonts w:cs="Times New Roman"/>
                <w:b/>
                <w:i/>
                <w:iCs/>
                <w:lang w:val="ru-RU"/>
              </w:rPr>
              <w:t>Задания: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/>
                <w:iCs/>
                <w:lang w:val="ru-RU"/>
              </w:rPr>
            </w:pPr>
            <w:r>
              <w:rPr>
                <w:rFonts w:cs="Times New Roman"/>
                <w:lang w:val="ru-RU"/>
              </w:rPr>
              <w:t>1</w:t>
            </w:r>
            <w:r w:rsidRPr="0022346C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 </w:t>
            </w:r>
            <w:r w:rsidRPr="0022346C">
              <w:rPr>
                <w:rFonts w:cs="Times New Roman"/>
                <w:lang w:val="ru-RU"/>
              </w:rPr>
              <w:t xml:space="preserve">Выполните опыт, сделайте </w:t>
            </w:r>
            <w:r>
              <w:rPr>
                <w:rFonts w:cs="Times New Roman"/>
                <w:lang w:val="ru-RU"/>
              </w:rPr>
              <w:t xml:space="preserve">и запишите </w:t>
            </w:r>
            <w:r w:rsidRPr="0022346C">
              <w:rPr>
                <w:rFonts w:cs="Times New Roman"/>
                <w:lang w:val="ru-RU"/>
              </w:rPr>
              <w:t>вывод</w:t>
            </w:r>
            <w:r>
              <w:rPr>
                <w:rFonts w:cs="Times New Roman"/>
                <w:lang w:val="ru-RU"/>
              </w:rPr>
              <w:t>, воспользовавшись при необходимости иными источниками информации</w:t>
            </w:r>
            <w:r w:rsidRPr="0022346C">
              <w:rPr>
                <w:rFonts w:cs="Times New Roman"/>
                <w:lang w:val="ru-RU"/>
              </w:rPr>
              <w:t>: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both"/>
              <w:rPr>
                <w:rFonts w:cs="Times New Roman"/>
                <w:iCs/>
                <w:lang w:val="ru-RU"/>
              </w:rPr>
            </w:pPr>
            <w:r w:rsidRPr="0022346C">
              <w:rPr>
                <w:rFonts w:cs="Times New Roman"/>
                <w:iCs/>
                <w:lang w:val="ru-RU"/>
              </w:rPr>
              <w:t>Заполните пластиковую бутылку водой доверху и плотно завинтите пробку. Попробуйте сжать бутылку.</w:t>
            </w:r>
            <w:r>
              <w:rPr>
                <w:rFonts w:cs="Times New Roman"/>
                <w:iCs/>
                <w:lang w:val="ru-RU"/>
              </w:rPr>
              <w:t xml:space="preserve"> Теперь попробуйте сжать бутылку с газированной водой или лимонадом. Что вы замечаете? </w:t>
            </w:r>
          </w:p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rPr>
                <w:rFonts w:cs="Times New Roman"/>
                <w:lang w:val="ru-RU"/>
              </w:rPr>
            </w:pPr>
            <w:r>
              <w:rPr>
                <w:rFonts w:cs="Times New Roman"/>
                <w:lang w:val="ru-RU"/>
              </w:rPr>
              <w:t>2</w:t>
            </w:r>
            <w:r w:rsidRPr="0022346C">
              <w:rPr>
                <w:rFonts w:cs="Times New Roman"/>
                <w:lang w:val="ru-RU"/>
              </w:rPr>
              <w:t>.</w:t>
            </w:r>
            <w:r>
              <w:rPr>
                <w:rFonts w:cs="Times New Roman"/>
                <w:lang w:val="ru-RU"/>
              </w:rPr>
              <w:t> </w:t>
            </w:r>
            <w:r w:rsidRPr="0022346C">
              <w:rPr>
                <w:rFonts w:cs="Times New Roman"/>
                <w:lang w:val="ru-RU"/>
              </w:rPr>
              <w:t>Заполните таблицу:</w:t>
            </w:r>
          </w:p>
          <w:tbl>
            <w:tblPr>
              <w:tblW w:w="9637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818"/>
              <w:gridCol w:w="4819"/>
            </w:tblGrid>
            <w:tr w:rsidR="00695FEA" w:rsidRPr="00872969" w:rsidTr="0036568E">
              <w:tc>
                <w:tcPr>
                  <w:tcW w:w="481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Название вещества</w:t>
                  </w:r>
                </w:p>
              </w:tc>
              <w:tc>
                <w:tcPr>
                  <w:tcW w:w="48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Где используется</w:t>
                  </w: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Углекислый газ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Сухой лед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  <w:tr w:rsidR="00695FEA" w:rsidRPr="00872969" w:rsidTr="0036568E">
              <w:tc>
                <w:tcPr>
                  <w:tcW w:w="4818" w:type="dxa"/>
                  <w:tcBorders>
                    <w:left w:val="single" w:sz="2" w:space="0" w:color="000000"/>
                    <w:bottom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  <w:lang w:val="ru-RU"/>
                    </w:rPr>
                  </w:pPr>
                  <w:r w:rsidRPr="0022346C">
                    <w:rPr>
                      <w:rFonts w:cs="Times New Roman"/>
                      <w:lang w:val="ru-RU"/>
                    </w:rPr>
                    <w:t>Жидкая углекислота</w:t>
                  </w:r>
                </w:p>
              </w:tc>
              <w:tc>
                <w:tcPr>
                  <w:tcW w:w="4819" w:type="dxa"/>
                  <w:tcBorders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55" w:type="dxa"/>
                    <w:left w:w="55" w:type="dxa"/>
                    <w:bottom w:w="55" w:type="dxa"/>
                    <w:right w:w="55" w:type="dxa"/>
                  </w:tcMar>
                </w:tcPr>
                <w:p w:rsidR="00695FEA" w:rsidRPr="0022346C" w:rsidRDefault="00695FEA" w:rsidP="00695FEA">
                  <w:pPr>
                    <w:pStyle w:val="TableContents"/>
                    <w:spacing w:line="360" w:lineRule="auto"/>
                    <w:ind w:firstLine="709"/>
                    <w:rPr>
                      <w:rFonts w:cs="Times New Roman"/>
                    </w:rPr>
                  </w:pPr>
                </w:p>
              </w:tc>
            </w:tr>
          </w:tbl>
          <w:p w:rsidR="00695FEA" w:rsidRPr="0022346C" w:rsidRDefault="00695FEA" w:rsidP="00695FEA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</w:tr>
      <w:tr w:rsidR="008627E9" w:rsidRPr="0040580E" w:rsidTr="00A56AD3">
        <w:tc>
          <w:tcPr>
            <w:tcW w:w="964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8627E9" w:rsidRPr="0022346C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 xml:space="preserve">Масштаб. План </w:t>
            </w: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lastRenderedPageBreak/>
              <w:t>местности.</w:t>
            </w:r>
          </w:p>
        </w:tc>
        <w:tc>
          <w:tcPr>
            <w:tcW w:w="10519" w:type="dxa"/>
          </w:tcPr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Рассчитайте сколько вам потребуется денег на заправку автомобиля при путешествии из Александрии в Кейптаун, при условии, что на 100км пути автомобиль затрачивает 10 л. бензина, 1 л. бензина стоит 30р. </w:t>
            </w:r>
            <w:proofErr w:type="gramStart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( для</w:t>
            </w:r>
            <w:proofErr w:type="gramEnd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 решения </w:t>
            </w:r>
            <w:r w:rsidRPr="00F472F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задачи воспользуйтесь картой в учебнике. Решение должно быть записано полностью.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Рассчитайте сколько вам потребуется денег на заправку автомобиля при путешествии из Воркуты в Архангельск, при условии, что на 100км пути автомобиль затрачивает 15 л. бен</w:t>
            </w:r>
            <w:r w:rsidR="00A56AD3">
              <w:rPr>
                <w:rFonts w:ascii="Times New Roman" w:hAnsi="Times New Roman" w:cs="Times New Roman"/>
                <w:sz w:val="28"/>
                <w:szCs w:val="28"/>
              </w:rPr>
              <w:t>зина, 1 л. бензина стоит 45р. (</w:t>
            </w:r>
            <w:bookmarkStart w:id="0" w:name="_GoBack"/>
            <w:bookmarkEnd w:id="0"/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для решения задачи воспользуйтесь картой в учебнике. Решение должно быть записано полностью.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7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Средняя скорость человека при ходьбе 6 км/ч. Сколько вр</w:t>
            </w:r>
            <w:r w:rsidR="00A56AD3">
              <w:rPr>
                <w:rFonts w:ascii="Times New Roman" w:hAnsi="Times New Roman" w:cs="Times New Roman"/>
                <w:sz w:val="28"/>
                <w:szCs w:val="28"/>
              </w:rPr>
              <w:t>емени потребуется пешеходу, что</w:t>
            </w: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 xml:space="preserve">бы добраться из точки Б в точку А?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F472F5">
              <w:rPr>
                <w:rFonts w:ascii="Times New Roman" w:hAnsi="Times New Roman" w:cs="Times New Roman"/>
                <w:sz w:val="28"/>
                <w:szCs w:val="28"/>
              </w:rPr>
              <w:t>ля решения задачи воспользуйтесь топографической картой. Решение задачи должно быть записано полностью</w:t>
            </w:r>
          </w:p>
          <w:p w:rsidR="008627E9" w:rsidRDefault="008627E9" w:rsidP="008627E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Данные задачи составлены по УМК  «Полярная звезда». Их можно применять при изучении тем «масштаб», «план местности». Путь решения 1 задачи:</w:t>
            </w:r>
          </w:p>
          <w:p w:rsidR="008627E9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Измерить расстояние на карте от Александрии до Кейптаун</w:t>
            </w:r>
            <w:r w:rsidR="00A56AD3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27E9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Перевести см в км</w:t>
            </w:r>
          </w:p>
          <w:p w:rsidR="008627E9" w:rsidRPr="00F472F5" w:rsidRDefault="008627E9" w:rsidP="008627E9">
            <w:pPr>
              <w:pStyle w:val="a3"/>
              <w:numPr>
                <w:ilvl w:val="0"/>
                <w:numId w:val="8"/>
              </w:num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Узнать сколько раз нужно будет заправить автомобиль, полученное число умножить на 30. </w:t>
            </w:r>
          </w:p>
          <w:p w:rsidR="008627E9" w:rsidRPr="0022346C" w:rsidRDefault="008627E9" w:rsidP="008627E9">
            <w:pPr>
              <w:pStyle w:val="Standard"/>
              <w:spacing w:line="360" w:lineRule="auto"/>
              <w:ind w:firstLine="709"/>
              <w:jc w:val="center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</w:tr>
      <w:tr w:rsidR="008627E9" w:rsidRPr="0040580E" w:rsidTr="00A56AD3">
        <w:tc>
          <w:tcPr>
            <w:tcW w:w="964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Движения земной коры</w:t>
            </w:r>
          </w:p>
        </w:tc>
        <w:tc>
          <w:tcPr>
            <w:tcW w:w="10519" w:type="dxa"/>
          </w:tcPr>
          <w:p w:rsidR="008627E9" w:rsidRP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4741545"/>
                  <wp:effectExtent l="0" t="0" r="1905" b="1905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41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E9" w:rsidRPr="0040580E" w:rsidTr="00A56AD3">
        <w:tc>
          <w:tcPr>
            <w:tcW w:w="964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Движения земной коры</w:t>
            </w:r>
          </w:p>
        </w:tc>
        <w:tc>
          <w:tcPr>
            <w:tcW w:w="10519" w:type="dxa"/>
          </w:tcPr>
          <w:p w:rsidR="008627E9" w:rsidRP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5276850"/>
                  <wp:effectExtent l="0" t="0" r="1905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27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27E9" w:rsidRPr="0040580E" w:rsidTr="00A56AD3">
        <w:tc>
          <w:tcPr>
            <w:tcW w:w="964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8627E9" w:rsidRDefault="008627E9" w:rsidP="008627E9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Ориентирование на местности</w:t>
            </w: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  <w:p w:rsidR="008627E9" w:rsidRDefault="008627E9" w:rsidP="008627E9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</w:p>
        </w:tc>
        <w:tc>
          <w:tcPr>
            <w:tcW w:w="10519" w:type="dxa"/>
          </w:tcPr>
          <w:p w:rsidR="008627E9" w:rsidRDefault="008627E9" w:rsidP="008627E9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2898775"/>
                  <wp:effectExtent l="0" t="0" r="1905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89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627E9" w:rsidRPr="008627E9" w:rsidRDefault="008627E9" w:rsidP="008627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7E9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703695" cy="1382395"/>
                  <wp:effectExtent l="0" t="0" r="1905" b="8255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382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5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Standard"/>
              <w:spacing w:line="360" w:lineRule="auto"/>
              <w:rPr>
                <w:rFonts w:eastAsia="Times New Roman" w:cs="Times New Roman"/>
                <w:b/>
                <w:bCs/>
                <w:i/>
                <w:lang w:val="ru-RU" w:eastAsia="ru-RU"/>
              </w:rPr>
            </w:pPr>
            <w:r>
              <w:rPr>
                <w:rFonts w:eastAsia="Times New Roman" w:cs="Times New Roman"/>
                <w:b/>
                <w:bCs/>
                <w:i/>
                <w:lang w:val="ru-RU" w:eastAsia="ru-RU"/>
              </w:rPr>
              <w:t>Горные породы и минералы</w:t>
            </w:r>
          </w:p>
        </w:tc>
        <w:tc>
          <w:tcPr>
            <w:tcW w:w="10519" w:type="dxa"/>
          </w:tcPr>
          <w:p w:rsidR="00B16FE6" w:rsidRPr="008627E9" w:rsidRDefault="00B16FE6" w:rsidP="00B16FE6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16FE6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273040" cy="5940425"/>
                  <wp:effectExtent l="0" t="0" r="3810" b="3175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3040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519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962015" cy="5940425"/>
                  <wp:effectExtent l="0" t="0" r="635" b="317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6201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519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646420"/>
                  <wp:effectExtent l="0" t="0" r="190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64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519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352415"/>
                  <wp:effectExtent l="0" t="0" r="1905" b="635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352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Литосфера</w:t>
            </w:r>
          </w:p>
        </w:tc>
        <w:tc>
          <w:tcPr>
            <w:tcW w:w="10519" w:type="dxa"/>
          </w:tcPr>
          <w:p w:rsidR="00B16FE6" w:rsidRPr="00E30B8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792980"/>
                  <wp:effectExtent l="0" t="0" r="1905" b="762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792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519" w:type="dxa"/>
          </w:tcPr>
          <w:p w:rsidR="00B16FE6" w:rsidRPr="00B90C5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158365"/>
                  <wp:effectExtent l="0" t="0" r="190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15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519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702560"/>
                  <wp:effectExtent l="0" t="0" r="1905" b="254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70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Гидросфера</w:t>
            </w:r>
          </w:p>
        </w:tc>
        <w:tc>
          <w:tcPr>
            <w:tcW w:w="10519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0B81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72815"/>
                  <wp:effectExtent l="0" t="0" r="1905" b="0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72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519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596515"/>
                  <wp:effectExtent l="0" t="0" r="190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5965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519" w:type="dxa"/>
          </w:tcPr>
          <w:p w:rsidR="00B16FE6" w:rsidRPr="00480F39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558290"/>
                  <wp:effectExtent l="0" t="0" r="1905" b="381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582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519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281045"/>
                  <wp:effectExtent l="0" t="0" r="190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2810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519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81566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218430"/>
                  <wp:effectExtent l="0" t="0" r="1905" b="127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218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Атмосфера</w:t>
            </w:r>
          </w:p>
        </w:tc>
        <w:tc>
          <w:tcPr>
            <w:tcW w:w="10519" w:type="dxa"/>
          </w:tcPr>
          <w:p w:rsidR="00B16FE6" w:rsidRPr="0028156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502785"/>
                  <wp:effectExtent l="0" t="0" r="1905" b="0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027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Африка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431280" cy="6316980"/>
                  <wp:effectExtent l="0" t="0" r="7620" b="762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1280" cy="6316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591300" cy="629412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91300" cy="6294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Pr="00FF018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3695" cy="1507490"/>
                  <wp:effectExtent l="0" t="0" r="1905" b="0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07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Арктика</w:t>
            </w:r>
          </w:p>
        </w:tc>
        <w:tc>
          <w:tcPr>
            <w:tcW w:w="1051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4785360" cy="5940425"/>
                  <wp:effectExtent l="0" t="0" r="0" b="3175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85360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Pr="00FF0188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078855" cy="5940425"/>
                  <wp:effectExtent l="0" t="0" r="0" b="3175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885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Евразия. Литосфера. Рельеф.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F0188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542030"/>
                  <wp:effectExtent l="0" t="0" r="1905" b="127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542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704F7C" w:rsidRDefault="00B16FE6" w:rsidP="00B16FE6">
            <w:pPr>
              <w:ind w:firstLine="708"/>
            </w:pPr>
            <w:r w:rsidRPr="00704F7C"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6703695" cy="3876675"/>
                  <wp:effectExtent l="0" t="0" r="1905" b="9525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8766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Атмосфера. Климат.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Климатограммы</w:t>
            </w:r>
            <w:proofErr w:type="spellEnd"/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F6B10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03695" cy="2536190"/>
                  <wp:effectExtent l="0" t="0" r="1905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536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704F7C" w:rsidRDefault="00B16FE6" w:rsidP="00B16FE6">
            <w:r w:rsidRPr="00704F7C">
              <w:rPr>
                <w:noProof/>
                <w:lang w:eastAsia="ru-RU"/>
              </w:rPr>
              <w:drawing>
                <wp:inline distT="0" distB="0" distL="0" distR="0">
                  <wp:extent cx="6703695" cy="3466465"/>
                  <wp:effectExtent l="0" t="0" r="1905" b="635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66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Pr="005F6B10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525905"/>
                  <wp:effectExtent l="0" t="0" r="1905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525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Атмосфера. Климат.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Климатограммы</w:t>
            </w:r>
            <w:proofErr w:type="spellEnd"/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328035"/>
                  <wp:effectExtent l="0" t="0" r="1905" b="5715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328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Азия. Литосфера. Рельеф.</w:t>
            </w:r>
          </w:p>
        </w:tc>
        <w:tc>
          <w:tcPr>
            <w:tcW w:w="10519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04F7C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5668645" cy="5940425"/>
                  <wp:effectExtent l="0" t="0" r="8255" b="3175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8645" cy="5940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Южная Америка</w:t>
            </w:r>
          </w:p>
        </w:tc>
        <w:tc>
          <w:tcPr>
            <w:tcW w:w="10519" w:type="dxa"/>
          </w:tcPr>
          <w:p w:rsidR="00B16FE6" w:rsidRPr="00704F7C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354195"/>
                  <wp:effectExtent l="0" t="0" r="1905" b="8255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3541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Особо охраняемые территории</w:t>
            </w:r>
          </w:p>
        </w:tc>
        <w:tc>
          <w:tcPr>
            <w:tcW w:w="10519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17570"/>
                  <wp:effectExtent l="0" t="0" r="1905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17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Горы Южной Сибири</w:t>
            </w:r>
          </w:p>
        </w:tc>
        <w:tc>
          <w:tcPr>
            <w:tcW w:w="10519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806F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836795"/>
                  <wp:effectExtent l="0" t="0" r="1905" b="1905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836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Озеро Байкал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519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914900"/>
                  <wp:effectExtent l="0" t="0" r="1905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91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Pr="008A53B3" w:rsidRDefault="00B16FE6" w:rsidP="00B16FE6">
            <w:pPr>
              <w:ind w:firstLine="708"/>
            </w:pPr>
            <w:r w:rsidRPr="008A53B3">
              <w:rPr>
                <w:noProof/>
                <w:lang w:eastAsia="ru-RU"/>
              </w:rPr>
              <w:drawing>
                <wp:inline distT="0" distB="0" distL="0" distR="0">
                  <wp:extent cx="6703695" cy="1156335"/>
                  <wp:effectExtent l="0" t="0" r="1905" b="5715"/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156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Природные зоны. Степи</w:t>
            </w:r>
          </w:p>
        </w:tc>
        <w:tc>
          <w:tcPr>
            <w:tcW w:w="10519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2938780"/>
                  <wp:effectExtent l="0" t="0" r="1905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2938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Многолетняя мерзлота</w:t>
            </w:r>
          </w:p>
        </w:tc>
        <w:tc>
          <w:tcPr>
            <w:tcW w:w="10519" w:type="dxa"/>
          </w:tcPr>
          <w:p w:rsidR="00B16FE6" w:rsidRPr="005806F5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3409950"/>
                  <wp:effectExtent l="0" t="0" r="1905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3409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Климат. Европейский Юг России</w:t>
            </w:r>
          </w:p>
        </w:tc>
        <w:tc>
          <w:tcPr>
            <w:tcW w:w="10519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389755"/>
                  <wp:effectExtent l="0" t="0" r="190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3897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Читательская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Климат. Центральная Россия</w:t>
            </w:r>
          </w:p>
        </w:tc>
        <w:tc>
          <w:tcPr>
            <w:tcW w:w="10519" w:type="dxa"/>
          </w:tcPr>
          <w:p w:rsidR="00B16FE6" w:rsidRPr="00197735" w:rsidRDefault="00B16FE6" w:rsidP="00B16FE6">
            <w:pPr>
              <w:tabs>
                <w:tab w:val="left" w:pos="567"/>
              </w:tabs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197735">
              <w:rPr>
                <w:rFonts w:ascii="Times New Roman" w:hAnsi="Times New Roman"/>
                <w:b/>
                <w:i/>
                <w:sz w:val="28"/>
                <w:szCs w:val="28"/>
              </w:rPr>
              <w:t>Влияние циклонов на погоду в Москве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 xml:space="preserve">Циклоны  представляют  собой  гигантские  атмосферные  вихри  с 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___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_(А) давлением в центре. Прохожде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ние циклонов является одним из основных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факторов,  определяющих  характер  пого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ды  в  столице  России  в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любое  время  года.  С  циклонами  бы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вает  связана  преимущественно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________(Б)  погода,  при  этом  в  зимнее  в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ремя  приходящие  с  Атлантики </w:t>
            </w:r>
            <w:r w:rsidRPr="00197735">
              <w:rPr>
                <w:rFonts w:ascii="Times New Roman" w:hAnsi="Times New Roman"/>
                <w:i/>
                <w:sz w:val="28"/>
                <w:szCs w:val="28"/>
              </w:rPr>
              <w:t>циклоны приносят ________(В) и сильные снегопады.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 xml:space="preserve">Выбирайте  последовательно  одно  слово  (словосочетание)  за  другим, </w:t>
            </w:r>
          </w:p>
          <w:p w:rsidR="00B16FE6" w:rsidRPr="00197735" w:rsidRDefault="00B16FE6" w:rsidP="00B16FE6">
            <w:pPr>
              <w:tabs>
                <w:tab w:val="left" w:pos="567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 xml:space="preserve">вставляя  на  места  пропусков  слова  (словосочетания)  из  списка  в  нужной форме.  </w:t>
            </w:r>
            <w:r w:rsidRPr="0019773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Обратите  внимание  на  то,  что  слов  (словосочетаний)  в  списке больше,  чем  Вам  потребуется  для  заполнения  пропусков. </w:t>
            </w:r>
            <w:proofErr w:type="gramStart"/>
            <w:r w:rsidRPr="00197735">
              <w:rPr>
                <w:rFonts w:ascii="Times New Roman" w:hAnsi="Times New Roman"/>
                <w:sz w:val="28"/>
                <w:szCs w:val="28"/>
              </w:rPr>
              <w:t>Каждое  слово</w:t>
            </w:r>
            <w:proofErr w:type="gramEnd"/>
            <w:r w:rsidRPr="00197735">
              <w:rPr>
                <w:rFonts w:ascii="Times New Roman" w:hAnsi="Times New Roman"/>
                <w:sz w:val="28"/>
                <w:szCs w:val="28"/>
              </w:rPr>
              <w:t>(словосочетание) может быть использовано только один раз.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Список слов (словосочетаний):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1) пасмурная  4) высокое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proofErr w:type="gramStart"/>
            <w:r w:rsidRPr="00197735">
              <w:rPr>
                <w:rFonts w:ascii="Times New Roman" w:hAnsi="Times New Roman"/>
                <w:sz w:val="28"/>
                <w:szCs w:val="28"/>
              </w:rPr>
              <w:t>безоблачная  5</w:t>
            </w:r>
            <w:proofErr w:type="gramEnd"/>
            <w:r w:rsidRPr="00197735">
              <w:rPr>
                <w:rFonts w:ascii="Times New Roman" w:hAnsi="Times New Roman"/>
                <w:sz w:val="28"/>
                <w:szCs w:val="28"/>
              </w:rPr>
              <w:t>) потепление</w:t>
            </w:r>
          </w:p>
          <w:p w:rsidR="00B16FE6" w:rsidRPr="00197735" w:rsidRDefault="00B16FE6" w:rsidP="00B16FE6">
            <w:pPr>
              <w:tabs>
                <w:tab w:val="left" w:pos="567"/>
              </w:tabs>
              <w:rPr>
                <w:rFonts w:ascii="Times New Roman" w:hAnsi="Times New Roman"/>
                <w:sz w:val="28"/>
                <w:szCs w:val="28"/>
              </w:rPr>
            </w:pPr>
            <w:r w:rsidRPr="00197735">
              <w:rPr>
                <w:rFonts w:ascii="Times New Roman" w:hAnsi="Times New Roman"/>
                <w:sz w:val="28"/>
                <w:szCs w:val="28"/>
              </w:rPr>
              <w:t>3) низкое  6) похолодание</w:t>
            </w:r>
          </w:p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Реки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1.</w:t>
            </w:r>
          </w:p>
          <w:p w:rsidR="00B16FE6" w:rsidRPr="00E61A57" w:rsidRDefault="00B16FE6" w:rsidP="00B16FE6">
            <w:pPr>
              <w:spacing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proofErr w:type="spellEnd"/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списка географических объектов выберите и подчеркните только те, которые относятся к водам суши.</w:t>
            </w:r>
          </w:p>
          <w:p w:rsidR="00B16FE6" w:rsidRPr="00E61A57" w:rsidRDefault="00B16FE6" w:rsidP="00B16FE6">
            <w:pPr>
              <w:spacing w:line="240" w:lineRule="auto"/>
              <w:ind w:left="-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Географические объекты: 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олото,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ледник, океан, ручей, подземные воды, залив, родник, водохранилище, озеро, водопад, река, море.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Прочитай текст и выполни задания</w:t>
            </w:r>
          </w:p>
          <w:p w:rsidR="00B16FE6" w:rsidRPr="00E61A57" w:rsidRDefault="00B16FE6" w:rsidP="00B16FE6">
            <w:pPr>
              <w:spacing w:line="240" w:lineRule="auto"/>
              <w:ind w:firstLine="28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Тема: Крупные реки России</w:t>
            </w:r>
          </w:p>
          <w:p w:rsidR="00B16FE6" w:rsidRPr="00E61A57" w:rsidRDefault="00B16FE6" w:rsidP="00B16FE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61A57">
              <w:rPr>
                <w:bCs/>
              </w:rPr>
              <w:t xml:space="preserve">   Река</w:t>
            </w:r>
            <w:r w:rsidRPr="00E61A57">
              <w:t xml:space="preserve"> – водный поток, текущий в выработанном им углублении - русле реки. Небольшие речки называются ручьями. Течение реки бывает непрерывным. Но встречаются и временно пересыхающие реки. Россия является крупнейшим государством в мире (её площадь составляет 17,12 миллиона км</w:t>
            </w:r>
            <w:r w:rsidRPr="00E61A57">
              <w:rPr>
                <w:bdr w:val="none" w:sz="0" w:space="0" w:color="auto" w:frame="1"/>
                <w:vertAlign w:val="superscript"/>
              </w:rPr>
              <w:t>2</w:t>
            </w:r>
            <w:r w:rsidRPr="00E61A57">
              <w:t>, а это 12 % земной суши), по её территории протекает около 3-х миллионов рек. Большая часть не отличается большими размерами и имеет относительно небольшую длину, их общая протяженность составляет 6,5 миллиона км.</w:t>
            </w:r>
          </w:p>
          <w:p w:rsidR="00B16FE6" w:rsidRPr="00E61A57" w:rsidRDefault="00B16FE6" w:rsidP="00B16FE6">
            <w:pPr>
              <w:pStyle w:val="a6"/>
              <w:shd w:val="clear" w:color="auto" w:fill="FFFFFF"/>
              <w:spacing w:before="0" w:beforeAutospacing="0" w:after="0" w:afterAutospacing="0"/>
              <w:jc w:val="both"/>
              <w:textAlignment w:val="baseline"/>
            </w:pPr>
            <w:r w:rsidRPr="00E61A57">
              <w:t>Реки могут иметь разное питание -   дождевое, снеговое, подземное, ледниковое. От питания и от климатических условий зависит изменение уровня воды в реке, ее температура и другие явления, т.е. режим реки.</w:t>
            </w:r>
          </w:p>
          <w:p w:rsidR="00B16FE6" w:rsidRPr="00E61A57" w:rsidRDefault="00B16FE6" w:rsidP="00B16FE6">
            <w:pPr>
              <w:shd w:val="clear" w:color="auto" w:fill="FFFFFF"/>
              <w:spacing w:after="335"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Уральскими горами и Каспийским морем территория России делится на европейскую и азиатскую часть. Реки европейской части относятся к бассейнам таких морей как Черное и Каспийское, Балтийское и к бассейну Северного Ледовитого океана. Реки азиатской части – бассейнам Северного Ледовитого и Тихого </w:t>
            </w:r>
            <w:proofErr w:type="spellStart"/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океанов.Свыше</w:t>
            </w:r>
            <w:proofErr w:type="spellEnd"/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20 рек нашей страны имеют протяженность более 1000 км. К числу крупнейших рек России относятся: Обь, Амур, Лена, Енисей, Волга, Колыма, Дон.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1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Что такое река?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Сколько рек протекает по территории России, какова их общая протяженность?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3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Какое питание имеют реки, и от чего зависит режим реки?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№3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Заполните пропуски в предложениях: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Начало реки - 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Водный поток текущий, в русле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Место впадения реки в море или в другую реку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Река, впадающая в главную реку -… </w:t>
            </w:r>
          </w:p>
          <w:p w:rsidR="00B16FE6" w:rsidRPr="00E61A57" w:rsidRDefault="00B16FE6" w:rsidP="00B16FE6">
            <w:pPr>
              <w:pStyle w:val="a3"/>
              <w:numPr>
                <w:ilvl w:val="0"/>
                <w:numId w:val="5"/>
              </w:num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Главная река со всеми ее притоками -… </w:t>
            </w: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:rsidR="00B16FE6" w:rsidRPr="00E61A57" w:rsidRDefault="00B16FE6" w:rsidP="00B16FE6">
            <w:pPr>
              <w:shd w:val="clear" w:color="auto" w:fill="FFFFFF"/>
              <w:spacing w:line="240" w:lineRule="auto"/>
              <w:jc w:val="center"/>
              <w:textAlignment w:val="baseline"/>
              <w:rPr>
                <w:rStyle w:val="c1"/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Style w:val="c1"/>
                <w:rFonts w:ascii="Times New Roman" w:hAnsi="Times New Roman" w:cs="Times New Roman"/>
                <w:b/>
                <w:iCs/>
                <w:sz w:val="24"/>
                <w:szCs w:val="24"/>
              </w:rPr>
              <w:t>Задание № 4</w:t>
            </w:r>
          </w:p>
          <w:p w:rsidR="00B16FE6" w:rsidRPr="00E61A57" w:rsidRDefault="00B16FE6" w:rsidP="00B16FE6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iCs/>
              </w:rPr>
            </w:pPr>
            <w:r w:rsidRPr="00E61A57">
              <w:rPr>
                <w:rStyle w:val="c1"/>
                <w:b/>
                <w:iCs/>
              </w:rPr>
              <w:t>Определите с помощью физической карты Российской Федерации исток и устье рек, Волга, Енисей, Лена. Ответы запишите в таблицу.</w:t>
            </w:r>
          </w:p>
          <w:p w:rsidR="00B16FE6" w:rsidRPr="00E61A57" w:rsidRDefault="00B16FE6" w:rsidP="00B16FE6">
            <w:pPr>
              <w:pStyle w:val="c0"/>
              <w:spacing w:before="0" w:beforeAutospacing="0" w:after="0" w:afterAutospacing="0"/>
              <w:jc w:val="both"/>
              <w:rPr>
                <w:rStyle w:val="c1"/>
                <w:b/>
                <w:iCs/>
              </w:rPr>
            </w:pPr>
            <w:r w:rsidRPr="00E61A57">
              <w:rPr>
                <w:rStyle w:val="c1"/>
                <w:b/>
                <w:iCs/>
              </w:rPr>
              <w:lastRenderedPageBreak/>
              <w:t>Рис.1.</w:t>
            </w:r>
            <w:r w:rsidRPr="00E61A57">
              <w:rPr>
                <w:noProof/>
              </w:rPr>
              <w:drawing>
                <wp:inline distT="0" distB="0" distL="0" distR="0">
                  <wp:extent cx="5930194" cy="3285066"/>
                  <wp:effectExtent l="19050" t="0" r="0" b="0"/>
                  <wp:docPr id="1" name="Рисунок 1" descr="http://www.pyatigorsk-rf.ru/images/fizicheskaja-karta-rossi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yatigorsk-rf.ru/images/fizicheskaja-karta-rossi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38309" cy="32895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Style w:val="c1"/>
                <w:rFonts w:ascii="Times New Roman" w:hAnsi="Times New Roman" w:cs="Times New Roman"/>
                <w:iCs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235"/>
              <w:gridCol w:w="3260"/>
              <w:gridCol w:w="4075"/>
            </w:tblGrid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Название реки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Исток реки</w:t>
                  </w: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Устье реки</w:t>
                  </w: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Волга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Енисей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223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Лена</w:t>
                  </w:r>
                </w:p>
              </w:tc>
              <w:tc>
                <w:tcPr>
                  <w:tcW w:w="3260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075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before="24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№5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1.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   Исток реки Волга (длина 3530 км) находятся на высоте 228 метров над уровнем моря, эта река впадает в озеро-море Каспийское -28 метров. Определить падение реки Волга в метрах и сантиметрах.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Как вы думаете, это горная река или равнинная?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Вопрос 3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Каковы характер и скорость ее течения, формы долины и берегов?</w:t>
            </w: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6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Рассмотрите фото рек. Установите соответствие между характером реки и приведенными ниже характеристиками. Выпишите характеристики рек в соответствии с фото.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    Реки по равнинной местности текут медленно. Объясняется это тем, что истоки равнинных рек находятся на небольшой высоте, а местность, по которой они текут, имеет малый уклон. Долины равнинных рек широкие, склоны их покатые, относительная высота их не превышает нескольких десятков метров, на реках много излучин. 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7216" behindDoc="0" locked="0" layoutInCell="1" allowOverlap="1">
                  <wp:simplePos x="0" y="0"/>
                  <wp:positionH relativeFrom="column">
                    <wp:posOffset>4082415</wp:posOffset>
                  </wp:positionH>
                  <wp:positionV relativeFrom="paragraph">
                    <wp:posOffset>649287</wp:posOffset>
                  </wp:positionV>
                  <wp:extent cx="1916430" cy="1434784"/>
                  <wp:effectExtent l="19050" t="19050" r="26670" b="13335"/>
                  <wp:wrapNone/>
                  <wp:docPr id="4" name="Рисунок 1" descr="F:\картинка река\500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картинка река\500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lum bright="10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2514" cy="14393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61A5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Реки, текущие по горной местности, несутся с большой скоростью, бурлят, пенятся. Истоки их расположены высоко в горах. Местность, по которой они текут, имеет большой уклон, излучин мало. Как правило, горные реки текут в узких скалистых долинах с крутыми склонами. Десятки и даже сотни тысяч лет уходят на то, чтобы река прорезала себе в горах долину. </w:t>
            </w:r>
          </w:p>
          <w:p w:rsidR="00B16FE6" w:rsidRPr="00E61A57" w:rsidRDefault="00B16FE6" w:rsidP="00B16FE6">
            <w:pPr>
              <w:spacing w:line="240" w:lineRule="auto"/>
              <w:ind w:left="-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105256</wp:posOffset>
                  </wp:positionH>
                  <wp:positionV relativeFrom="paragraph">
                    <wp:posOffset>55245</wp:posOffset>
                  </wp:positionV>
                  <wp:extent cx="1992630" cy="1414487"/>
                  <wp:effectExtent l="19050" t="19050" r="26670" b="14605"/>
                  <wp:wrapNone/>
                  <wp:docPr id="3" name="Рисунок 2" descr="F:\картинка река\55511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картинка река\555114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lum bright="10000"/>
                          </a:blip>
                          <a:srcRect l="641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92630" cy="14144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206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№ 7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Пользуясь физической картой Российской Федерации (рис.1) сделайте описание реки   Волга по плану. 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b/>
                <w:sz w:val="24"/>
                <w:szCs w:val="24"/>
              </w:rPr>
              <w:t>План описания реки:</w:t>
            </w:r>
          </w:p>
          <w:tbl>
            <w:tblPr>
              <w:tblStyle w:val="a4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927"/>
              <w:gridCol w:w="4927"/>
            </w:tblGrid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Материк, на котором находится река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Исток реки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Устье реки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Направление реки (север, юг, восток, запад)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Характер течения (равнинная, горная)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B16FE6" w:rsidRPr="00E61A57" w:rsidTr="0036568E"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pStyle w:val="a3"/>
                    <w:numPr>
                      <w:ilvl w:val="0"/>
                      <w:numId w:val="6"/>
                    </w:numPr>
                    <w:tabs>
                      <w:tab w:val="left" w:pos="3975"/>
                    </w:tabs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61A57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Притоки реки (правый, левый, если есть)</w:t>
                  </w:r>
                </w:p>
              </w:tc>
              <w:tc>
                <w:tcPr>
                  <w:tcW w:w="4927" w:type="dxa"/>
                </w:tcPr>
                <w:p w:rsidR="00B16FE6" w:rsidRPr="00E61A57" w:rsidRDefault="00B16FE6" w:rsidP="00B16FE6">
                  <w:pPr>
                    <w:tabs>
                      <w:tab w:val="left" w:pos="3975"/>
                    </w:tabs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Задание №8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Пользуясь фрагментом карты ответь на вопросы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5989038" cy="2844800"/>
                  <wp:effectExtent l="19050" t="0" r="0" b="0"/>
                  <wp:docPr id="21" name="Рисунок 4" descr="https://ngurovo-school.edusite.ru/images/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ngurovo-school.edusite.ru/images/10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386" cy="28501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1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каком направлении течет река Соть?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2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На каком берегу реки Соть находится церковь?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3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В каком направлении от церкви расположен родник?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t>Вопрос 4</w:t>
            </w:r>
          </w:p>
          <w:p w:rsidR="00B16FE6" w:rsidRPr="00E61A57" w:rsidRDefault="00B16FE6" w:rsidP="00B16FE6">
            <w:pPr>
              <w:tabs>
                <w:tab w:val="left" w:pos="3975"/>
              </w:tabs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E61A57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t>Каков характер течения реки Соть?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  </w:t>
            </w:r>
          </w:p>
          <w:p w:rsidR="00B16FE6" w:rsidRPr="00045A61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8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0519" w:type="dxa"/>
          </w:tcPr>
          <w:p w:rsidR="00B16FE6" w:rsidRDefault="00B16FE6" w:rsidP="00B16FE6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0C58">
              <w:rPr>
                <w:rFonts w:ascii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1796415"/>
                  <wp:effectExtent l="0" t="0" r="1905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1796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16FE6" w:rsidRPr="00480F39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0F3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513580"/>
                  <wp:effectExtent l="0" t="0" r="1905" b="127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51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Читательская</w:t>
            </w:r>
          </w:p>
        </w:tc>
        <w:tc>
          <w:tcPr>
            <w:tcW w:w="1814" w:type="dxa"/>
          </w:tcPr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 регион по его краткому описанию. </w:t>
            </w:r>
          </w:p>
          <w:p w:rsidR="00B16FE6" w:rsidRPr="00E61A57" w:rsidRDefault="00B16FE6" w:rsidP="00B16F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    Эта область расположена в зонах южной тайги и смешанных лесов. По территории протекает самая протяжённая река Европейской части России. На этой реке находится административный центр области — крупный центр российского и международного туризма, один из городов «Золотого кольца» России с численностью населения около 600 тыс. человек. Ведущие отрасли промышленности: машиностроение и химическая (производство шин, синтетического каучука и смол, лаков и красок). Развита нефтеперерабатывающая и топливная, лёгкая (льняная и хлопчатобумажная), пищевая промышленность. Основная отрасль сельского хозяйства — животноводство (молочно-мясное скотоводство, свиноводство, птицеводство). Выращивают рожь, картофель, овощи, кормовые культуры, лён-долгунец.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Ответ: ___________________________ область. </w:t>
            </w:r>
          </w:p>
          <w:p w:rsidR="00B16FE6" w:rsidRPr="0040580E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Население России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5528310"/>
                  <wp:effectExtent l="0" t="0" r="1905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55283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:rsidR="00B16FE6" w:rsidRPr="008A53B3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Естественно-научная 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Отрасли хозяйства России</w:t>
            </w:r>
          </w:p>
        </w:tc>
        <w:tc>
          <w:tcPr>
            <w:tcW w:w="10519" w:type="dxa"/>
          </w:tcPr>
          <w:p w:rsidR="00B16FE6" w:rsidRPr="008A53B3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53B3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6703695" cy="4164330"/>
                  <wp:effectExtent l="0" t="0" r="1905" b="762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3695" cy="41643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Математическая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Дана формула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=П/Н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П - доля продукции района, в общем производстве страны.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 - доля населения района, в общем производстве страны.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К – коэффициент специализации.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При этом, если, произведённые расчёты показывают, что К больше единицы, то это отрасль специализации производства.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переписи, население России составляет 146 миллионов человек.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Население Центрального экономического района составляет 32 миллиона человек. Определите показатель Н - долю населения района: __________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Доля машиностроения Центрального экономического района в общей доле страны составляет 24, 8%.  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Определите, является ли машиностроение отраслью специализации Центрального района. Почему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 так решили?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Естественно-научная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В Центральном районе развита мощная полиграфическая промышленность, являющаяся отраслью рыночной специализации. В Москве находятся полиграфические комбинаты «Правда», «Известия» и др., снабжающие своей продукцией всю страну. </w:t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Объясните, какие факторы производства способствуют развитию полиграфической промышленности в Центральном районе.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Финансовая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Семья Сидоровых планирует летом отправиться в отпуск в тур в один из городов «Золотого кольца» в Кострому в гости к снегурочке. Мама, папа и ребенок. Они решили откладывать по 11 </w:t>
            </w:r>
            <w:proofErr w:type="gram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тыс.рублей</w:t>
            </w:r>
            <w:proofErr w:type="gram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в месяц целый год. Стоимость билета в одном направление до Москвы 8200 р, на ребенка 7000 р. Стоимость тура Москва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Кострома-Москва 3100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руб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на человека в сутки (экскурсии, музеи, дегустации сыра и т.д.). Проживание в отеле сутки 4300 р.  </w:t>
            </w:r>
          </w:p>
          <w:p w:rsidR="00B16FE6" w:rsidRDefault="00B16FE6" w:rsidP="00B16FE6">
            <w:pPr>
              <w:ind w:left="-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Рассчитайте смогут ли они отдохнуть и сколько дней? Какую сумму можно будет вернуть, если воспользоваться программой "</w:t>
            </w:r>
            <w:proofErr w:type="spellStart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Кэшбэк</w:t>
            </w:r>
            <w:proofErr w:type="spellEnd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 туры по России"? </w:t>
            </w:r>
          </w:p>
          <w:p w:rsidR="00B16FE6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Глобальные компетенции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Центральная 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Крупный мусорный оператор Москвы и Московской области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и компания «Втор-пласт» (занимается переработкой пластиковых отходов) договорились о строительстве в Подмосковье завода по переработке пластика мощностью до 43 тыс. т готовой продукции в год.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Соглашение об этом подписали председатель совета директоров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Евгений Михайлов и владелец и гендиректор «Втор-пласта» Александр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Свидовский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во вторник, 7 сентября 2021 года, на международной выставке по управлению отходами, природоохранным технологиям, экологии и возобновляемой энергетике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WasteTech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Инвестиции в проект составят 2 млрд руб., завод должен быть запущен к концу 2022 года. Стороны утверждают, что он станет крупнейшим в России. Мощности действующих заводов по переработке пластика не превышают 20 тыс. т в год, говорит глава ассоциации «Чистая страна» (объединяет региональных операторов по обращению с отходами) Руслан Губайдуллин. Среди них — предприятия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Экотехнологии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в Твери (по собственным данным, около 20 тыс. т в год), «Фантастик пластик» в Нижнем Новгороде (18 тыс. т) 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Пларус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в Подмосковье (15 тыс. т в год). </w:t>
            </w:r>
          </w:p>
          <w:p w:rsidR="00B16FE6" w:rsidRPr="00E61A57" w:rsidRDefault="00B16FE6" w:rsidP="00B16F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ind w:left="-5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Какие факторы способствуют размещению данного предприятия в Подмосковье? Какие экологические проблемы района сможет решать данное предприятие? </w:t>
            </w:r>
          </w:p>
          <w:p w:rsidR="00B16FE6" w:rsidRDefault="00B16FE6" w:rsidP="00B16FE6">
            <w:pPr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16FE6" w:rsidRPr="0040580E" w:rsidTr="00A56AD3">
        <w:tc>
          <w:tcPr>
            <w:tcW w:w="96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55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Креативное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мышление</w:t>
            </w:r>
          </w:p>
        </w:tc>
        <w:tc>
          <w:tcPr>
            <w:tcW w:w="1814" w:type="dxa"/>
          </w:tcPr>
          <w:p w:rsidR="00B16FE6" w:rsidRDefault="00B16FE6" w:rsidP="00B16FE6">
            <w:pPr>
              <w:pStyle w:val="a3"/>
              <w:spacing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Центральная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Россия</w:t>
            </w:r>
          </w:p>
        </w:tc>
        <w:tc>
          <w:tcPr>
            <w:tcW w:w="10519" w:type="dxa"/>
          </w:tcPr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Крупный мусорный оператор Москвы и Московской области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и компания «Втор-пласт» </w:t>
            </w:r>
            <w:r w:rsidRPr="00E61A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(занимается переработкой пластиковых отходов) договорились о строительстве в Подмосковье завода по переработке пластика мощностью до 43 тыс. т готовой продукции в год. 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Соглашение об этом подписали председатель совета директоров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Эколайна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Евгений Михайлов и владелец и гендиректор «Втор-пласта» Александр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Свидовский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 во вторник, 7 сентября 2021 года, на международной выставке по управлению отходами, природоохранным технологиям, экологии и возобновляемой энергетике 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WasteTech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Инвестиции в проект составят 2 млрд руб., завод должен быть запущен к концу 2022 года. Стороны утверждают, что он станет крупнейшим в России. Мощности действующих заводов по переработке пластика не превышают 20 тыс. т в год, говорит глава ассоциации «Чистая страна» (объединяет региональных операторов по обращению с отходами) Руслан Губайдуллин. Среди них — предприятия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Экотехнологии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» в Твери (по собственным данным, около 20 тыс. т в год), «Фантастик пластик» в Нижнем Новгороде (18 тыс. т) и «</w:t>
            </w:r>
            <w:proofErr w:type="spellStart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>Пларус</w:t>
            </w:r>
            <w:proofErr w:type="spellEnd"/>
            <w:r w:rsidRPr="00E61A57">
              <w:rPr>
                <w:rFonts w:ascii="Times New Roman" w:hAnsi="Times New Roman" w:cs="Times New Roman"/>
                <w:sz w:val="24"/>
                <w:szCs w:val="24"/>
              </w:rPr>
              <w:t xml:space="preserve">» в Подмосковье (15 тыс. т в год). </w:t>
            </w:r>
          </w:p>
          <w:p w:rsidR="00B16FE6" w:rsidRPr="00E61A57" w:rsidRDefault="00B16FE6" w:rsidP="00B16FE6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Как бы вы предложили назвать данное предприятие и почему?  </w:t>
            </w:r>
          </w:p>
          <w:p w:rsidR="00B16FE6" w:rsidRPr="00E61A57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Придумайте </w:t>
            </w:r>
            <w:proofErr w:type="gramStart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>фирменный лозунг данного предприятия</w:t>
            </w:r>
            <w:proofErr w:type="gramEnd"/>
            <w:r w:rsidRPr="00E61A5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 которым оно может быть представлено инвесторам. </w:t>
            </w:r>
          </w:p>
          <w:p w:rsidR="00B16FE6" w:rsidRDefault="00B16FE6" w:rsidP="00B16FE6">
            <w:pPr>
              <w:spacing w:line="240" w:lineRule="auto"/>
              <w:ind w:left="-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4CEA" w:rsidRDefault="004F4CEA"/>
    <w:sectPr w:rsidR="004F4CEA" w:rsidSect="00A56AD3">
      <w:pgSz w:w="16838" w:h="11906" w:orient="landscape"/>
      <w:pgMar w:top="1135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10BEE"/>
    <w:multiLevelType w:val="hybridMultilevel"/>
    <w:tmpl w:val="FFAAB7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E0100"/>
    <w:multiLevelType w:val="hybridMultilevel"/>
    <w:tmpl w:val="0E760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309E"/>
    <w:multiLevelType w:val="hybridMultilevel"/>
    <w:tmpl w:val="53E4CF7A"/>
    <w:lvl w:ilvl="0" w:tplc="6A5470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D681E9C"/>
    <w:multiLevelType w:val="hybridMultilevel"/>
    <w:tmpl w:val="E3221860"/>
    <w:lvl w:ilvl="0" w:tplc="7638A3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70B34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B06B3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22A73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EECDD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06E48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E6672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076AD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65A98A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3196B00"/>
    <w:multiLevelType w:val="hybridMultilevel"/>
    <w:tmpl w:val="5E9C0F08"/>
    <w:lvl w:ilvl="0" w:tplc="0D5AB8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7EFF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D107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B086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BA4C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0DA59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91A708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C2C46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0C4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E40328E"/>
    <w:multiLevelType w:val="hybridMultilevel"/>
    <w:tmpl w:val="EF7876E8"/>
    <w:lvl w:ilvl="0" w:tplc="4CEA282E">
      <w:start w:val="52"/>
      <w:numFmt w:val="decimal"/>
      <w:lvlText w:val="%1)"/>
      <w:lvlJc w:val="left"/>
      <w:pPr>
        <w:ind w:left="1241" w:hanging="39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35233DC"/>
    <w:multiLevelType w:val="hybridMultilevel"/>
    <w:tmpl w:val="FAE6E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E6692A"/>
    <w:multiLevelType w:val="hybridMultilevel"/>
    <w:tmpl w:val="25581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7"/>
  </w:num>
  <w:num w:numId="6">
    <w:abstractNumId w:val="6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CF4"/>
    <w:rsid w:val="00021A13"/>
    <w:rsid w:val="00045A61"/>
    <w:rsid w:val="00171883"/>
    <w:rsid w:val="00186F8E"/>
    <w:rsid w:val="001A7827"/>
    <w:rsid w:val="001C1A02"/>
    <w:rsid w:val="00211D83"/>
    <w:rsid w:val="002263A4"/>
    <w:rsid w:val="00281566"/>
    <w:rsid w:val="002D3864"/>
    <w:rsid w:val="002E6601"/>
    <w:rsid w:val="002E7629"/>
    <w:rsid w:val="0040580E"/>
    <w:rsid w:val="004139F8"/>
    <w:rsid w:val="00423DF3"/>
    <w:rsid w:val="00480F39"/>
    <w:rsid w:val="00485E4A"/>
    <w:rsid w:val="004F4CEA"/>
    <w:rsid w:val="005430CB"/>
    <w:rsid w:val="00544F91"/>
    <w:rsid w:val="0056719C"/>
    <w:rsid w:val="005806F5"/>
    <w:rsid w:val="005F6B10"/>
    <w:rsid w:val="00633CF4"/>
    <w:rsid w:val="00695FEA"/>
    <w:rsid w:val="006B03F2"/>
    <w:rsid w:val="006B0BDE"/>
    <w:rsid w:val="00704F7C"/>
    <w:rsid w:val="00787F36"/>
    <w:rsid w:val="007B411F"/>
    <w:rsid w:val="007F1C58"/>
    <w:rsid w:val="008627E9"/>
    <w:rsid w:val="00862965"/>
    <w:rsid w:val="00866356"/>
    <w:rsid w:val="008932AC"/>
    <w:rsid w:val="008A53B3"/>
    <w:rsid w:val="008F571B"/>
    <w:rsid w:val="00906829"/>
    <w:rsid w:val="009253C4"/>
    <w:rsid w:val="009577F0"/>
    <w:rsid w:val="0098574A"/>
    <w:rsid w:val="009A62A8"/>
    <w:rsid w:val="009D0091"/>
    <w:rsid w:val="00A56AD3"/>
    <w:rsid w:val="00A6477E"/>
    <w:rsid w:val="00A91179"/>
    <w:rsid w:val="00B061DF"/>
    <w:rsid w:val="00B065EE"/>
    <w:rsid w:val="00B16FE6"/>
    <w:rsid w:val="00B72FD6"/>
    <w:rsid w:val="00B90C58"/>
    <w:rsid w:val="00BB4A21"/>
    <w:rsid w:val="00BE0281"/>
    <w:rsid w:val="00C0265E"/>
    <w:rsid w:val="00CB3D30"/>
    <w:rsid w:val="00CE2D89"/>
    <w:rsid w:val="00D01488"/>
    <w:rsid w:val="00D6454D"/>
    <w:rsid w:val="00DB3004"/>
    <w:rsid w:val="00E13BFD"/>
    <w:rsid w:val="00E30B81"/>
    <w:rsid w:val="00E6691C"/>
    <w:rsid w:val="00EB66E2"/>
    <w:rsid w:val="00ED50AA"/>
    <w:rsid w:val="00EF12A8"/>
    <w:rsid w:val="00F20066"/>
    <w:rsid w:val="00F60286"/>
    <w:rsid w:val="00F7207F"/>
    <w:rsid w:val="00FF01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876B"/>
  <w15:docId w15:val="{B2A6282F-5330-43E8-A03B-7CE188D50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D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1D83"/>
    <w:pPr>
      <w:ind w:left="720"/>
      <w:contextualSpacing/>
    </w:pPr>
  </w:style>
  <w:style w:type="table" w:styleId="a4">
    <w:name w:val="Table Grid"/>
    <w:basedOn w:val="a1"/>
    <w:uiPriority w:val="59"/>
    <w:rsid w:val="00211D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B061DF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061DF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unhideWhenUsed/>
    <w:rsid w:val="00DB30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60286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60286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60286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60286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60286"/>
    <w:rPr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602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60286"/>
    <w:rPr>
      <w:rFonts w:ascii="Segoe UI" w:hAnsi="Segoe UI" w:cs="Segoe UI"/>
      <w:sz w:val="18"/>
      <w:szCs w:val="18"/>
    </w:rPr>
  </w:style>
  <w:style w:type="paragraph" w:customStyle="1" w:styleId="c0">
    <w:name w:val="c0"/>
    <w:basedOn w:val="a"/>
    <w:rsid w:val="00045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5A61"/>
  </w:style>
  <w:style w:type="paragraph" w:customStyle="1" w:styleId="Standard">
    <w:name w:val="Standard"/>
    <w:rsid w:val="00BB4A2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TableContents">
    <w:name w:val="Table Contents"/>
    <w:basedOn w:val="Standard"/>
    <w:rsid w:val="00BB4A2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75220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2981">
          <w:marLeft w:val="806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3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179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38495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jpeg"/><Relationship Id="rId53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jpeg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jpe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2708</Words>
  <Characters>15442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Ростислав Камилянов</dc:creator>
  <cp:lastModifiedBy>ПК-8</cp:lastModifiedBy>
  <cp:revision>4</cp:revision>
  <dcterms:created xsi:type="dcterms:W3CDTF">2023-09-13T11:48:00Z</dcterms:created>
  <dcterms:modified xsi:type="dcterms:W3CDTF">2023-12-06T05:06:00Z</dcterms:modified>
</cp:coreProperties>
</file>