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F76" w:rsidRDefault="00803F76" w:rsidP="00803F76">
      <w:pPr>
        <w:pStyle w:val="a6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03F76">
        <w:rPr>
          <w:rFonts w:ascii="Times New Roman" w:hAnsi="Times New Roman" w:cs="Times New Roman"/>
          <w:b/>
          <w:sz w:val="32"/>
          <w:szCs w:val="24"/>
        </w:rPr>
        <w:t>Устройство и принцип работы подводной лодки</w:t>
      </w:r>
    </w:p>
    <w:p w:rsid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В основе устройства подводной лодки лежит идея о способности судна погружаться под воду. Правда, для ее полноценного воплощения потребовалось около 700 лет.</w:t>
      </w:r>
    </w:p>
    <w:p w:rsid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3A9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Первым упоминанием о далеком «предке» современных субмарин считается германское сказание «</w:t>
      </w:r>
      <w:proofErr w:type="spellStart"/>
      <w:r w:rsidRPr="00803F76">
        <w:rPr>
          <w:rFonts w:ascii="Times New Roman" w:hAnsi="Times New Roman" w:cs="Times New Roman"/>
          <w:sz w:val="24"/>
          <w:szCs w:val="24"/>
        </w:rPr>
        <w:t>Салман</w:t>
      </w:r>
      <w:proofErr w:type="spellEnd"/>
      <w:r w:rsidRPr="00803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03F76">
        <w:rPr>
          <w:rFonts w:ascii="Times New Roman" w:hAnsi="Times New Roman" w:cs="Times New Roman"/>
          <w:sz w:val="24"/>
          <w:szCs w:val="24"/>
        </w:rPr>
        <w:t>Моролф</w:t>
      </w:r>
      <w:proofErr w:type="spellEnd"/>
      <w:r w:rsidRPr="00803F76">
        <w:rPr>
          <w:rFonts w:ascii="Times New Roman" w:hAnsi="Times New Roman" w:cs="Times New Roman"/>
          <w:sz w:val="24"/>
          <w:szCs w:val="24"/>
        </w:rPr>
        <w:t xml:space="preserve">», датированное 1190 годом. Его главный герой – </w:t>
      </w:r>
      <w:proofErr w:type="spellStart"/>
      <w:r w:rsidRPr="00803F76">
        <w:rPr>
          <w:rFonts w:ascii="Times New Roman" w:hAnsi="Times New Roman" w:cs="Times New Roman"/>
          <w:sz w:val="24"/>
          <w:szCs w:val="24"/>
        </w:rPr>
        <w:t>Моролф</w:t>
      </w:r>
      <w:proofErr w:type="spellEnd"/>
      <w:r w:rsidRPr="00803F76">
        <w:rPr>
          <w:rFonts w:ascii="Times New Roman" w:hAnsi="Times New Roman" w:cs="Times New Roman"/>
          <w:sz w:val="24"/>
          <w:szCs w:val="24"/>
        </w:rPr>
        <w:t xml:space="preserve"> сумел построить лодку из кожи и скрыться от преследования вражеских кораблей, погрузившись на дно, где он пробыл две недели. Как утверждает автор сказания, все это время </w:t>
      </w:r>
      <w:proofErr w:type="spellStart"/>
      <w:r w:rsidRPr="00803F76">
        <w:rPr>
          <w:rFonts w:ascii="Times New Roman" w:hAnsi="Times New Roman" w:cs="Times New Roman"/>
          <w:sz w:val="24"/>
          <w:szCs w:val="24"/>
        </w:rPr>
        <w:t>Моролф</w:t>
      </w:r>
      <w:proofErr w:type="spellEnd"/>
      <w:r w:rsidRPr="00803F76">
        <w:rPr>
          <w:rFonts w:ascii="Times New Roman" w:hAnsi="Times New Roman" w:cs="Times New Roman"/>
          <w:sz w:val="24"/>
          <w:szCs w:val="24"/>
        </w:rPr>
        <w:t xml:space="preserve"> дышал через длинную трубку.</w:t>
      </w:r>
    </w:p>
    <w:p w:rsidR="00803F76" w:rsidRP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3F76" w:rsidRPr="00803F76" w:rsidRDefault="008A33A9" w:rsidP="00803F7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15226C" wp14:editId="38D6469A">
            <wp:extent cx="6476554" cy="3940356"/>
            <wp:effectExtent l="0" t="0" r="635" b="3175"/>
            <wp:docPr id="11" name="Рисунок 11" descr="Подводная лодка Корнелиуса Ван Дреб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водная лодка Корнелиуса Ван Дребел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437" cy="39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A9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76">
        <w:rPr>
          <w:rFonts w:ascii="Times New Roman" w:hAnsi="Times New Roman" w:cs="Times New Roman"/>
          <w:i/>
          <w:sz w:val="24"/>
          <w:szCs w:val="24"/>
        </w:rPr>
        <w:t xml:space="preserve">Подводная лодка </w:t>
      </w:r>
      <w:proofErr w:type="spellStart"/>
      <w:r w:rsidRPr="00803F76">
        <w:rPr>
          <w:rFonts w:ascii="Times New Roman" w:hAnsi="Times New Roman" w:cs="Times New Roman"/>
          <w:i/>
          <w:sz w:val="24"/>
          <w:szCs w:val="24"/>
        </w:rPr>
        <w:t>Корнелиуса</w:t>
      </w:r>
      <w:proofErr w:type="spellEnd"/>
      <w:r w:rsidRPr="00803F76">
        <w:rPr>
          <w:rFonts w:ascii="Times New Roman" w:hAnsi="Times New Roman" w:cs="Times New Roman"/>
          <w:i/>
          <w:sz w:val="24"/>
          <w:szCs w:val="24"/>
        </w:rPr>
        <w:t xml:space="preserve"> Ван </w:t>
      </w:r>
      <w:proofErr w:type="spellStart"/>
      <w:r w:rsidRPr="00803F76">
        <w:rPr>
          <w:rFonts w:ascii="Times New Roman" w:hAnsi="Times New Roman" w:cs="Times New Roman"/>
          <w:i/>
          <w:sz w:val="24"/>
          <w:szCs w:val="24"/>
        </w:rPr>
        <w:t>Дребеля</w:t>
      </w:r>
      <w:proofErr w:type="spellEnd"/>
    </w:p>
    <w:p w:rsidR="00803F76" w:rsidRPr="00803F76" w:rsidRDefault="00803F76" w:rsidP="00803F76">
      <w:pPr>
        <w:pStyle w:val="a6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 xml:space="preserve">Чертежи подводных аппаратов встречаются у гениального Леонардо да Винчи. </w:t>
      </w:r>
      <w:proofErr w:type="gramStart"/>
      <w:r w:rsidRPr="00803F76">
        <w:rPr>
          <w:rFonts w:ascii="Times New Roman" w:hAnsi="Times New Roman" w:cs="Times New Roman"/>
          <w:sz w:val="24"/>
          <w:szCs w:val="24"/>
        </w:rPr>
        <w:t xml:space="preserve">Первым судном, способным передвигаться в подводном положении стала подводная лодка из дерева и кожи, построенная по проекту </w:t>
      </w:r>
      <w:proofErr w:type="spellStart"/>
      <w:r w:rsidRPr="00803F76">
        <w:rPr>
          <w:rFonts w:ascii="Times New Roman" w:hAnsi="Times New Roman" w:cs="Times New Roman"/>
          <w:sz w:val="24"/>
          <w:szCs w:val="24"/>
        </w:rPr>
        <w:t>Корнелиуса</w:t>
      </w:r>
      <w:proofErr w:type="spellEnd"/>
      <w:r w:rsidRPr="00803F76">
        <w:rPr>
          <w:rFonts w:ascii="Times New Roman" w:hAnsi="Times New Roman" w:cs="Times New Roman"/>
          <w:sz w:val="24"/>
          <w:szCs w:val="24"/>
        </w:rPr>
        <w:t xml:space="preserve"> Ван </w:t>
      </w:r>
      <w:proofErr w:type="spellStart"/>
      <w:r w:rsidRPr="00803F76">
        <w:rPr>
          <w:rFonts w:ascii="Times New Roman" w:hAnsi="Times New Roman" w:cs="Times New Roman"/>
          <w:sz w:val="24"/>
          <w:szCs w:val="24"/>
        </w:rPr>
        <w:t>Дребеля</w:t>
      </w:r>
      <w:proofErr w:type="spellEnd"/>
      <w:r w:rsidRPr="00803F76">
        <w:rPr>
          <w:rFonts w:ascii="Times New Roman" w:hAnsi="Times New Roman" w:cs="Times New Roman"/>
          <w:sz w:val="24"/>
          <w:szCs w:val="24"/>
        </w:rPr>
        <w:t xml:space="preserve"> в 1620 году, у которой в качестве передвижения использовался шест – с его помощью можно было отталкиваться от дна.</w:t>
      </w:r>
      <w:proofErr w:type="gramEnd"/>
    </w:p>
    <w:p w:rsidR="008A33A9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7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F5F52B9" wp14:editId="56F52F57">
            <wp:extent cx="6084285" cy="9401175"/>
            <wp:effectExtent l="0" t="0" r="0" b="0"/>
            <wp:docPr id="10" name="Рисунок 10" descr="Чертежи ПЛ США XIX 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ртежи ПЛ США XIX ве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285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F76">
        <w:rPr>
          <w:rFonts w:ascii="Times New Roman" w:hAnsi="Times New Roman" w:cs="Times New Roman"/>
          <w:i/>
          <w:sz w:val="24"/>
          <w:szCs w:val="24"/>
        </w:rPr>
        <w:t xml:space="preserve">Чертежи </w:t>
      </w:r>
      <w:proofErr w:type="gramStart"/>
      <w:r w:rsidRPr="00803F76">
        <w:rPr>
          <w:rFonts w:ascii="Times New Roman" w:hAnsi="Times New Roman" w:cs="Times New Roman"/>
          <w:i/>
          <w:sz w:val="24"/>
          <w:szCs w:val="24"/>
        </w:rPr>
        <w:t>ПЛ</w:t>
      </w:r>
      <w:proofErr w:type="gramEnd"/>
      <w:r w:rsidRPr="00803F76">
        <w:rPr>
          <w:rFonts w:ascii="Times New Roman" w:hAnsi="Times New Roman" w:cs="Times New Roman"/>
          <w:i/>
          <w:sz w:val="24"/>
          <w:szCs w:val="24"/>
        </w:rPr>
        <w:t xml:space="preserve"> США XIX века</w:t>
      </w:r>
    </w:p>
    <w:p w:rsidR="00803F76" w:rsidRPr="00803F76" w:rsidRDefault="00803F76" w:rsidP="00803F76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В XVIII – XIX веках предпринимались попытки создания подводных аппаратов в Англии, Франции, США и России. К началу ХХ века сложились основные концептуальные особенности подводных лодок, что положило начало разработке тактики применения субмарин в боевой обстановке на морских театрах военных действий.</w:t>
      </w:r>
    </w:p>
    <w:p w:rsid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25F5EC" wp14:editId="265825FE">
            <wp:extent cx="5191125" cy="3114675"/>
            <wp:effectExtent l="0" t="0" r="9525" b="9525"/>
            <wp:docPr id="9" name="Рисунок 9" descr="Российская ПЛ Дельф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оссийская ПЛ Дельф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76">
        <w:rPr>
          <w:rFonts w:ascii="Times New Roman" w:hAnsi="Times New Roman" w:cs="Times New Roman"/>
          <w:i/>
          <w:sz w:val="24"/>
          <w:szCs w:val="24"/>
        </w:rPr>
        <w:t xml:space="preserve">Российская </w:t>
      </w:r>
      <w:proofErr w:type="gramStart"/>
      <w:r w:rsidRPr="00803F76">
        <w:rPr>
          <w:rFonts w:ascii="Times New Roman" w:hAnsi="Times New Roman" w:cs="Times New Roman"/>
          <w:i/>
          <w:sz w:val="24"/>
          <w:szCs w:val="24"/>
        </w:rPr>
        <w:t>ПЛ</w:t>
      </w:r>
      <w:proofErr w:type="gramEnd"/>
      <w:r w:rsidRPr="00803F76">
        <w:rPr>
          <w:rFonts w:ascii="Times New Roman" w:hAnsi="Times New Roman" w:cs="Times New Roman"/>
          <w:i/>
          <w:sz w:val="24"/>
          <w:szCs w:val="24"/>
        </w:rPr>
        <w:t xml:space="preserve"> Дельфин</w:t>
      </w:r>
    </w:p>
    <w:p w:rsidR="00803F76" w:rsidRPr="00803F76" w:rsidRDefault="00803F76" w:rsidP="00803F76">
      <w:pPr>
        <w:pStyle w:val="a6"/>
        <w:ind w:firstLine="567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76">
        <w:rPr>
          <w:rFonts w:ascii="Times New Roman" w:hAnsi="Times New Roman" w:cs="Times New Roman"/>
          <w:b/>
          <w:sz w:val="24"/>
          <w:szCs w:val="24"/>
        </w:rPr>
        <w:t>Принцип работы подводной лодки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Для нормального функционирования подводной лодки она должна:</w:t>
      </w:r>
    </w:p>
    <w:p w:rsidR="008A33A9" w:rsidRPr="00803F76" w:rsidRDefault="008A33A9" w:rsidP="00803F76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выдерживать давление воды в подводном положении;</w:t>
      </w:r>
    </w:p>
    <w:p w:rsidR="008A33A9" w:rsidRPr="00803F76" w:rsidRDefault="008A33A9" w:rsidP="00803F76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обеспечивать управляемость при погружении, всплытии и смене глубины;</w:t>
      </w:r>
    </w:p>
    <w:p w:rsidR="008A33A9" w:rsidRPr="00803F76" w:rsidRDefault="008A33A9" w:rsidP="00803F76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иметь оптимальную обтекаемую форму;</w:t>
      </w:r>
    </w:p>
    <w:p w:rsidR="008A33A9" w:rsidRPr="00803F76" w:rsidRDefault="008A33A9" w:rsidP="00803F76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 xml:space="preserve">сохранять работоспособность в соответствии </w:t>
      </w:r>
      <w:proofErr w:type="gramStart"/>
      <w:r w:rsidRPr="00803F7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03F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3F76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803F76">
        <w:rPr>
          <w:rFonts w:ascii="Times New Roman" w:hAnsi="Times New Roman" w:cs="Times New Roman"/>
          <w:sz w:val="24"/>
          <w:szCs w:val="24"/>
        </w:rPr>
        <w:t xml:space="preserve"> ТТХ.</w:t>
      </w:r>
    </w:p>
    <w:p w:rsidR="00803F76" w:rsidRDefault="00803F76" w:rsidP="00803F76">
      <w:pPr>
        <w:pStyle w:val="a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76">
        <w:rPr>
          <w:rFonts w:ascii="Times New Roman" w:hAnsi="Times New Roman" w:cs="Times New Roman"/>
          <w:b/>
          <w:sz w:val="24"/>
          <w:szCs w:val="24"/>
        </w:rPr>
        <w:t>Принцип погружения и всплытия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Для погружения под воду специальные цистерны на борту субмарины заполняются балластом (забортной водой). Все в соответствии с законом Архимеда – для полного погружения необходимо уровнять вес лодки с весом вытесненной воды.</w:t>
      </w: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B65126" wp14:editId="5353EA68">
            <wp:extent cx="5210175" cy="3429000"/>
            <wp:effectExtent l="0" t="0" r="9525" b="0"/>
            <wp:docPr id="8" name="Рисунок 8" descr="Схема погружения и всплытия П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 погружения и всплытия П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16" cy="342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3A9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При всплытии осуществляется обратный процесс – продув балласта, вследствие чего вода вытесняется из цистерн сжатым воздухом. В подводном положении лодка может менять глубину погружения с помощью рулей.</w:t>
      </w:r>
    </w:p>
    <w:p w:rsidR="00803F76" w:rsidRP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547C2F" wp14:editId="252D0033">
            <wp:extent cx="4991100" cy="3743325"/>
            <wp:effectExtent l="0" t="0" r="0" b="9525"/>
            <wp:docPr id="7" name="Рисунок 7" descr="Однокорпусная П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корпусная П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 xml:space="preserve">Ёмкости, заполняемые забортной водой, носят название цистерны главного балласта (ЦГБ). Они разделены на три группы – носовую, среднюю и кормовую. ЦГБ заполняются в зависимости от выполняемого </w:t>
      </w:r>
      <w:proofErr w:type="gramStart"/>
      <w:r w:rsidRPr="00803F76">
        <w:rPr>
          <w:rFonts w:ascii="Times New Roman" w:hAnsi="Times New Roman" w:cs="Times New Roman"/>
          <w:sz w:val="24"/>
          <w:szCs w:val="24"/>
        </w:rPr>
        <w:t>ПЛ</w:t>
      </w:r>
      <w:proofErr w:type="gramEnd"/>
      <w:r w:rsidRPr="00803F76">
        <w:rPr>
          <w:rFonts w:ascii="Times New Roman" w:hAnsi="Times New Roman" w:cs="Times New Roman"/>
          <w:sz w:val="24"/>
          <w:szCs w:val="24"/>
        </w:rPr>
        <w:t xml:space="preserve"> маневра. К примеру, при срочном погружении балластом заполняется цистерна быстрого погружения.</w:t>
      </w: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6D784C" wp14:editId="64ACD84B">
            <wp:extent cx="5457825" cy="3724275"/>
            <wp:effectExtent l="0" t="0" r="0" b="9525"/>
            <wp:docPr id="6" name="Рисунок 6" descr="Двухкорпусная П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вухкорпусная П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372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76">
        <w:rPr>
          <w:rFonts w:ascii="Times New Roman" w:hAnsi="Times New Roman" w:cs="Times New Roman"/>
          <w:b/>
          <w:sz w:val="24"/>
          <w:szCs w:val="24"/>
        </w:rPr>
        <w:t>Как плавает подводная лодка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 xml:space="preserve">Подводная лодка в надводном положении плывет с открытыми кингстонами (клапанами для приема или откачки забортной воды) и аварийными </w:t>
      </w:r>
      <w:proofErr w:type="spellStart"/>
      <w:r w:rsidRPr="00803F76">
        <w:rPr>
          <w:rFonts w:ascii="Times New Roman" w:hAnsi="Times New Roman" w:cs="Times New Roman"/>
          <w:sz w:val="24"/>
          <w:szCs w:val="24"/>
        </w:rPr>
        <w:t>захлопками</w:t>
      </w:r>
      <w:proofErr w:type="spellEnd"/>
      <w:r w:rsidRPr="00803F76">
        <w:rPr>
          <w:rFonts w:ascii="Times New Roman" w:hAnsi="Times New Roman" w:cs="Times New Roman"/>
          <w:sz w:val="24"/>
          <w:szCs w:val="24"/>
        </w:rPr>
        <w:t xml:space="preserve"> (клапанами, через которые при заполнении цистерн водой выходит воздух). Вентиляционные клапаны закрыты. Лодка держится на поверхности за счет воздушной подушки в ЦГБ. В подводном положении кингстоны и аварийные </w:t>
      </w:r>
      <w:proofErr w:type="spellStart"/>
      <w:r w:rsidRPr="00803F76">
        <w:rPr>
          <w:rFonts w:ascii="Times New Roman" w:hAnsi="Times New Roman" w:cs="Times New Roman"/>
          <w:sz w:val="24"/>
          <w:szCs w:val="24"/>
        </w:rPr>
        <w:t>захлопки</w:t>
      </w:r>
      <w:proofErr w:type="spellEnd"/>
      <w:r w:rsidRPr="00803F76">
        <w:rPr>
          <w:rFonts w:ascii="Times New Roman" w:hAnsi="Times New Roman" w:cs="Times New Roman"/>
          <w:sz w:val="24"/>
          <w:szCs w:val="24"/>
        </w:rPr>
        <w:t xml:space="preserve"> открыты, а клапаны вентиляции закрыты.</w:t>
      </w:r>
    </w:p>
    <w:p w:rsidR="00803F76" w:rsidRDefault="00803F76" w:rsidP="00803F76">
      <w:pPr>
        <w:pStyle w:val="a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76">
        <w:rPr>
          <w:rFonts w:ascii="Times New Roman" w:hAnsi="Times New Roman" w:cs="Times New Roman"/>
          <w:b/>
          <w:sz w:val="24"/>
          <w:szCs w:val="24"/>
        </w:rPr>
        <w:t>Прочность и водонепроницаемость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 xml:space="preserve">От этих важнейших характеристик зависит живучесть ПЛ. Их обеспечивает особая конструкция корпуса субмарины, который в свою очередь может состоять из двух корпусов – прочного и легкого или только </w:t>
      </w:r>
      <w:proofErr w:type="gramStart"/>
      <w:r w:rsidRPr="00803F7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03F76">
        <w:rPr>
          <w:rFonts w:ascii="Times New Roman" w:hAnsi="Times New Roman" w:cs="Times New Roman"/>
          <w:sz w:val="24"/>
          <w:szCs w:val="24"/>
        </w:rPr>
        <w:t xml:space="preserve"> прочного. В первом случае речь идет о российских подводных лодках, во втором – </w:t>
      </w:r>
      <w:proofErr w:type="gramStart"/>
      <w:r w:rsidRPr="00803F76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803F76">
        <w:rPr>
          <w:rFonts w:ascii="Times New Roman" w:hAnsi="Times New Roman" w:cs="Times New Roman"/>
          <w:sz w:val="24"/>
          <w:szCs w:val="24"/>
        </w:rPr>
        <w:t xml:space="preserve"> американских.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Прочный корпус принимает на себя давление воды, для чего ему придается специальная оптимальная форма. Внутри прочного корпуса находятся все основные системы и устройства подводной лодки. Для создания прочных корпусов используются в основном высокопрочные легированные стали и титановые сплавы. Толщина обшивки прочного корпуса при диаметре 8-12 м может составлять от 40 до 60 мм и более.</w:t>
      </w: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F2A989" wp14:editId="595EC303">
            <wp:extent cx="6286500" cy="1971675"/>
            <wp:effectExtent l="0" t="0" r="0" b="9525"/>
            <wp:docPr id="5" name="Рисунок 5" descr="Отсеки АП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тсеки АП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F76">
        <w:rPr>
          <w:rFonts w:ascii="Times New Roman" w:hAnsi="Times New Roman" w:cs="Times New Roman"/>
          <w:i/>
          <w:sz w:val="24"/>
          <w:szCs w:val="24"/>
        </w:rPr>
        <w:t>Отсеки АПЛ</w:t>
      </w:r>
    </w:p>
    <w:p w:rsid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 xml:space="preserve">Легкий корпус обеспечивает оптимальное обтекание во время плавания. Для обеспечения радиолокационной невидимости его «одевают» в специальное противорадиолокационное, </w:t>
      </w:r>
      <w:r w:rsidRPr="00803F76">
        <w:rPr>
          <w:rFonts w:ascii="Times New Roman" w:hAnsi="Times New Roman" w:cs="Times New Roman"/>
          <w:sz w:val="24"/>
          <w:szCs w:val="24"/>
        </w:rPr>
        <w:lastRenderedPageBreak/>
        <w:t>звукоизолирующее резиновое покрытие. Внутри легкого корпуса размещаются балластные и топливные (для ДЭПЛ) цистерны, рулевые тяги и гидроакустические антенны.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В подводном положении межкорпусное прос</w:t>
      </w:r>
      <w:r w:rsidR="00803F76">
        <w:rPr>
          <w:rFonts w:ascii="Times New Roman" w:hAnsi="Times New Roman" w:cs="Times New Roman"/>
          <w:sz w:val="24"/>
          <w:szCs w:val="24"/>
        </w:rPr>
        <w:t xml:space="preserve">транство заполняется водой. Так </w:t>
      </w:r>
      <w:r w:rsidRPr="00803F76">
        <w:rPr>
          <w:rFonts w:ascii="Times New Roman" w:hAnsi="Times New Roman" w:cs="Times New Roman"/>
          <w:sz w:val="24"/>
          <w:szCs w:val="24"/>
        </w:rPr>
        <w:t>как давление на легкий корпус снаружи и изнутри уравновешено, нет необходимости делать его прочным. Толщина обшивки легкого корпуса составляет, как правило, от 8 до 16 мм.</w:t>
      </w:r>
    </w:p>
    <w:p w:rsidR="008A33A9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Разделение на отсеки обеспечивают подводной лодке дополнительную живучесть. Отсеки отделены друг от друга водонепроницаемыми дверями-переборками с быстродействующими запирающими устройствами.</w:t>
      </w:r>
    </w:p>
    <w:p w:rsidR="00803F76" w:rsidRP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6C268E" wp14:editId="070FCE9C">
            <wp:extent cx="5457825" cy="3646819"/>
            <wp:effectExtent l="0" t="0" r="0" b="0"/>
            <wp:docPr id="4" name="Рисунок 4" descr="Ракетный отсек АПЛ Юрий Долгору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кетный отсек АПЛ Юрий Долгоруки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64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76">
        <w:rPr>
          <w:rFonts w:ascii="Times New Roman" w:hAnsi="Times New Roman" w:cs="Times New Roman"/>
          <w:i/>
          <w:sz w:val="24"/>
          <w:szCs w:val="24"/>
        </w:rPr>
        <w:t>Ракетный отсек АПЛ Юрий Долгорукий</w:t>
      </w:r>
    </w:p>
    <w:p w:rsid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Примерный перечень отсеков ДЭПЛ: носовой и кормовой торпедные отсеки; отсек главных гребных электродвигателей и электростанция; машинный отсек; жилые помещения команды; центральный пост.</w:t>
      </w:r>
    </w:p>
    <w:p w:rsidR="00803F76" w:rsidRDefault="00803F76" w:rsidP="00803F76">
      <w:pPr>
        <w:pStyle w:val="a6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803F76" w:rsidRPr="00803F76" w:rsidRDefault="007F58B4" w:rsidP="00803F76">
      <w:pPr>
        <w:pStyle w:val="a6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803F76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Чистый воздух под водой</w:t>
      </w:r>
    </w:p>
    <w:p w:rsidR="00803F76" w:rsidRDefault="00803F76" w:rsidP="00803F76">
      <w:pPr>
        <w:pStyle w:val="a6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803F76" w:rsidRDefault="007F58B4" w:rsidP="00803F76">
      <w:pPr>
        <w:pStyle w:val="a6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803F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УСТРОЙСТВО ПОДВОДНОЙ ЛОДКИ</w:t>
      </w:r>
    </w:p>
    <w:p w:rsidR="007F58B4" w:rsidRPr="00803F76" w:rsidRDefault="007F58B4" w:rsidP="00803F76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803F76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0475F2EB" wp14:editId="3BF4D659">
            <wp:extent cx="5108205" cy="3543300"/>
            <wp:effectExtent l="0" t="0" r="0" b="0"/>
            <wp:docPr id="14" name="Рисунок 14" descr="http://information-technology.ru/images/01-17/submarin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nformation-technology.ru/images/01-17/submarine_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76" cy="35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8B4" w:rsidRPr="00803F76" w:rsidRDefault="007F58B4" w:rsidP="00803F76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На большинстве современных подлодок пресную воду делают </w:t>
      </w:r>
      <w:proofErr w:type="gramStart"/>
      <w:r w:rsidRPr="00803F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из</w:t>
      </w:r>
      <w:proofErr w:type="gramEnd"/>
      <w:r w:rsidRPr="00803F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морской. И запасы свежего воздуха также делают на борту — разлагая пресную воду с помощью электролиза и освобождая из нее кислород. Когда подлодка курсирует вблизи поверхности, она с помощью прикрытых колпаками шноркелей — приспособлений, выставленных над водой, забирает свежий и выбрасывает отработанный воздух. В этом положении над боевой рубкой лодки оказываются на воздухе, кроме шноркелей, перископ, антенна радиосвязи и другие надстроечные элементы. Качество воздуха на подлодке контролируется ежедневно, чтобы обеспечивать нужное содержание кислорода. Весь воздух проходит через скруббер, или газоочиститель, для устранения загрязнений. Отработавшие газы выходят через отдельный трубопровод.</w:t>
      </w:r>
    </w:p>
    <w:p w:rsidR="00803F76" w:rsidRPr="00803F76" w:rsidRDefault="007F58B4" w:rsidP="00803F76">
      <w:pPr>
        <w:pStyle w:val="a6"/>
        <w:ind w:firstLine="567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u w:val="single"/>
          <w:bdr w:val="none" w:sz="0" w:space="0" w:color="auto" w:frame="1"/>
          <w:lang w:eastAsia="ru-RU"/>
        </w:rPr>
      </w:pPr>
      <w:r w:rsidRPr="00803F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Источник: </w:t>
      </w:r>
      <w:hyperlink r:id="rId15" w:history="1">
        <w:r w:rsidRPr="00803F76">
          <w:rPr>
            <w:rFonts w:ascii="Times New Roman" w:eastAsia="Times New Roman" w:hAnsi="Times New Roman" w:cs="Times New Roman"/>
            <w:color w:val="365F91" w:themeColor="accent1" w:themeShade="BF"/>
            <w:sz w:val="24"/>
            <w:szCs w:val="24"/>
            <w:u w:val="single"/>
            <w:bdr w:val="none" w:sz="0" w:space="0" w:color="auto" w:frame="1"/>
            <w:lang w:eastAsia="ru-RU"/>
          </w:rPr>
          <w:t>http://information-technology.ru/sci-pop-articles/27-transport/6214-ustrojstvo-podvodnoj-lodki</w:t>
        </w:r>
      </w:hyperlink>
      <w:r w:rsidR="00803F76" w:rsidRPr="00803F76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7F58B4" w:rsidRPr="00803F76" w:rsidRDefault="007F58B4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76">
        <w:rPr>
          <w:rFonts w:ascii="Times New Roman" w:hAnsi="Times New Roman" w:cs="Times New Roman"/>
          <w:b/>
          <w:sz w:val="24"/>
          <w:szCs w:val="24"/>
        </w:rPr>
        <w:t>Атомные подводные лодки</w:t>
      </w:r>
    </w:p>
    <w:p w:rsid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7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CC463B2" wp14:editId="45319FD2">
            <wp:extent cx="5467350" cy="3636616"/>
            <wp:effectExtent l="0" t="0" r="0" b="2540"/>
            <wp:docPr id="3" name="Рисунок 3" descr="Первая в мире АПЛ Наутилус (СШ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рвая в мире АПЛ Наутилус (США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3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76">
        <w:rPr>
          <w:rFonts w:ascii="Times New Roman" w:hAnsi="Times New Roman" w:cs="Times New Roman"/>
          <w:i/>
          <w:sz w:val="24"/>
          <w:szCs w:val="24"/>
        </w:rPr>
        <w:lastRenderedPageBreak/>
        <w:t>Первая в мире АПЛ Наутилус (США)</w:t>
      </w:r>
    </w:p>
    <w:p w:rsidR="00803F76" w:rsidRDefault="00803F76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Первая в мире атомная подводная лодка – «</w:t>
      </w:r>
      <w:proofErr w:type="spellStart"/>
      <w:r w:rsidRPr="00803F76">
        <w:rPr>
          <w:rFonts w:ascii="Times New Roman" w:hAnsi="Times New Roman" w:cs="Times New Roman"/>
          <w:sz w:val="24"/>
          <w:szCs w:val="24"/>
        </w:rPr>
        <w:t>Nautilus</w:t>
      </w:r>
      <w:proofErr w:type="spellEnd"/>
      <w:r w:rsidRPr="00803F76">
        <w:rPr>
          <w:rFonts w:ascii="Times New Roman" w:hAnsi="Times New Roman" w:cs="Times New Roman"/>
          <w:sz w:val="24"/>
          <w:szCs w:val="24"/>
        </w:rPr>
        <w:t xml:space="preserve">» была принята на вооружение в США в сентябре 1954 года. Спустя почти 5 лет, в январе 1959 года вступила в строй </w:t>
      </w:r>
      <w:proofErr w:type="gramStart"/>
      <w:r w:rsidRPr="00803F76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803F76">
        <w:rPr>
          <w:rFonts w:ascii="Times New Roman" w:hAnsi="Times New Roman" w:cs="Times New Roman"/>
          <w:sz w:val="24"/>
          <w:szCs w:val="24"/>
        </w:rPr>
        <w:t xml:space="preserve"> АПЛ К-3 проекта 627. По многим характеристикам, в частности, водоизмещению, скорости, числу гребных валов, автономности и численности экипажа они были схожи. И все же </w:t>
      </w:r>
      <w:proofErr w:type="gramStart"/>
      <w:r w:rsidRPr="00803F76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803F76">
        <w:rPr>
          <w:rFonts w:ascii="Times New Roman" w:hAnsi="Times New Roman" w:cs="Times New Roman"/>
          <w:sz w:val="24"/>
          <w:szCs w:val="24"/>
        </w:rPr>
        <w:t xml:space="preserve"> АПЛ имела на один реактор больше. Она превосходила </w:t>
      </w:r>
      <w:proofErr w:type="gramStart"/>
      <w:r w:rsidRPr="00803F76">
        <w:rPr>
          <w:rFonts w:ascii="Times New Roman" w:hAnsi="Times New Roman" w:cs="Times New Roman"/>
          <w:sz w:val="24"/>
          <w:szCs w:val="24"/>
        </w:rPr>
        <w:t>американскую</w:t>
      </w:r>
      <w:proofErr w:type="gramEnd"/>
      <w:r w:rsidRPr="00803F76">
        <w:rPr>
          <w:rFonts w:ascii="Times New Roman" w:hAnsi="Times New Roman" w:cs="Times New Roman"/>
          <w:sz w:val="24"/>
          <w:szCs w:val="24"/>
        </w:rPr>
        <w:t xml:space="preserve"> по мощности более чем в 2 раза и по скорости на 6 узлов.</w:t>
      </w:r>
    </w:p>
    <w:p w:rsid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102FE5" wp14:editId="790A363C">
            <wp:extent cx="5457825" cy="3638550"/>
            <wp:effectExtent l="0" t="0" r="9525" b="0"/>
            <wp:docPr id="2" name="Рисунок 2" descr="Первая советская АПЛ К3 проекта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ервая советская АПЛ К3 проекта 6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i/>
          <w:sz w:val="24"/>
          <w:szCs w:val="24"/>
        </w:rPr>
        <w:t>Первая советская АПЛ К3 проекта 627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 xml:space="preserve">Чтобы понять, как устроена атомная подводная лодка, следует уяснить главное ее отличие </w:t>
      </w:r>
      <w:proofErr w:type="gramStart"/>
      <w:r w:rsidRPr="00803F7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03F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3F76">
        <w:rPr>
          <w:rFonts w:ascii="Times New Roman" w:hAnsi="Times New Roman" w:cs="Times New Roman"/>
          <w:sz w:val="24"/>
          <w:szCs w:val="24"/>
        </w:rPr>
        <w:t>обычной</w:t>
      </w:r>
      <w:proofErr w:type="gramEnd"/>
      <w:r w:rsidRPr="00803F76">
        <w:rPr>
          <w:rFonts w:ascii="Times New Roman" w:hAnsi="Times New Roman" w:cs="Times New Roman"/>
          <w:sz w:val="24"/>
          <w:szCs w:val="24"/>
        </w:rPr>
        <w:t>: это субмарина с ядерной силовой установкой, что дает ей ряд уникальных преимуществ: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Ядерная энергия дает возможность АПЛ значительно увеличить время нахождения под водой – от 80 до 99 % всего ходового времени.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Ядерное топливо – это гарантия неограниченной дальности плавания и независимости от береговых баз снабжения.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Атомные энергетические установки обеспечивают субмарине скорость, соизмеримую со скоростью надводных кораблей.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Помимо главной турбины, атомный реактор обеспечивает энергией многочисленные механизмы, системы и электронную аппаратуру.</w:t>
      </w:r>
    </w:p>
    <w:p w:rsidR="008A33A9" w:rsidRPr="00803F76" w:rsidRDefault="008A33A9" w:rsidP="00803F76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7CF9808" wp14:editId="120824AE">
            <wp:extent cx="5657850" cy="3771900"/>
            <wp:effectExtent l="0" t="0" r="0" b="0"/>
            <wp:docPr id="1" name="Рисунок 1" descr="Российская АПЛ проект Бор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оссийская АПЛ проект Борей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03F76">
        <w:rPr>
          <w:rFonts w:ascii="Times New Roman" w:hAnsi="Times New Roman" w:cs="Times New Roman"/>
          <w:i/>
          <w:sz w:val="24"/>
          <w:szCs w:val="24"/>
        </w:rPr>
        <w:t>Российская</w:t>
      </w:r>
      <w:proofErr w:type="gramEnd"/>
      <w:r w:rsidRPr="00803F76">
        <w:rPr>
          <w:rFonts w:ascii="Times New Roman" w:hAnsi="Times New Roman" w:cs="Times New Roman"/>
          <w:i/>
          <w:sz w:val="24"/>
          <w:szCs w:val="24"/>
        </w:rPr>
        <w:t xml:space="preserve"> АПЛ проект Борей</w:t>
      </w:r>
    </w:p>
    <w:p w:rsidR="008A33A9" w:rsidRPr="00803F76" w:rsidRDefault="008A33A9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F76">
        <w:rPr>
          <w:rFonts w:ascii="Times New Roman" w:hAnsi="Times New Roman" w:cs="Times New Roman"/>
          <w:sz w:val="24"/>
          <w:szCs w:val="24"/>
        </w:rPr>
        <w:t>Мощное вооружение современных российских АПЛ – баллистические и крылатые ракеты различных типов многократно повысило боевые возможности подводного флота, сделав его одной из важнейших составляющих ядерной триады.</w:t>
      </w:r>
    </w:p>
    <w:p w:rsidR="001D2140" w:rsidRPr="00803F76" w:rsidRDefault="001D2140" w:rsidP="00803F7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D2140" w:rsidRPr="00803F76" w:rsidSect="00803F76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A61D9"/>
    <w:multiLevelType w:val="multilevel"/>
    <w:tmpl w:val="FE6E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A5178"/>
    <w:multiLevelType w:val="hybridMultilevel"/>
    <w:tmpl w:val="4E8A8D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7CB723B"/>
    <w:multiLevelType w:val="multilevel"/>
    <w:tmpl w:val="0E7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C0CBF"/>
    <w:multiLevelType w:val="multilevel"/>
    <w:tmpl w:val="5BAA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A9"/>
    <w:rsid w:val="001D2140"/>
    <w:rsid w:val="00511B36"/>
    <w:rsid w:val="00587566"/>
    <w:rsid w:val="007F58B4"/>
    <w:rsid w:val="00803F76"/>
    <w:rsid w:val="008A33A9"/>
    <w:rsid w:val="00EB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3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7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03F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3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7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03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257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20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8849">
                  <w:marLeft w:val="0"/>
                  <w:marRight w:val="0"/>
                  <w:marTop w:val="22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6678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261276">
              <w:marLeft w:val="0"/>
              <w:marRight w:val="0"/>
              <w:marTop w:val="49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1154">
              <w:marLeft w:val="0"/>
              <w:marRight w:val="0"/>
              <w:marTop w:val="49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1842">
              <w:marLeft w:val="0"/>
              <w:marRight w:val="0"/>
              <w:marTop w:val="49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26548">
              <w:marLeft w:val="0"/>
              <w:marRight w:val="0"/>
              <w:marTop w:val="49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38">
              <w:marLeft w:val="0"/>
              <w:marRight w:val="0"/>
              <w:marTop w:val="49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94958">
              <w:marLeft w:val="0"/>
              <w:marRight w:val="0"/>
              <w:marTop w:val="49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4598">
              <w:marLeft w:val="0"/>
              <w:marRight w:val="0"/>
              <w:marTop w:val="49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91276">
              <w:marLeft w:val="0"/>
              <w:marRight w:val="0"/>
              <w:marTop w:val="49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8169">
              <w:marLeft w:val="0"/>
              <w:marRight w:val="0"/>
              <w:marTop w:val="49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98552">
              <w:marLeft w:val="0"/>
              <w:marRight w:val="0"/>
              <w:marTop w:val="49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5483">
              <w:marLeft w:val="0"/>
              <w:marRight w:val="0"/>
              <w:marTop w:val="49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information-technology.ru/sci-pop-articles/27-transport/6214-ustrojstvo-podvodnoj-lodki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2021-01-18T12:08:00Z</dcterms:created>
  <dcterms:modified xsi:type="dcterms:W3CDTF">2021-01-18T13:30:00Z</dcterms:modified>
</cp:coreProperties>
</file>