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88A" w:rsidRDefault="007D288A" w:rsidP="00C60027">
      <w:pPr>
        <w:shd w:val="clear" w:color="auto" w:fill="FFFFFF"/>
        <w:spacing w:after="400" w:line="1000" w:lineRule="atLeast"/>
        <w:jc w:val="center"/>
        <w:outlineLvl w:val="0"/>
        <w:rPr>
          <w:rFonts w:ascii="FuturaLightC" w:eastAsia="Times New Roman" w:hAnsi="FuturaLightC" w:cs="Times New Roman"/>
          <w:color w:val="000000"/>
          <w:kern w:val="36"/>
          <w:sz w:val="86"/>
          <w:szCs w:val="86"/>
        </w:rPr>
      </w:pPr>
    </w:p>
    <w:p w:rsidR="007D288A" w:rsidRDefault="007D288A" w:rsidP="00C523FC">
      <w:pPr>
        <w:shd w:val="clear" w:color="auto" w:fill="FFFFFF"/>
        <w:spacing w:after="400" w:line="1000" w:lineRule="atLeast"/>
        <w:outlineLvl w:val="0"/>
        <w:rPr>
          <w:rFonts w:ascii="FuturaLightC" w:eastAsia="Times New Roman" w:hAnsi="FuturaLightC" w:cs="Times New Roman"/>
          <w:color w:val="000000"/>
          <w:kern w:val="36"/>
          <w:sz w:val="86"/>
          <w:szCs w:val="86"/>
        </w:rPr>
      </w:pPr>
    </w:p>
    <w:p w:rsidR="00C60027" w:rsidRPr="002E47A6" w:rsidRDefault="00C60027" w:rsidP="002E47A6">
      <w:pPr>
        <w:shd w:val="clear" w:color="auto" w:fill="FFFFFF"/>
        <w:spacing w:after="0" w:line="100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72"/>
          <w:szCs w:val="72"/>
        </w:rPr>
      </w:pPr>
      <w:r w:rsidRPr="002E47A6">
        <w:rPr>
          <w:rFonts w:ascii="Times New Roman" w:eastAsia="Times New Roman" w:hAnsi="Times New Roman" w:cs="Times New Roman"/>
          <w:b/>
          <w:i/>
          <w:color w:val="000000"/>
          <w:kern w:val="36"/>
          <w:sz w:val="72"/>
          <w:szCs w:val="72"/>
        </w:rPr>
        <w:t>Учебно-методический комплекс по разработке и реализации специальной индивидуальной программы развития (СИПР)</w:t>
      </w:r>
    </w:p>
    <w:p w:rsidR="002E47A6" w:rsidRPr="002E47A6" w:rsidRDefault="002E47A6">
      <w:pPr>
        <w:rPr>
          <w:rFonts w:ascii="Times New Roman" w:hAnsi="Times New Roman" w:cs="Times New Roman"/>
          <w:sz w:val="36"/>
          <w:szCs w:val="36"/>
        </w:rPr>
      </w:pPr>
      <w:r>
        <w:t xml:space="preserve">                                                         </w:t>
      </w:r>
    </w:p>
    <w:p w:rsidR="00587469" w:rsidRPr="002E47A6" w:rsidRDefault="00C951B0" w:rsidP="002E47A6">
      <w:pPr>
        <w:jc w:val="center"/>
        <w:rPr>
          <w:rFonts w:ascii="Times New Roman" w:hAnsi="Times New Roman" w:cs="Times New Roman"/>
          <w:sz w:val="36"/>
          <w:szCs w:val="36"/>
        </w:rPr>
      </w:pPr>
      <w:hyperlink r:id="rId5" w:history="1">
        <w:r w:rsidR="00C60027" w:rsidRPr="002E47A6">
          <w:rPr>
            <w:rStyle w:val="a3"/>
            <w:rFonts w:ascii="Times New Roman" w:hAnsi="Times New Roman" w:cs="Times New Roman"/>
            <w:sz w:val="36"/>
            <w:szCs w:val="36"/>
          </w:rPr>
          <w:t>http://xn--h1adfofdl.xn--p1ai/</w:t>
        </w:r>
      </w:hyperlink>
    </w:p>
    <w:p w:rsidR="00C60027" w:rsidRDefault="00C60027"/>
    <w:p w:rsidR="00C60027" w:rsidRDefault="00C60027"/>
    <w:p w:rsidR="00C60027" w:rsidRDefault="00C60027"/>
    <w:p w:rsidR="00C60027" w:rsidRDefault="00C60027"/>
    <w:p w:rsidR="00C60027" w:rsidRDefault="00C60027"/>
    <w:p w:rsidR="00C60027" w:rsidRDefault="00C60027"/>
    <w:p w:rsidR="00C60027" w:rsidRDefault="00C60027"/>
    <w:p w:rsidR="00C60027" w:rsidRPr="00C60027" w:rsidRDefault="00C60027">
      <w:pPr>
        <w:rPr>
          <w:rFonts w:ascii="Times New Roman" w:hAnsi="Times New Roman" w:cs="Times New Roman"/>
          <w:sz w:val="36"/>
          <w:szCs w:val="36"/>
        </w:rPr>
      </w:pPr>
    </w:p>
    <w:p w:rsidR="00AD699D" w:rsidRDefault="00C60027" w:rsidP="00C60027">
      <w:pPr>
        <w:pStyle w:val="2"/>
        <w:shd w:val="clear" w:color="auto" w:fill="FFFFFF"/>
        <w:spacing w:before="0"/>
        <w:jc w:val="center"/>
        <w:rPr>
          <w:rStyle w:val="a4"/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C60027">
        <w:rPr>
          <w:rStyle w:val="a4"/>
          <w:rFonts w:ascii="Times New Roman" w:hAnsi="Times New Roman" w:cs="Times New Roman"/>
          <w:b/>
          <w:bCs/>
          <w:color w:val="000000"/>
          <w:sz w:val="36"/>
          <w:szCs w:val="36"/>
        </w:rPr>
        <w:lastRenderedPageBreak/>
        <w:t xml:space="preserve">Электронный учебно-методический ресурс </w:t>
      </w:r>
    </w:p>
    <w:p w:rsidR="00C60027" w:rsidRPr="00C60027" w:rsidRDefault="00C60027" w:rsidP="00C60027">
      <w:pPr>
        <w:pStyle w:val="2"/>
        <w:shd w:val="clear" w:color="auto" w:fill="FFFFFF"/>
        <w:spacing w:before="0"/>
        <w:jc w:val="center"/>
        <w:rPr>
          <w:rFonts w:ascii="Times New Roman" w:hAnsi="Times New Roman" w:cs="Times New Roman"/>
          <w:b w:val="0"/>
          <w:bCs w:val="0"/>
          <w:color w:val="000000"/>
          <w:sz w:val="36"/>
          <w:szCs w:val="36"/>
        </w:rPr>
      </w:pPr>
      <w:r w:rsidRPr="00C60027">
        <w:rPr>
          <w:rStyle w:val="a4"/>
          <w:rFonts w:ascii="Times New Roman" w:hAnsi="Times New Roman" w:cs="Times New Roman"/>
          <w:b/>
          <w:bCs/>
          <w:color w:val="000000"/>
          <w:sz w:val="36"/>
          <w:szCs w:val="36"/>
        </w:rPr>
        <w:t>включает в себя:</w:t>
      </w:r>
    </w:p>
    <w:p w:rsidR="00C60027" w:rsidRPr="00C60027" w:rsidRDefault="00C60027" w:rsidP="00C600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proofErr w:type="spellStart"/>
      <w:proofErr w:type="gramStart"/>
      <w:r w:rsidRPr="00C60027">
        <w:rPr>
          <w:rFonts w:ascii="Times New Roman" w:hAnsi="Times New Roman" w:cs="Times New Roman"/>
          <w:color w:val="000000"/>
          <w:sz w:val="36"/>
          <w:szCs w:val="36"/>
        </w:rPr>
        <w:t>C</w:t>
      </w:r>
      <w:proofErr w:type="gramEnd"/>
      <w:r w:rsidRPr="00C60027">
        <w:rPr>
          <w:rFonts w:ascii="Times New Roman" w:hAnsi="Times New Roman" w:cs="Times New Roman"/>
          <w:color w:val="000000"/>
          <w:sz w:val="36"/>
          <w:szCs w:val="36"/>
        </w:rPr>
        <w:t>одержательное</w:t>
      </w:r>
      <w:proofErr w:type="spellEnd"/>
      <w:r w:rsidRPr="00C60027">
        <w:rPr>
          <w:rFonts w:ascii="Times New Roman" w:hAnsi="Times New Roman" w:cs="Times New Roman"/>
          <w:color w:val="000000"/>
          <w:sz w:val="36"/>
          <w:szCs w:val="36"/>
        </w:rPr>
        <w:t xml:space="preserve"> наполнение компонентов СИПР</w:t>
      </w:r>
    </w:p>
    <w:p w:rsidR="00C60027" w:rsidRPr="00C60027" w:rsidRDefault="00C60027" w:rsidP="00C600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C60027">
        <w:rPr>
          <w:rFonts w:ascii="Times New Roman" w:hAnsi="Times New Roman" w:cs="Times New Roman"/>
          <w:color w:val="000000"/>
          <w:sz w:val="36"/>
          <w:szCs w:val="36"/>
        </w:rPr>
        <w:t>Выбор ожидаемых результатов для включения в СИПР</w:t>
      </w:r>
    </w:p>
    <w:p w:rsidR="00C60027" w:rsidRPr="00C60027" w:rsidRDefault="00C60027" w:rsidP="00C600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C60027">
        <w:rPr>
          <w:rFonts w:ascii="Times New Roman" w:hAnsi="Times New Roman" w:cs="Times New Roman"/>
          <w:color w:val="000000"/>
          <w:sz w:val="36"/>
          <w:szCs w:val="36"/>
        </w:rPr>
        <w:t>Понимание путей и способов достижения ожидаемых результатов</w:t>
      </w:r>
    </w:p>
    <w:p w:rsidR="00C60027" w:rsidRPr="00C60027" w:rsidRDefault="00C60027" w:rsidP="00C600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C60027">
        <w:rPr>
          <w:rFonts w:ascii="Times New Roman" w:hAnsi="Times New Roman" w:cs="Times New Roman"/>
          <w:color w:val="000000"/>
          <w:sz w:val="36"/>
          <w:szCs w:val="36"/>
        </w:rPr>
        <w:t>Видео-иллюстрация примеров работы с детьми</w:t>
      </w:r>
    </w:p>
    <w:p w:rsidR="00C60027" w:rsidRPr="00C60027" w:rsidRDefault="00C60027" w:rsidP="00C600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C60027">
        <w:rPr>
          <w:rFonts w:ascii="Times New Roman" w:hAnsi="Times New Roman" w:cs="Times New Roman"/>
          <w:color w:val="000000"/>
          <w:sz w:val="36"/>
          <w:szCs w:val="36"/>
        </w:rPr>
        <w:t>Ориентация и выбор дидактического материала для работы с учащимися</w:t>
      </w:r>
    </w:p>
    <w:p w:rsidR="00C60027" w:rsidRPr="00C60027" w:rsidRDefault="00C60027" w:rsidP="00C600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proofErr w:type="spellStart"/>
      <w:proofErr w:type="gramStart"/>
      <w:r w:rsidRPr="00C60027">
        <w:rPr>
          <w:rFonts w:ascii="Times New Roman" w:hAnsi="Times New Roman" w:cs="Times New Roman"/>
          <w:color w:val="000000"/>
          <w:sz w:val="36"/>
          <w:szCs w:val="36"/>
        </w:rPr>
        <w:t>C</w:t>
      </w:r>
      <w:proofErr w:type="gramEnd"/>
      <w:r w:rsidRPr="00C60027">
        <w:rPr>
          <w:rFonts w:ascii="Times New Roman" w:hAnsi="Times New Roman" w:cs="Times New Roman"/>
          <w:color w:val="000000"/>
          <w:sz w:val="36"/>
          <w:szCs w:val="36"/>
        </w:rPr>
        <w:t>оставление</w:t>
      </w:r>
      <w:proofErr w:type="spellEnd"/>
      <w:r w:rsidRPr="00C60027">
        <w:rPr>
          <w:rFonts w:ascii="Times New Roman" w:hAnsi="Times New Roman" w:cs="Times New Roman"/>
          <w:color w:val="000000"/>
          <w:sz w:val="36"/>
          <w:szCs w:val="36"/>
        </w:rPr>
        <w:t xml:space="preserve"> СИПР в режиме «</w:t>
      </w:r>
      <w:proofErr w:type="spellStart"/>
      <w:r w:rsidRPr="00C60027">
        <w:rPr>
          <w:rFonts w:ascii="Times New Roman" w:hAnsi="Times New Roman" w:cs="Times New Roman"/>
          <w:color w:val="000000"/>
          <w:sz w:val="36"/>
          <w:szCs w:val="36"/>
        </w:rPr>
        <w:t>он-лайн</w:t>
      </w:r>
      <w:proofErr w:type="spellEnd"/>
      <w:r w:rsidRPr="00C60027">
        <w:rPr>
          <w:rFonts w:ascii="Times New Roman" w:hAnsi="Times New Roman" w:cs="Times New Roman"/>
          <w:color w:val="000000"/>
          <w:sz w:val="36"/>
          <w:szCs w:val="36"/>
        </w:rPr>
        <w:t>» с помощью программы-конструктора</w:t>
      </w:r>
    </w:p>
    <w:p w:rsidR="00C60027" w:rsidRPr="00C60027" w:rsidRDefault="00C60027" w:rsidP="00C600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C60027">
        <w:rPr>
          <w:rFonts w:ascii="Times New Roman" w:hAnsi="Times New Roman" w:cs="Times New Roman"/>
          <w:color w:val="000000"/>
          <w:sz w:val="36"/>
          <w:szCs w:val="36"/>
        </w:rPr>
        <w:t>Создание рабочих тетрадей для занятий с детьми</w:t>
      </w:r>
    </w:p>
    <w:p w:rsidR="00C60027" w:rsidRPr="00C60027" w:rsidRDefault="00C60027" w:rsidP="00C600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C60027">
        <w:rPr>
          <w:rFonts w:ascii="Times New Roman" w:hAnsi="Times New Roman" w:cs="Times New Roman"/>
          <w:color w:val="000000"/>
          <w:sz w:val="36"/>
          <w:szCs w:val="36"/>
        </w:rPr>
        <w:t>Возможность задать вопрос и получить консультацию</w:t>
      </w:r>
    </w:p>
    <w:p w:rsidR="00C60027" w:rsidRDefault="00C60027"/>
    <w:p w:rsidR="00AD699D" w:rsidRDefault="00AD699D"/>
    <w:p w:rsidR="00AD699D" w:rsidRDefault="00AD699D"/>
    <w:p w:rsidR="00AD699D" w:rsidRDefault="00AD699D"/>
    <w:p w:rsidR="00AD699D" w:rsidRDefault="00AD699D"/>
    <w:p w:rsidR="00AD699D" w:rsidRDefault="00AD699D"/>
    <w:p w:rsidR="00AD699D" w:rsidRDefault="00AD699D"/>
    <w:p w:rsidR="00AD699D" w:rsidRDefault="00AD699D"/>
    <w:p w:rsidR="00AD699D" w:rsidRDefault="00AD699D"/>
    <w:p w:rsidR="00AD699D" w:rsidRDefault="00AD699D"/>
    <w:p w:rsidR="00AD699D" w:rsidRDefault="00AD699D"/>
    <w:p w:rsidR="00AD699D" w:rsidRDefault="00AD699D"/>
    <w:p w:rsidR="00AD699D" w:rsidRDefault="00AD699D"/>
    <w:p w:rsidR="00AD699D" w:rsidRDefault="00AD699D"/>
    <w:p w:rsidR="00AD699D" w:rsidRDefault="00AD699D"/>
    <w:p w:rsidR="002E47A6" w:rsidRDefault="002E47A6" w:rsidP="00AD699D">
      <w:pPr>
        <w:shd w:val="clear" w:color="auto" w:fill="FFFFFF"/>
        <w:spacing w:after="0" w:line="480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D699D" w:rsidRPr="00AD699D" w:rsidRDefault="00AD699D" w:rsidP="00AD699D">
      <w:pPr>
        <w:shd w:val="clear" w:color="auto" w:fill="FFFFFF"/>
        <w:spacing w:after="0" w:line="480" w:lineRule="atLeast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69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AD699D" w:rsidRPr="00AD699D" w:rsidRDefault="00AD699D" w:rsidP="00AD699D">
      <w:pPr>
        <w:shd w:val="clear" w:color="auto" w:fill="FFFFFF"/>
        <w:spacing w:after="0" w:line="480" w:lineRule="atLeast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69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 учебно-методическому комплексу</w:t>
      </w:r>
    </w:p>
    <w:p w:rsidR="00AD699D" w:rsidRPr="00AD699D" w:rsidRDefault="00AD699D" w:rsidP="00AD699D">
      <w:pPr>
        <w:shd w:val="clear" w:color="auto" w:fill="FFFFFF"/>
        <w:spacing w:after="0" w:line="480" w:lineRule="atLeast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69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разработке и реализации специальной индивидуальной программы развития (СИПР)</w:t>
      </w:r>
    </w:p>
    <w:p w:rsidR="00AD699D" w:rsidRPr="00AD699D" w:rsidRDefault="00AD699D" w:rsidP="00AD699D">
      <w:pPr>
        <w:shd w:val="clear" w:color="auto" w:fill="FFFFFF"/>
        <w:spacing w:after="0" w:line="48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69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Учебно-методический комплекс (УМК) разработан в соответствии с требованиями ФГОС образования </w:t>
      </w:r>
      <w:proofErr w:type="gramStart"/>
      <w:r w:rsidRPr="00AD699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AD69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умственной отсталостью (интеллектуальными нарушениями), с учетом второго варианта примерной адаптированной основной общеобразовательной программы образования обучающихся с умственной отсталостью (интеллектуальными нарушениями) (АООП ИН-2).</w:t>
      </w:r>
    </w:p>
    <w:p w:rsidR="00AD699D" w:rsidRPr="00AD699D" w:rsidRDefault="00AD699D" w:rsidP="00AD699D">
      <w:pPr>
        <w:shd w:val="clear" w:color="auto" w:fill="FFFFFF"/>
        <w:spacing w:after="0" w:line="48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D699D">
        <w:rPr>
          <w:rFonts w:ascii="Times New Roman" w:eastAsia="Times New Roman" w:hAnsi="Times New Roman" w:cs="Times New Roman"/>
          <w:color w:val="000000"/>
          <w:sz w:val="28"/>
          <w:szCs w:val="28"/>
        </w:rPr>
        <w:t>УМК предназначен для специалистов, участвующих в разработке и реализации специальных индивидуальных программ развития (СИПР) для обучающихся с умеренной, тяжелой и глубокой степенью умственной отсталости (интеллектуальными нарушениями), с тяжелыми и множественными нарушениями развития (ТМНР).</w:t>
      </w:r>
      <w:proofErr w:type="gramEnd"/>
      <w:r w:rsidRPr="00AD69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УМК может использоваться при разработке СИПР для обучающихся по </w:t>
      </w:r>
      <w:r w:rsidRPr="00AD699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IV</w:t>
      </w:r>
      <w:r w:rsidRPr="00AD699D">
        <w:rPr>
          <w:rFonts w:ascii="Times New Roman" w:eastAsia="Times New Roman" w:hAnsi="Times New Roman" w:cs="Times New Roman"/>
          <w:color w:val="000000"/>
          <w:sz w:val="28"/>
          <w:szCs w:val="28"/>
        </w:rPr>
        <w:t> варианту АООП начального образования детей с ОВЗ, на основе ФГОС начального общего образования обучающихся с ОВЗ.</w:t>
      </w:r>
    </w:p>
    <w:p w:rsidR="00AD699D" w:rsidRPr="00AD699D" w:rsidRDefault="00AD699D" w:rsidP="00AD699D">
      <w:pPr>
        <w:shd w:val="clear" w:color="auto" w:fill="FFFFFF"/>
        <w:spacing w:after="0" w:line="48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699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Предлагаемый в УМК материал поможет учителям и другим специалистам планировать и осуществлять образование детей нарушениями интеллекта с учетом их индивидуальных образовательных потребностей и в соответствии с требованиями ФГОС.</w:t>
      </w:r>
    </w:p>
    <w:p w:rsidR="00AD699D" w:rsidRPr="00AD699D" w:rsidRDefault="00AD699D" w:rsidP="00AD699D">
      <w:pPr>
        <w:shd w:val="clear" w:color="auto" w:fill="FFFFFF"/>
        <w:spacing w:after="0" w:line="48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69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Специфические образовательные потребности детей с умеренной, тяжелой, глубокой умственной отсталостью, с тяжелыми и множественными нарушениями развития вызывают необходимость индивидуализации их обучения и воспитания. Выбор содержания и средств образования происходит с учетом познавательных, физических, эмоциональных возможностей и особенностей каждого обучающегося. Учесть широкий диапазон особенностей и потребностей таких детей возможно только при индивидуализации обучения и воспитания ребенка. ФГОС предусматривает </w:t>
      </w:r>
      <w:r w:rsidRPr="00AD699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такой инструмент в виде специальной индивидуальной программы развития ребенка. Согласно требованию стандарта, СИПР разрабатывается на каждого ребенка, обучающегося по второму варианту АООП образования </w:t>
      </w:r>
      <w:proofErr w:type="gramStart"/>
      <w:r w:rsidRPr="00AD699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AD69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интеллектуальными нарушениями и по четвертому варианту АООП начального общего образования обучающихся с ОВЗ.</w:t>
      </w:r>
    </w:p>
    <w:p w:rsidR="00AD699D" w:rsidRPr="00AD699D" w:rsidRDefault="00AD699D" w:rsidP="00AD699D">
      <w:pPr>
        <w:shd w:val="clear" w:color="auto" w:fill="FFFFFF"/>
        <w:spacing w:after="0" w:line="48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699D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п. 2.9.1. ФГОС образования обучающихся с интеллектуальными нарушениями структура СИПР включает 9 разделов, самым объёмным среди которых является «Содержание образования в условиях организации и семьи». Именно в нем формулируются образовательные задачи, актуальные для развития ребенка в течение учебного года.</w:t>
      </w:r>
    </w:p>
    <w:p w:rsidR="00AD699D" w:rsidRDefault="00AD699D" w:rsidP="00AD699D">
      <w:pPr>
        <w:shd w:val="clear" w:color="auto" w:fill="FFFFFF"/>
        <w:spacing w:after="0" w:line="48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699D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задачи данного учебно-методического комплекса – во-первых, помощь педагогу в </w:t>
      </w:r>
      <w:r w:rsidRPr="00AD69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наполнении содержанием разделов </w:t>
      </w:r>
      <w:r w:rsidRPr="00AD699D">
        <w:rPr>
          <w:rFonts w:ascii="Times New Roman" w:eastAsia="Times New Roman" w:hAnsi="Times New Roman" w:cs="Times New Roman"/>
          <w:color w:val="000000"/>
          <w:sz w:val="28"/>
          <w:szCs w:val="28"/>
        </w:rPr>
        <w:t>СИПР, во-вторых – в </w:t>
      </w:r>
      <w:r w:rsidRPr="00AD69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выборе оптимальных средств</w:t>
      </w:r>
      <w:r w:rsidRPr="00AD699D">
        <w:rPr>
          <w:rFonts w:ascii="Times New Roman" w:eastAsia="Times New Roman" w:hAnsi="Times New Roman" w:cs="Times New Roman"/>
          <w:color w:val="000000"/>
          <w:sz w:val="28"/>
          <w:szCs w:val="28"/>
        </w:rPr>
        <w:t> – возможных приемов, методов, материалов – </w:t>
      </w:r>
      <w:r w:rsidRPr="00AD69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</w:t>
      </w:r>
      <w:r w:rsidRPr="00AD699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D69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решения поставленных образовательных задач</w:t>
      </w:r>
      <w:r w:rsidRPr="00AD699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E47A6" w:rsidRPr="00AD699D" w:rsidRDefault="002E47A6" w:rsidP="00AD699D">
      <w:pPr>
        <w:shd w:val="clear" w:color="auto" w:fill="FFFFFF"/>
        <w:spacing w:after="0" w:line="48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699D" w:rsidRPr="00AD699D" w:rsidRDefault="00AD699D" w:rsidP="00AD699D">
      <w:pPr>
        <w:shd w:val="clear" w:color="auto" w:fill="FFFFFF"/>
        <w:spacing w:after="0" w:line="48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699D">
        <w:rPr>
          <w:rFonts w:ascii="Times New Roman" w:eastAsia="Times New Roman" w:hAnsi="Times New Roman" w:cs="Times New Roman"/>
          <w:color w:val="000000"/>
          <w:sz w:val="28"/>
          <w:szCs w:val="28"/>
        </w:rPr>
        <w:t>УМК представлен в виде электронного ресурса, который позволяет:</w:t>
      </w:r>
    </w:p>
    <w:p w:rsidR="00AD699D" w:rsidRPr="00AD699D" w:rsidRDefault="00AD699D" w:rsidP="00C523FC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100" w:afterAutospacing="1" w:line="48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699D">
        <w:rPr>
          <w:rFonts w:ascii="Times New Roman" w:eastAsia="Times New Roman" w:hAnsi="Times New Roman" w:cs="Times New Roman"/>
          <w:color w:val="000000"/>
          <w:sz w:val="28"/>
          <w:szCs w:val="28"/>
        </w:rPr>
        <w:t>выбрать </w:t>
      </w:r>
      <w:r w:rsidRPr="00AD69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ожидаемые результаты</w:t>
      </w:r>
      <w:r w:rsidR="002E47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обучения по 10 </w:t>
      </w:r>
      <w:r w:rsidRPr="00AD699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предметам и 4- коррекционным курсам для включения их в СИПР из более</w:t>
      </w:r>
      <w:proofErr w:type="gramStart"/>
      <w:r w:rsidRPr="00AD699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AD69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 1230 вариантов предложенных разработчиками УМК;</w:t>
      </w:r>
    </w:p>
    <w:p w:rsidR="00AD699D" w:rsidRPr="00AD699D" w:rsidRDefault="00AD699D" w:rsidP="00C523FC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48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699D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 образовательные задачи, внесенные в СИПР, </w:t>
      </w:r>
      <w:r w:rsidRPr="00AD69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отразить объективную структуру формируемых действий, и наметить субъективные </w:t>
      </w:r>
      <w:proofErr w:type="spellStart"/>
      <w:r w:rsidRPr="00AD69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шаги</w:t>
      </w:r>
      <w:r w:rsidRPr="00AD699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обучающегося</w:t>
      </w:r>
      <w:proofErr w:type="spellEnd"/>
      <w:r w:rsidRPr="00AD69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освоении отдельных операций конкретного действия;</w:t>
      </w:r>
    </w:p>
    <w:p w:rsidR="00AD699D" w:rsidRPr="00AD699D" w:rsidRDefault="00AD699D" w:rsidP="00C523FC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48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69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наметить пути и способы достижения ожидаемых результатов с </w:t>
      </w:r>
      <w:proofErr w:type="spellStart"/>
      <w:r w:rsidRPr="00AD699D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помощью</w:t>
      </w:r>
      <w:r w:rsidRPr="00AD69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методических</w:t>
      </w:r>
      <w:proofErr w:type="spellEnd"/>
      <w:r w:rsidRPr="00AD69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рекомендаций</w:t>
      </w:r>
      <w:r w:rsidRPr="00AD699D">
        <w:rPr>
          <w:rFonts w:ascii="Times New Roman" w:eastAsia="Times New Roman" w:hAnsi="Times New Roman" w:cs="Times New Roman"/>
          <w:color w:val="000000"/>
          <w:sz w:val="28"/>
          <w:szCs w:val="28"/>
        </w:rPr>
        <w:t>, предложенных в УМК для каждой задачи;</w:t>
      </w:r>
    </w:p>
    <w:p w:rsidR="00AD699D" w:rsidRPr="00AD699D" w:rsidRDefault="00AD699D" w:rsidP="00C523FC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48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699D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просмотреть </w:t>
      </w:r>
      <w:r w:rsidRPr="00AD69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видео-иллюстрации</w:t>
      </w:r>
      <w:r w:rsidRPr="00AD699D">
        <w:rPr>
          <w:rFonts w:ascii="Times New Roman" w:eastAsia="Times New Roman" w:hAnsi="Times New Roman" w:cs="Times New Roman"/>
          <w:color w:val="000000"/>
          <w:sz w:val="28"/>
          <w:szCs w:val="28"/>
        </w:rPr>
        <w:t> примеров работы с детьми по некоторым из задач;</w:t>
      </w:r>
    </w:p>
    <w:p w:rsidR="00AD699D" w:rsidRPr="00AD699D" w:rsidRDefault="00AD699D" w:rsidP="00C523FC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48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699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подобрать  </w:t>
      </w:r>
      <w:r w:rsidRPr="00AD69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дидактический материал</w:t>
      </w:r>
      <w:r w:rsidRPr="00AD699D">
        <w:rPr>
          <w:rFonts w:ascii="Times New Roman" w:eastAsia="Times New Roman" w:hAnsi="Times New Roman" w:cs="Times New Roman"/>
          <w:color w:val="000000"/>
          <w:sz w:val="28"/>
          <w:szCs w:val="28"/>
        </w:rPr>
        <w:t> для работы с учащимися для достижения ожидаемого результата;</w:t>
      </w:r>
    </w:p>
    <w:p w:rsidR="00AD699D" w:rsidRPr="00AD699D" w:rsidRDefault="00AD699D" w:rsidP="00C523FC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48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699D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составить СИПР в режиме «</w:t>
      </w:r>
      <w:proofErr w:type="spellStart"/>
      <w:r w:rsidRPr="00AD699D">
        <w:rPr>
          <w:rFonts w:ascii="Times New Roman" w:eastAsia="Times New Roman" w:hAnsi="Times New Roman" w:cs="Times New Roman"/>
          <w:color w:val="000000"/>
          <w:sz w:val="28"/>
          <w:szCs w:val="28"/>
        </w:rPr>
        <w:t>он-лайн</w:t>
      </w:r>
      <w:proofErr w:type="spellEnd"/>
      <w:r w:rsidRPr="00AD699D">
        <w:rPr>
          <w:rFonts w:ascii="Times New Roman" w:eastAsia="Times New Roman" w:hAnsi="Times New Roman" w:cs="Times New Roman"/>
          <w:color w:val="000000"/>
          <w:sz w:val="28"/>
          <w:szCs w:val="28"/>
        </w:rPr>
        <w:t>» с помощью </w:t>
      </w:r>
      <w:r w:rsidRPr="00AD69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программы-конструктора;</w:t>
      </w:r>
    </w:p>
    <w:p w:rsidR="00AD699D" w:rsidRPr="00AD699D" w:rsidRDefault="00AD699D" w:rsidP="00C523FC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48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69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получить консультацию </w:t>
      </w:r>
      <w:r w:rsidRPr="00AD699D">
        <w:rPr>
          <w:rFonts w:ascii="Times New Roman" w:eastAsia="Times New Roman" w:hAnsi="Times New Roman" w:cs="Times New Roman"/>
          <w:color w:val="000000"/>
          <w:sz w:val="28"/>
          <w:szCs w:val="28"/>
        </w:rPr>
        <w:t>по разработке и реализации СИПР.</w:t>
      </w:r>
    </w:p>
    <w:p w:rsidR="00AD699D" w:rsidRPr="00AD699D" w:rsidRDefault="00AD699D" w:rsidP="00AD699D">
      <w:pPr>
        <w:shd w:val="clear" w:color="auto" w:fill="FFFFFF"/>
        <w:spacing w:after="0" w:line="48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699D">
        <w:rPr>
          <w:rFonts w:ascii="Times New Roman" w:eastAsia="Times New Roman" w:hAnsi="Times New Roman" w:cs="Times New Roman"/>
          <w:color w:val="000000"/>
          <w:sz w:val="28"/>
          <w:szCs w:val="28"/>
        </w:rPr>
        <w:t>В структуру УМК включены следующие блоки и разделы:</w:t>
      </w:r>
    </w:p>
    <w:p w:rsidR="00AD699D" w:rsidRPr="00AD699D" w:rsidRDefault="00AD699D" w:rsidP="00AD699D">
      <w:pPr>
        <w:shd w:val="clear" w:color="auto" w:fill="FFFFFF"/>
        <w:spacing w:after="0" w:line="48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D69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блок –</w:t>
      </w:r>
      <w:r w:rsidRPr="00AD699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D69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нормативно-правовой </w:t>
      </w:r>
      <w:r w:rsidRPr="00AD699D">
        <w:rPr>
          <w:rFonts w:ascii="Times New Roman" w:eastAsia="Times New Roman" w:hAnsi="Times New Roman" w:cs="Times New Roman"/>
          <w:color w:val="000000"/>
          <w:sz w:val="28"/>
          <w:szCs w:val="28"/>
        </w:rPr>
        <w:t>– содержит ФГОС образования обучающихся с нарушениями интеллекта, второй вариант примерной АООП образования обучающихся с интеллектуальными нарушениями, примеры положений, приказов и других локальных актов, а также ссылки на иные нормативно-правовые документы.</w:t>
      </w:r>
      <w:proofErr w:type="gramEnd"/>
    </w:p>
    <w:p w:rsidR="00AD699D" w:rsidRPr="00AD699D" w:rsidRDefault="00AD699D" w:rsidP="00AD699D">
      <w:pPr>
        <w:shd w:val="clear" w:color="auto" w:fill="FFFFFF"/>
        <w:spacing w:after="0" w:line="48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69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блок –</w:t>
      </w:r>
      <w:r w:rsidRPr="00AD699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D69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содержательный</w:t>
      </w:r>
      <w:r w:rsidRPr="00AD69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– включает 10 учебных предметов и 4 коррекционных курса. Каждый предмет и курс предваряется краткой пояснительной запиской и списком рекомендуемой литературы и полезными ссылками по соответствующей  тематике. В блоке, в </w:t>
      </w:r>
      <w:r w:rsidR="002E47A6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общей сложности, представлены 1</w:t>
      </w:r>
      <w:r w:rsidRPr="00AD69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237 образовательных задач, сформулированных в форме возможных (ожидаемых) результатов и методических рекомендаций к ним по учебным предметам и коррекционным курсам для включения их в СИПР. Для удобства пользования образовательные задачи пронумерованы (например: «1.3.1.2», где первая цифра – номер учебного предмета или коррекционного курса, вторая – номер раздела программы учебного предмета или коррекционного курса, третья – номер подраздела (не всегда имеется) и последняя – номер образовательной задачи для внесения в СИПР). Для некоторых образовательных задач имеются ссылки на видеоматериал, иллюстрирующий возможные подходы к реализации образовательных задач. По ряду разделов учебных предметов «Окружающий природный мир» и «Окружающий социальный мир» приложен материал для создания заданий и рабочих тетрадей с целью формирования представлений </w:t>
      </w:r>
      <w:proofErr w:type="gramStart"/>
      <w:r w:rsidRPr="00AD699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gramEnd"/>
      <w:r w:rsidRPr="00AD69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обучающихся. Кроме того, предлагаются фотографии примерного предметного и </w:t>
      </w:r>
      <w:r w:rsidRPr="00AD699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изобразительного материала, который может использоваться специалистами в ходе реализации СИПР.  </w:t>
      </w:r>
    </w:p>
    <w:p w:rsidR="00AD699D" w:rsidRPr="00AD699D" w:rsidRDefault="00AD699D" w:rsidP="00AD699D">
      <w:pPr>
        <w:shd w:val="clear" w:color="auto" w:fill="FFFFFF"/>
        <w:spacing w:after="0" w:line="48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69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 блок – технологический</w:t>
      </w:r>
      <w:r w:rsidRPr="00AD69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– представлен алгоритмом по разработке СИПР в виде презентации и программой-конструктором, позволяющей сформировать содержательный раздел СИПР и вывести его в текстовом формате. Пользуясь данным инструментом, специалисты экспертной группы могут составлять и затем редактировать СИПР на </w:t>
      </w:r>
      <w:proofErr w:type="gramStart"/>
      <w:r w:rsidRPr="00AD699D">
        <w:rPr>
          <w:rFonts w:ascii="Times New Roman" w:eastAsia="Times New Roman" w:hAnsi="Times New Roman" w:cs="Times New Roman"/>
          <w:color w:val="000000"/>
          <w:sz w:val="28"/>
          <w:szCs w:val="28"/>
        </w:rPr>
        <w:t>своих</w:t>
      </w:r>
      <w:proofErr w:type="gramEnd"/>
      <w:r w:rsidRPr="00AD69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обучающихся.</w:t>
      </w:r>
    </w:p>
    <w:p w:rsidR="00AD699D" w:rsidRPr="00AD699D" w:rsidRDefault="00AD699D" w:rsidP="00AD699D">
      <w:pPr>
        <w:shd w:val="clear" w:color="auto" w:fill="FFFFFF"/>
        <w:spacing w:after="0" w:line="48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69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 блок – приложения </w:t>
      </w:r>
      <w:r w:rsidRPr="00AD69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АООП образования обучающихся с умеренной, тяжелой и глубокой умственной отсталостью (интеллектуальными нарушениями), тяжелыми и множественными нарушениями развития Центра лечебной педагогики и дифференцированного обучения Псковской области (ЦЛП); примеры специальных индивидуальных образовательных программ развития, используемых в ЦЛП; примеры календарно-тематического планирования и примеры авторских программ внеурочной деятельности обучающихся. Примеры СИПР, представленные в приложении, помогут педагогу сориентироваться в составлении как индивидуальной программы в целом, так и ее содержательного раздела в частности. Календарно-тематический план составляется на группу </w:t>
      </w:r>
      <w:proofErr w:type="gramStart"/>
      <w:r w:rsidRPr="00AD699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AD699D">
        <w:rPr>
          <w:rFonts w:ascii="Times New Roman" w:eastAsia="Times New Roman" w:hAnsi="Times New Roman" w:cs="Times New Roman"/>
          <w:color w:val="000000"/>
          <w:sz w:val="28"/>
          <w:szCs w:val="28"/>
        </w:rPr>
        <w:t>, чьи образовательные задачи, включенные в СИПР, оказываются одинаковыми или близкими по сложности. Такие дети могут объединяться в одну группу для проведения совместных уроков (занятий). Примеры авторских программ внеурочной деятельности могут быть использованы для занятий с детьми или для составления других подобных программ организациями, в которых происходит воспитание и обучение детей с интеллектуальными нарушениями.</w:t>
      </w:r>
    </w:p>
    <w:p w:rsidR="00AD699D" w:rsidRPr="002E47A6" w:rsidRDefault="00AD699D" w:rsidP="002E47A6">
      <w:pPr>
        <w:shd w:val="clear" w:color="auto" w:fill="FFFFFF"/>
        <w:spacing w:after="0" w:line="48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69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 блок – консультационный –</w:t>
      </w:r>
      <w:r w:rsidRPr="00AD699D">
        <w:rPr>
          <w:rFonts w:ascii="Times New Roman" w:eastAsia="Times New Roman" w:hAnsi="Times New Roman" w:cs="Times New Roman"/>
          <w:color w:val="000000"/>
          <w:sz w:val="28"/>
          <w:szCs w:val="28"/>
        </w:rPr>
        <w:t> позволяет сформулировать и направить вопросы разработчикам УМК, найти ответы в разделе «часто возникающие вопросы», оставить отзыв, выразив свое мнение о ресурсе и предло</w:t>
      </w:r>
      <w:r w:rsidR="002E47A6">
        <w:rPr>
          <w:rFonts w:ascii="Times New Roman" w:eastAsia="Times New Roman" w:hAnsi="Times New Roman" w:cs="Times New Roman"/>
          <w:color w:val="000000"/>
          <w:sz w:val="28"/>
          <w:szCs w:val="28"/>
        </w:rPr>
        <w:t>жения по совершенствованию УМК.</w:t>
      </w:r>
    </w:p>
    <w:p w:rsidR="00AD699D" w:rsidRDefault="00AD699D"/>
    <w:sectPr w:rsidR="00AD699D" w:rsidSect="00587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uturaLight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C25EB"/>
    <w:multiLevelType w:val="multilevel"/>
    <w:tmpl w:val="1C44A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8E33F1"/>
    <w:multiLevelType w:val="multilevel"/>
    <w:tmpl w:val="C5166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0027"/>
    <w:rsid w:val="000D3830"/>
    <w:rsid w:val="002E47A6"/>
    <w:rsid w:val="003B4B8D"/>
    <w:rsid w:val="00587469"/>
    <w:rsid w:val="00742A41"/>
    <w:rsid w:val="007513DF"/>
    <w:rsid w:val="007D288A"/>
    <w:rsid w:val="00AD699D"/>
    <w:rsid w:val="00B50C0F"/>
    <w:rsid w:val="00B95998"/>
    <w:rsid w:val="00C523FC"/>
    <w:rsid w:val="00C60027"/>
    <w:rsid w:val="00C95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469"/>
  </w:style>
  <w:style w:type="paragraph" w:styleId="1">
    <w:name w:val="heading 1"/>
    <w:basedOn w:val="a"/>
    <w:link w:val="10"/>
    <w:uiPriority w:val="9"/>
    <w:qFormat/>
    <w:rsid w:val="00C600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00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00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C60027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C600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sid w:val="00C60027"/>
    <w:rPr>
      <w:b/>
      <w:bCs/>
    </w:rPr>
  </w:style>
  <w:style w:type="paragraph" w:customStyle="1" w:styleId="21">
    <w:name w:val="21"/>
    <w:basedOn w:val="a"/>
    <w:rsid w:val="00AD6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footnote reference"/>
    <w:basedOn w:val="a0"/>
    <w:uiPriority w:val="99"/>
    <w:semiHidden/>
    <w:unhideWhenUsed/>
    <w:rsid w:val="00AD699D"/>
  </w:style>
  <w:style w:type="character" w:styleId="a6">
    <w:name w:val="FollowedHyperlink"/>
    <w:basedOn w:val="a0"/>
    <w:uiPriority w:val="99"/>
    <w:semiHidden/>
    <w:unhideWhenUsed/>
    <w:rsid w:val="002E47A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7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xn--h1adfofdl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1126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LenovoUser</dc:creator>
  <cp:keywords/>
  <dc:description/>
  <cp:lastModifiedBy>5555</cp:lastModifiedBy>
  <cp:revision>8</cp:revision>
  <dcterms:created xsi:type="dcterms:W3CDTF">2019-10-02T11:23:00Z</dcterms:created>
  <dcterms:modified xsi:type="dcterms:W3CDTF">2020-04-17T14:19:00Z</dcterms:modified>
</cp:coreProperties>
</file>