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FC8" w:rsidRPr="002E4FC8" w:rsidRDefault="002E4FC8" w:rsidP="002E4FC8">
      <w:pPr>
        <w:ind w:firstLine="709"/>
        <w:jc w:val="center"/>
        <w:rPr>
          <w:sz w:val="28"/>
          <w:szCs w:val="28"/>
        </w:rPr>
      </w:pPr>
      <w:r w:rsidRPr="002E4FC8">
        <w:rPr>
          <w:b/>
          <w:sz w:val="28"/>
          <w:szCs w:val="28"/>
        </w:rPr>
        <w:t>ЕГЭ по истории в 2024 году</w:t>
      </w:r>
    </w:p>
    <w:p w:rsidR="002E4FC8" w:rsidRDefault="002E4FC8" w:rsidP="002E4FC8">
      <w:pPr>
        <w:ind w:firstLine="709"/>
        <w:jc w:val="both"/>
      </w:pPr>
      <w:r w:rsidRPr="002E4FC8">
        <w:t>1</w:t>
      </w:r>
      <w:r>
        <w:t>.</w:t>
      </w:r>
      <w:r w:rsidRPr="002E4FC8">
        <w:t xml:space="preserve"> Стоит ли сдавать историю? </w:t>
      </w:r>
    </w:p>
    <w:p w:rsidR="002E4FC8" w:rsidRDefault="002E4FC8" w:rsidP="002E4FC8">
      <w:pPr>
        <w:ind w:firstLine="709"/>
        <w:jc w:val="both"/>
      </w:pPr>
      <w:r w:rsidRPr="002E4FC8">
        <w:t>2</w:t>
      </w:r>
      <w:r>
        <w:t>.</w:t>
      </w:r>
      <w:r w:rsidRPr="002E4FC8">
        <w:t xml:space="preserve"> Дата проведения </w:t>
      </w:r>
    </w:p>
    <w:p w:rsidR="002E4FC8" w:rsidRDefault="002E4FC8" w:rsidP="002E4FC8">
      <w:pPr>
        <w:ind w:firstLine="709"/>
        <w:jc w:val="both"/>
      </w:pPr>
      <w:r w:rsidRPr="002E4FC8">
        <w:t>3</w:t>
      </w:r>
      <w:r>
        <w:t>.</w:t>
      </w:r>
      <w:r w:rsidRPr="002E4FC8">
        <w:t xml:space="preserve"> Структура </w:t>
      </w:r>
      <w:proofErr w:type="spellStart"/>
      <w:r w:rsidRPr="002E4FC8">
        <w:t>КИМов</w:t>
      </w:r>
      <w:proofErr w:type="spellEnd"/>
      <w:r w:rsidRPr="002E4FC8">
        <w:t xml:space="preserve"> </w:t>
      </w:r>
    </w:p>
    <w:p w:rsidR="002E4FC8" w:rsidRDefault="002E4FC8" w:rsidP="002E4FC8">
      <w:pPr>
        <w:ind w:firstLine="709"/>
        <w:jc w:val="both"/>
      </w:pPr>
      <w:r w:rsidRPr="002E4FC8">
        <w:t>3.1</w:t>
      </w:r>
      <w:r>
        <w:t>.</w:t>
      </w:r>
      <w:r w:rsidRPr="002E4FC8">
        <w:t xml:space="preserve"> Часть І (краткие ответы) </w:t>
      </w:r>
    </w:p>
    <w:p w:rsidR="002E4FC8" w:rsidRDefault="002E4FC8" w:rsidP="002E4FC8">
      <w:pPr>
        <w:ind w:firstLine="709"/>
        <w:jc w:val="both"/>
      </w:pPr>
      <w:r w:rsidRPr="002E4FC8">
        <w:t>3.2</w:t>
      </w:r>
      <w:r>
        <w:t>.</w:t>
      </w:r>
      <w:r w:rsidRPr="002E4FC8">
        <w:t xml:space="preserve"> Часть ІІ (развернутые ответы) </w:t>
      </w:r>
    </w:p>
    <w:p w:rsidR="002E4FC8" w:rsidRDefault="002E4FC8" w:rsidP="002E4FC8">
      <w:pPr>
        <w:ind w:firstLine="709"/>
        <w:jc w:val="both"/>
      </w:pPr>
      <w:r w:rsidRPr="002E4FC8">
        <w:t>4</w:t>
      </w:r>
      <w:r>
        <w:t>.</w:t>
      </w:r>
      <w:r w:rsidRPr="002E4FC8">
        <w:t xml:space="preserve"> Оценивание работ </w:t>
      </w:r>
    </w:p>
    <w:p w:rsidR="002E4FC8" w:rsidRDefault="002E4FC8" w:rsidP="002E4FC8">
      <w:pPr>
        <w:ind w:firstLine="709"/>
        <w:jc w:val="both"/>
      </w:pPr>
      <w:r w:rsidRPr="002E4FC8">
        <w:t>5</w:t>
      </w:r>
      <w:r>
        <w:t>.</w:t>
      </w:r>
      <w:r w:rsidRPr="002E4FC8">
        <w:t xml:space="preserve"> Подготовка </w:t>
      </w:r>
    </w:p>
    <w:p w:rsidR="002E4FC8" w:rsidRDefault="002E4FC8" w:rsidP="002E4FC8">
      <w:pPr>
        <w:ind w:firstLine="709"/>
        <w:jc w:val="both"/>
      </w:pPr>
      <w:r w:rsidRPr="002E4FC8">
        <w:t xml:space="preserve">В 2024 году ЕГЭ по истории останется одним из 13 предметов по выбору, полный список которых можно найти на сайте ФИПИ или в материалах нашего информационного портала. В данной статье поговорим о том, стоит ли сдавать историю после 11 класса, какие изменения возможны в </w:t>
      </w:r>
      <w:proofErr w:type="spellStart"/>
      <w:r w:rsidRPr="002E4FC8">
        <w:t>КИМах</w:t>
      </w:r>
      <w:proofErr w:type="spellEnd"/>
      <w:r w:rsidRPr="002E4FC8">
        <w:t xml:space="preserve"> и структуре проведения, а также выясним, почему многие школьники считают, что подготовка к данному экзамену процесс достаточно сложный. </w:t>
      </w:r>
    </w:p>
    <w:p w:rsidR="002E4FC8" w:rsidRPr="002E4FC8" w:rsidRDefault="002E4FC8" w:rsidP="002E4FC8">
      <w:pPr>
        <w:ind w:firstLine="709"/>
        <w:jc w:val="both"/>
        <w:rPr>
          <w:b/>
        </w:rPr>
      </w:pPr>
      <w:r w:rsidRPr="002E4FC8">
        <w:rPr>
          <w:b/>
        </w:rPr>
        <w:t xml:space="preserve">Стоит ли сдавать историю? </w:t>
      </w:r>
    </w:p>
    <w:p w:rsidR="002E4FC8" w:rsidRDefault="002E4FC8" w:rsidP="002E4FC8">
      <w:pPr>
        <w:ind w:firstLine="709"/>
        <w:jc w:val="both"/>
      </w:pPr>
      <w:r w:rsidRPr="002E4FC8">
        <w:t xml:space="preserve">Однозначно, каждый уважающий себя человек должен досконально </w:t>
      </w:r>
      <w:proofErr w:type="gramStart"/>
      <w:r w:rsidRPr="002E4FC8">
        <w:t>знать</w:t>
      </w:r>
      <w:proofErr w:type="gramEnd"/>
      <w:r w:rsidRPr="002E4FC8">
        <w:t xml:space="preserve"> как минимум историю своего народа. Именно поэтому в последние годы на государственном уровне внедряются программы, призванные стимулировать интерес к предмету, уделяют особое внимание уровню преподавания предмета и вводят обязательные ВПР по истории для учащихся 5-8 классов. Не раз звучали призывы сделать ЕГЭ по истории обязательным предметом ГИА, но в 2024 году такого решения не приняли. </w:t>
      </w:r>
    </w:p>
    <w:p w:rsidR="002E4FC8" w:rsidRDefault="002E4FC8" w:rsidP="002E4FC8">
      <w:pPr>
        <w:ind w:firstLine="709"/>
        <w:jc w:val="both"/>
      </w:pPr>
      <w:r>
        <w:rPr>
          <w:noProof/>
          <w:lang w:eastAsia="ru-RU"/>
        </w:rPr>
        <w:drawing>
          <wp:inline distT="0" distB="0" distL="0" distR="0" wp14:anchorId="751E5A93" wp14:editId="5E73D078">
            <wp:extent cx="3837725" cy="1746443"/>
            <wp:effectExtent l="0" t="0" r="0" b="6350"/>
            <wp:docPr id="4" name="Рисунок 4" descr="История Росс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История России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9240" cy="1756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4FC8" w:rsidRDefault="002E4FC8" w:rsidP="002E4FC8">
      <w:pPr>
        <w:ind w:firstLine="709"/>
        <w:jc w:val="both"/>
      </w:pPr>
      <w:r w:rsidRPr="002E4FC8">
        <w:t xml:space="preserve">Выбор предметов, которые 11-классник будет сдавать в рамках Единого Государственного Экзамена – важный шаг, который необходимо делать вполне обдуманно с учетом желаемого направления поступления в ВУЗ. </w:t>
      </w:r>
    </w:p>
    <w:p w:rsidR="002E4FC8" w:rsidRDefault="002E4FC8" w:rsidP="002E4FC8">
      <w:pPr>
        <w:ind w:firstLine="709"/>
        <w:jc w:val="both"/>
      </w:pPr>
      <w:r w:rsidRPr="002E4FC8">
        <w:t xml:space="preserve">Сертификат ЕГЭ по истории будет актуален для подачи документов по таким направлениям: </w:t>
      </w:r>
    </w:p>
    <w:p w:rsidR="002E4FC8" w:rsidRDefault="002E4FC8" w:rsidP="002E4FC8">
      <w:pPr>
        <w:pStyle w:val="a3"/>
        <w:numPr>
          <w:ilvl w:val="0"/>
          <w:numId w:val="1"/>
        </w:numPr>
        <w:ind w:left="993" w:hanging="284"/>
        <w:jc w:val="both"/>
      </w:pPr>
      <w:r w:rsidRPr="002E4FC8">
        <w:t xml:space="preserve">историческое (в частности, документоведение, архивоведение, этнология и др.); </w:t>
      </w:r>
    </w:p>
    <w:p w:rsidR="002E4FC8" w:rsidRDefault="002E4FC8" w:rsidP="002E4FC8">
      <w:pPr>
        <w:pStyle w:val="a3"/>
        <w:numPr>
          <w:ilvl w:val="0"/>
          <w:numId w:val="1"/>
        </w:numPr>
        <w:ind w:left="993" w:hanging="284"/>
        <w:jc w:val="both"/>
      </w:pPr>
      <w:r w:rsidRPr="002E4FC8">
        <w:t xml:space="preserve">юридическое; </w:t>
      </w:r>
    </w:p>
    <w:p w:rsidR="002E4FC8" w:rsidRDefault="002E4FC8" w:rsidP="002E4FC8">
      <w:pPr>
        <w:pStyle w:val="a3"/>
        <w:numPr>
          <w:ilvl w:val="0"/>
          <w:numId w:val="1"/>
        </w:numPr>
        <w:ind w:left="993" w:hanging="284"/>
        <w:jc w:val="both"/>
      </w:pPr>
      <w:r w:rsidRPr="002E4FC8">
        <w:t xml:space="preserve">регионоведение; </w:t>
      </w:r>
    </w:p>
    <w:p w:rsidR="002E4FC8" w:rsidRDefault="002E4FC8" w:rsidP="002E4FC8">
      <w:pPr>
        <w:pStyle w:val="a3"/>
        <w:numPr>
          <w:ilvl w:val="0"/>
          <w:numId w:val="1"/>
        </w:numPr>
        <w:ind w:left="993" w:hanging="284"/>
        <w:jc w:val="both"/>
      </w:pPr>
      <w:r w:rsidRPr="002E4FC8">
        <w:t xml:space="preserve">археология; </w:t>
      </w:r>
    </w:p>
    <w:p w:rsidR="002E4FC8" w:rsidRDefault="002E4FC8" w:rsidP="002E4FC8">
      <w:pPr>
        <w:pStyle w:val="a3"/>
        <w:numPr>
          <w:ilvl w:val="0"/>
          <w:numId w:val="1"/>
        </w:numPr>
        <w:ind w:left="993" w:hanging="284"/>
        <w:jc w:val="both"/>
      </w:pPr>
      <w:r w:rsidRPr="002E4FC8">
        <w:t xml:space="preserve">туризм и сервис. </w:t>
      </w:r>
    </w:p>
    <w:p w:rsidR="002E4FC8" w:rsidRDefault="002E4FC8" w:rsidP="002E4FC8">
      <w:pPr>
        <w:ind w:firstLine="709"/>
        <w:jc w:val="both"/>
      </w:pPr>
      <w:r w:rsidRPr="002E4FC8">
        <w:t xml:space="preserve">Как правило, вместе с историей на ЕГЭ выбирают в качестве дополнительного предмета обществознание. Математику при этом можно сдавать на базовом уровне. </w:t>
      </w:r>
    </w:p>
    <w:p w:rsidR="002E4FC8" w:rsidRPr="002E4FC8" w:rsidRDefault="002E4FC8" w:rsidP="002E4FC8">
      <w:pPr>
        <w:ind w:firstLine="709"/>
        <w:jc w:val="both"/>
        <w:rPr>
          <w:b/>
        </w:rPr>
      </w:pPr>
      <w:r w:rsidRPr="002E4FC8">
        <w:rPr>
          <w:b/>
        </w:rPr>
        <w:lastRenderedPageBreak/>
        <w:t xml:space="preserve">Дата проведения </w:t>
      </w:r>
    </w:p>
    <w:p w:rsidR="002E4FC8" w:rsidRDefault="002E4FC8" w:rsidP="002E4FC8">
      <w:pPr>
        <w:ind w:firstLine="709"/>
        <w:jc w:val="both"/>
      </w:pPr>
      <w:r w:rsidRPr="002E4FC8">
        <w:t xml:space="preserve">Точная дата экзамена по истории будет известна, когда </w:t>
      </w:r>
      <w:proofErr w:type="spellStart"/>
      <w:r w:rsidRPr="002E4FC8">
        <w:t>Рособрназзор</w:t>
      </w:r>
      <w:proofErr w:type="spellEnd"/>
      <w:r w:rsidRPr="002E4FC8">
        <w:t xml:space="preserve"> утвердит календарь ГИА 2024 года. На данный момент точно известно о таких фактах: </w:t>
      </w:r>
    </w:p>
    <w:p w:rsidR="002E4FC8" w:rsidRDefault="002E4FC8" w:rsidP="002E4FC8">
      <w:pPr>
        <w:pStyle w:val="a3"/>
        <w:numPr>
          <w:ilvl w:val="0"/>
          <w:numId w:val="2"/>
        </w:numPr>
        <w:ind w:left="993" w:hanging="284"/>
        <w:jc w:val="both"/>
      </w:pPr>
      <w:r w:rsidRPr="002E4FC8">
        <w:t xml:space="preserve">выпускники 2024 года смогут сдать предмет в основном или досрочном периоде (перенос допускается при наличии уважительной причины, подтвержденной документально); </w:t>
      </w:r>
    </w:p>
    <w:p w:rsidR="002E4FC8" w:rsidRDefault="002E4FC8" w:rsidP="002E4FC8">
      <w:pPr>
        <w:pStyle w:val="a3"/>
        <w:numPr>
          <w:ilvl w:val="0"/>
          <w:numId w:val="2"/>
        </w:numPr>
        <w:ind w:left="993" w:hanging="284"/>
        <w:jc w:val="both"/>
      </w:pPr>
      <w:r w:rsidRPr="002E4FC8">
        <w:t xml:space="preserve">выпускники прошлых лет будут проходить испытание только в резервные даты основного периода; </w:t>
      </w:r>
    </w:p>
    <w:p w:rsidR="002E4FC8" w:rsidRDefault="002E4FC8" w:rsidP="002E4FC8">
      <w:pPr>
        <w:pStyle w:val="a3"/>
        <w:numPr>
          <w:ilvl w:val="0"/>
          <w:numId w:val="2"/>
        </w:numPr>
        <w:ind w:left="993" w:hanging="284"/>
        <w:jc w:val="both"/>
      </w:pPr>
      <w:r w:rsidRPr="002E4FC8">
        <w:t>пересдать экзамен в сентябре нельзя (</w:t>
      </w:r>
      <w:r w:rsidRPr="002E4FC8">
        <w:rPr>
          <w:b/>
          <w:color w:val="FF0000"/>
        </w:rPr>
        <w:t>осенние пересдачи доступны только для обязательных предметов</w:t>
      </w:r>
      <w:r w:rsidRPr="002E4FC8">
        <w:t xml:space="preserve">)! </w:t>
      </w:r>
    </w:p>
    <w:p w:rsidR="002E4FC8" w:rsidRPr="002E4FC8" w:rsidRDefault="002E4FC8" w:rsidP="002E4FC8">
      <w:pPr>
        <w:ind w:firstLine="709"/>
        <w:jc w:val="both"/>
        <w:rPr>
          <w:b/>
        </w:rPr>
      </w:pPr>
      <w:r w:rsidRPr="002E4FC8">
        <w:rPr>
          <w:b/>
        </w:rPr>
        <w:t xml:space="preserve">Структура </w:t>
      </w:r>
      <w:proofErr w:type="spellStart"/>
      <w:r w:rsidRPr="002E4FC8">
        <w:rPr>
          <w:b/>
        </w:rPr>
        <w:t>КИМов</w:t>
      </w:r>
      <w:proofErr w:type="spellEnd"/>
      <w:r w:rsidRPr="002E4FC8">
        <w:rPr>
          <w:b/>
        </w:rPr>
        <w:t xml:space="preserve"> </w:t>
      </w:r>
    </w:p>
    <w:p w:rsidR="002E4FC8" w:rsidRDefault="002E4FC8" w:rsidP="002E4FC8">
      <w:pPr>
        <w:ind w:firstLine="709"/>
        <w:jc w:val="both"/>
      </w:pPr>
      <w:r w:rsidRPr="002E4FC8">
        <w:t xml:space="preserve">В ЕГЭ по истории 2024 года не запланированы существенные изменения, но в прошлом сезоне контрольно-измерительные материалы были модернизированы, поэтому не рекомендуется использовать в ходе подготовки сборники 2022 года или более поздние издания. </w:t>
      </w:r>
    </w:p>
    <w:p w:rsidR="0029731D" w:rsidRDefault="002E4FC8" w:rsidP="002E4FC8">
      <w:pPr>
        <w:ind w:firstLine="709"/>
        <w:jc w:val="both"/>
      </w:pPr>
      <w:r w:rsidRPr="002E4FC8">
        <w:t xml:space="preserve">Все варианты </w:t>
      </w:r>
      <w:proofErr w:type="spellStart"/>
      <w:r w:rsidRPr="002E4FC8">
        <w:t>КИМов</w:t>
      </w:r>
      <w:proofErr w:type="spellEnd"/>
      <w:r w:rsidRPr="002E4FC8">
        <w:t xml:space="preserve"> 2024 года будут включать в себя 21 задание, среди которых 10 будут относиться к базовому уровню сложности, 8 – к повышенному и только 3 – к высокому. </w:t>
      </w:r>
    </w:p>
    <w:p w:rsidR="0029731D" w:rsidRDefault="002E4FC8" w:rsidP="002E4FC8">
      <w:pPr>
        <w:ind w:firstLine="709"/>
        <w:jc w:val="both"/>
      </w:pPr>
      <w:r w:rsidRPr="002E4FC8">
        <w:t xml:space="preserve">Все задания в </w:t>
      </w:r>
      <w:proofErr w:type="spellStart"/>
      <w:r w:rsidRPr="002E4FC8">
        <w:t>КИМе</w:t>
      </w:r>
      <w:proofErr w:type="spellEnd"/>
      <w:r w:rsidRPr="002E4FC8">
        <w:t xml:space="preserve"> будут разделены на две части: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56"/>
        <w:gridCol w:w="3257"/>
        <w:gridCol w:w="3257"/>
      </w:tblGrid>
      <w:tr w:rsidR="0029731D" w:rsidTr="0029731D">
        <w:tc>
          <w:tcPr>
            <w:tcW w:w="3256" w:type="dxa"/>
            <w:shd w:val="clear" w:color="auto" w:fill="E7E6E6" w:themeFill="background2"/>
          </w:tcPr>
          <w:p w:rsidR="0029731D" w:rsidRPr="0029731D" w:rsidRDefault="0029731D" w:rsidP="0029731D">
            <w:pPr>
              <w:spacing w:line="360" w:lineRule="auto"/>
              <w:jc w:val="both"/>
              <w:rPr>
                <w:b/>
              </w:rPr>
            </w:pPr>
            <w:r w:rsidRPr="0029731D">
              <w:rPr>
                <w:b/>
              </w:rPr>
              <w:t>Часть</w:t>
            </w:r>
          </w:p>
        </w:tc>
        <w:tc>
          <w:tcPr>
            <w:tcW w:w="3257" w:type="dxa"/>
            <w:shd w:val="clear" w:color="auto" w:fill="E7E6E6" w:themeFill="background2"/>
          </w:tcPr>
          <w:p w:rsidR="0029731D" w:rsidRPr="0029731D" w:rsidRDefault="0029731D" w:rsidP="0029731D">
            <w:pPr>
              <w:spacing w:line="360" w:lineRule="auto"/>
              <w:jc w:val="both"/>
              <w:rPr>
                <w:b/>
              </w:rPr>
            </w:pPr>
            <w:r w:rsidRPr="0029731D">
              <w:rPr>
                <w:b/>
              </w:rPr>
              <w:t>Тип ответа</w:t>
            </w:r>
          </w:p>
        </w:tc>
        <w:tc>
          <w:tcPr>
            <w:tcW w:w="3257" w:type="dxa"/>
            <w:shd w:val="clear" w:color="auto" w:fill="E7E6E6" w:themeFill="background2"/>
          </w:tcPr>
          <w:p w:rsidR="0029731D" w:rsidRPr="0029731D" w:rsidRDefault="0029731D" w:rsidP="0029731D">
            <w:pPr>
              <w:spacing w:line="360" w:lineRule="auto"/>
              <w:jc w:val="both"/>
              <w:rPr>
                <w:b/>
              </w:rPr>
            </w:pPr>
            <w:r w:rsidRPr="0029731D">
              <w:rPr>
                <w:b/>
              </w:rPr>
              <w:t>Кол-во вопросов</w:t>
            </w:r>
          </w:p>
        </w:tc>
      </w:tr>
      <w:tr w:rsidR="0029731D" w:rsidTr="0029731D">
        <w:tc>
          <w:tcPr>
            <w:tcW w:w="3256" w:type="dxa"/>
          </w:tcPr>
          <w:p w:rsidR="0029731D" w:rsidRDefault="0029731D" w:rsidP="0029731D">
            <w:pPr>
              <w:spacing w:line="360" w:lineRule="auto"/>
              <w:jc w:val="both"/>
            </w:pPr>
            <w:r w:rsidRPr="002E4FC8">
              <w:t>І ч.</w:t>
            </w:r>
          </w:p>
        </w:tc>
        <w:tc>
          <w:tcPr>
            <w:tcW w:w="3257" w:type="dxa"/>
          </w:tcPr>
          <w:p w:rsidR="0029731D" w:rsidRDefault="0029731D" w:rsidP="0029731D">
            <w:pPr>
              <w:spacing w:line="360" w:lineRule="auto"/>
              <w:jc w:val="both"/>
            </w:pPr>
            <w:r w:rsidRPr="002E4FC8">
              <w:t>краткий</w:t>
            </w:r>
          </w:p>
        </w:tc>
        <w:tc>
          <w:tcPr>
            <w:tcW w:w="3257" w:type="dxa"/>
          </w:tcPr>
          <w:p w:rsidR="0029731D" w:rsidRDefault="0029731D" w:rsidP="0029731D">
            <w:pPr>
              <w:spacing w:line="360" w:lineRule="auto"/>
              <w:jc w:val="both"/>
            </w:pPr>
            <w:r w:rsidRPr="002E4FC8">
              <w:t>12 шт.</w:t>
            </w:r>
          </w:p>
        </w:tc>
      </w:tr>
      <w:tr w:rsidR="0029731D" w:rsidTr="0029731D">
        <w:tc>
          <w:tcPr>
            <w:tcW w:w="3256" w:type="dxa"/>
          </w:tcPr>
          <w:p w:rsidR="0029731D" w:rsidRDefault="0029731D" w:rsidP="0029731D">
            <w:pPr>
              <w:spacing w:line="360" w:lineRule="auto"/>
              <w:jc w:val="both"/>
            </w:pPr>
            <w:r w:rsidRPr="002E4FC8">
              <w:t>ІІ ч.</w:t>
            </w:r>
          </w:p>
        </w:tc>
        <w:tc>
          <w:tcPr>
            <w:tcW w:w="3257" w:type="dxa"/>
          </w:tcPr>
          <w:p w:rsidR="0029731D" w:rsidRDefault="0029731D" w:rsidP="0029731D">
            <w:pPr>
              <w:spacing w:line="360" w:lineRule="auto"/>
              <w:jc w:val="both"/>
            </w:pPr>
            <w:r w:rsidRPr="002E4FC8">
              <w:t>развернутый</w:t>
            </w:r>
          </w:p>
        </w:tc>
        <w:tc>
          <w:tcPr>
            <w:tcW w:w="3257" w:type="dxa"/>
          </w:tcPr>
          <w:p w:rsidR="0029731D" w:rsidRDefault="0029731D" w:rsidP="0029731D">
            <w:pPr>
              <w:spacing w:line="360" w:lineRule="auto"/>
              <w:jc w:val="both"/>
            </w:pPr>
            <w:r w:rsidRPr="002E4FC8">
              <w:t>9 шт.</w:t>
            </w:r>
          </w:p>
        </w:tc>
      </w:tr>
    </w:tbl>
    <w:p w:rsidR="0029731D" w:rsidRDefault="0029731D" w:rsidP="002E4FC8">
      <w:pPr>
        <w:ind w:firstLine="709"/>
        <w:jc w:val="both"/>
      </w:pPr>
    </w:p>
    <w:p w:rsidR="0029731D" w:rsidRPr="0029731D" w:rsidRDefault="002E4FC8" w:rsidP="002E4FC8">
      <w:pPr>
        <w:ind w:firstLine="709"/>
        <w:jc w:val="both"/>
        <w:rPr>
          <w:b/>
        </w:rPr>
      </w:pPr>
      <w:r w:rsidRPr="0029731D">
        <w:rPr>
          <w:b/>
        </w:rPr>
        <w:t xml:space="preserve">На выполнение работы в 2024 году будет отведено 3 ч. 30 мин. </w:t>
      </w:r>
    </w:p>
    <w:p w:rsidR="0029731D" w:rsidRDefault="002E4FC8" w:rsidP="002E4FC8">
      <w:pPr>
        <w:ind w:firstLine="709"/>
        <w:jc w:val="both"/>
      </w:pPr>
      <w:r w:rsidRPr="002E4FC8">
        <w:t xml:space="preserve">Формат экзамена не предусматривает использование дополнительных материалов. Экзаменационный материал охватывает курс всемирной истории, а также все основные периоды истории России: </w:t>
      </w:r>
    </w:p>
    <w:p w:rsidR="0029731D" w:rsidRDefault="002E4FC8" w:rsidP="0029731D">
      <w:pPr>
        <w:pStyle w:val="a3"/>
        <w:numPr>
          <w:ilvl w:val="0"/>
          <w:numId w:val="3"/>
        </w:numPr>
        <w:ind w:left="993" w:hanging="284"/>
        <w:jc w:val="both"/>
      </w:pPr>
      <w:r w:rsidRPr="002E4FC8">
        <w:t xml:space="preserve">Древность и Средневековье (до XVII в. включительно); </w:t>
      </w:r>
    </w:p>
    <w:p w:rsidR="0029731D" w:rsidRDefault="002E4FC8" w:rsidP="0029731D">
      <w:pPr>
        <w:pStyle w:val="a3"/>
        <w:numPr>
          <w:ilvl w:val="0"/>
          <w:numId w:val="3"/>
        </w:numPr>
        <w:ind w:left="993" w:hanging="284"/>
        <w:jc w:val="both"/>
      </w:pPr>
      <w:r w:rsidRPr="002E4FC8">
        <w:t xml:space="preserve">Новое время (XVIII в. – начало ХХ в.); </w:t>
      </w:r>
    </w:p>
    <w:p w:rsidR="0029731D" w:rsidRDefault="002E4FC8" w:rsidP="0029731D">
      <w:pPr>
        <w:pStyle w:val="a3"/>
        <w:numPr>
          <w:ilvl w:val="0"/>
          <w:numId w:val="3"/>
        </w:numPr>
        <w:ind w:left="993" w:hanging="284"/>
        <w:jc w:val="both"/>
      </w:pPr>
      <w:r w:rsidRPr="002E4FC8">
        <w:t xml:space="preserve">Новейшая история (начиная от І мировой войны). </w:t>
      </w:r>
    </w:p>
    <w:p w:rsidR="0029731D" w:rsidRPr="0029731D" w:rsidRDefault="002E4FC8" w:rsidP="002E4FC8">
      <w:pPr>
        <w:ind w:firstLine="709"/>
        <w:jc w:val="both"/>
        <w:rPr>
          <w:b/>
        </w:rPr>
      </w:pPr>
      <w:r w:rsidRPr="0029731D">
        <w:rPr>
          <w:b/>
        </w:rPr>
        <w:t xml:space="preserve">Часть І (краткие ответы) </w:t>
      </w:r>
    </w:p>
    <w:p w:rsidR="0029731D" w:rsidRDefault="002E4FC8" w:rsidP="002E4FC8">
      <w:pPr>
        <w:ind w:firstLine="709"/>
        <w:jc w:val="both"/>
      </w:pPr>
      <w:r w:rsidRPr="002E4FC8">
        <w:t xml:space="preserve">Все краткие ответы, представляющие собой цифру, число или последовательность чисел, экзаменуемые должны занести в бланк №1. </w:t>
      </w:r>
    </w:p>
    <w:p w:rsidR="0029731D" w:rsidRDefault="002E4FC8" w:rsidP="002E4FC8">
      <w:pPr>
        <w:ind w:firstLine="709"/>
        <w:jc w:val="both"/>
      </w:pPr>
      <w:r w:rsidRPr="002E4FC8">
        <w:t xml:space="preserve">В первой части работы 11-классникам встретятся такие форматы вопросов: </w:t>
      </w:r>
    </w:p>
    <w:p w:rsidR="0029731D" w:rsidRDefault="002E4FC8" w:rsidP="0029731D">
      <w:pPr>
        <w:pStyle w:val="a3"/>
        <w:numPr>
          <w:ilvl w:val="0"/>
          <w:numId w:val="4"/>
        </w:numPr>
        <w:ind w:left="993" w:hanging="284"/>
        <w:jc w:val="both"/>
      </w:pPr>
      <w:r w:rsidRPr="002E4FC8">
        <w:t xml:space="preserve">тесты с 1 правильным ответом; </w:t>
      </w:r>
    </w:p>
    <w:p w:rsidR="0029731D" w:rsidRDefault="002E4FC8" w:rsidP="0029731D">
      <w:pPr>
        <w:pStyle w:val="a3"/>
        <w:numPr>
          <w:ilvl w:val="0"/>
          <w:numId w:val="4"/>
        </w:numPr>
        <w:ind w:left="993" w:hanging="284"/>
        <w:jc w:val="both"/>
      </w:pPr>
      <w:r w:rsidRPr="002E4FC8">
        <w:t xml:space="preserve">тесты с множественным выбором; </w:t>
      </w:r>
    </w:p>
    <w:p w:rsidR="0029731D" w:rsidRDefault="002E4FC8" w:rsidP="0029731D">
      <w:pPr>
        <w:pStyle w:val="a3"/>
        <w:numPr>
          <w:ilvl w:val="0"/>
          <w:numId w:val="4"/>
        </w:numPr>
        <w:ind w:left="993" w:hanging="284"/>
        <w:jc w:val="both"/>
      </w:pPr>
      <w:r w:rsidRPr="002E4FC8">
        <w:t xml:space="preserve">задания на поиск взаимного соответствия в двух наборах данных; </w:t>
      </w:r>
    </w:p>
    <w:p w:rsidR="0029731D" w:rsidRDefault="002E4FC8" w:rsidP="0029731D">
      <w:pPr>
        <w:pStyle w:val="a3"/>
        <w:numPr>
          <w:ilvl w:val="0"/>
          <w:numId w:val="4"/>
        </w:numPr>
        <w:ind w:left="993" w:hanging="284"/>
        <w:jc w:val="both"/>
      </w:pPr>
      <w:r w:rsidRPr="002E4FC8">
        <w:t xml:space="preserve">составление последовательностей; </w:t>
      </w:r>
    </w:p>
    <w:p w:rsidR="0029731D" w:rsidRDefault="002E4FC8" w:rsidP="0029731D">
      <w:pPr>
        <w:pStyle w:val="a3"/>
        <w:numPr>
          <w:ilvl w:val="0"/>
          <w:numId w:val="4"/>
        </w:numPr>
        <w:ind w:left="993" w:hanging="284"/>
        <w:jc w:val="both"/>
      </w:pPr>
      <w:r w:rsidRPr="002E4FC8">
        <w:t xml:space="preserve">поиск термина, исторической личности или временного периода по его описаниям и существенным признакам; </w:t>
      </w:r>
    </w:p>
    <w:p w:rsidR="0029731D" w:rsidRDefault="002E4FC8" w:rsidP="0029731D">
      <w:pPr>
        <w:pStyle w:val="a3"/>
        <w:numPr>
          <w:ilvl w:val="0"/>
          <w:numId w:val="4"/>
        </w:numPr>
        <w:ind w:left="993" w:hanging="284"/>
        <w:jc w:val="both"/>
      </w:pPr>
      <w:r w:rsidRPr="002E4FC8">
        <w:t xml:space="preserve">заполнение таблицы (данные необходимо выбрать из предложенного списка); </w:t>
      </w:r>
    </w:p>
    <w:p w:rsidR="0029731D" w:rsidRDefault="002E4FC8" w:rsidP="0029731D">
      <w:pPr>
        <w:pStyle w:val="a3"/>
        <w:numPr>
          <w:ilvl w:val="0"/>
          <w:numId w:val="4"/>
        </w:numPr>
        <w:ind w:left="993" w:hanging="284"/>
        <w:jc w:val="both"/>
      </w:pPr>
      <w:r w:rsidRPr="002E4FC8">
        <w:t xml:space="preserve">работа с картами исторических событий (задания №9-12). </w:t>
      </w:r>
    </w:p>
    <w:p w:rsidR="0029731D" w:rsidRDefault="0029731D" w:rsidP="002E4FC8">
      <w:pPr>
        <w:ind w:firstLine="709"/>
        <w:jc w:val="both"/>
      </w:pPr>
    </w:p>
    <w:p w:rsidR="0029731D" w:rsidRDefault="002E4FC8" w:rsidP="002E4FC8">
      <w:pPr>
        <w:ind w:firstLine="709"/>
        <w:jc w:val="both"/>
      </w:pPr>
      <w:r w:rsidRPr="002E4FC8">
        <w:lastRenderedPageBreak/>
        <w:t xml:space="preserve">Так, в демоверсии экзаменуемым предлагается проанализировать такую карту: </w:t>
      </w:r>
    </w:p>
    <w:p w:rsidR="0029731D" w:rsidRDefault="0029731D" w:rsidP="002E4FC8">
      <w:pPr>
        <w:ind w:firstLine="709"/>
        <w:jc w:val="both"/>
      </w:pPr>
      <w:r>
        <w:rPr>
          <w:noProof/>
          <w:lang w:eastAsia="ru-RU"/>
        </w:rPr>
        <w:drawing>
          <wp:inline distT="0" distB="0" distL="0" distR="0" wp14:anchorId="4ADF2497" wp14:editId="7720945A">
            <wp:extent cx="6210300" cy="4939015"/>
            <wp:effectExtent l="0" t="0" r="0" b="0"/>
            <wp:docPr id="5" name="Рисунок 5" descr="Карта из демоверсии ЕГЭ по истор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рта из демоверсии ЕГЭ по истори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493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31D" w:rsidRPr="0029731D" w:rsidRDefault="002E4FC8" w:rsidP="002E4FC8">
      <w:pPr>
        <w:ind w:firstLine="709"/>
        <w:jc w:val="both"/>
        <w:rPr>
          <w:b/>
        </w:rPr>
      </w:pPr>
      <w:r w:rsidRPr="0029731D">
        <w:rPr>
          <w:b/>
        </w:rPr>
        <w:t xml:space="preserve">Часть ІІ (развернутые ответы) </w:t>
      </w:r>
    </w:p>
    <w:p w:rsidR="0029731D" w:rsidRDefault="002E4FC8" w:rsidP="002E4FC8">
      <w:pPr>
        <w:ind w:firstLine="709"/>
        <w:jc w:val="both"/>
      </w:pPr>
      <w:r w:rsidRPr="002E4FC8">
        <w:t xml:space="preserve">Развернутые ответы, которые могут быть представлены набором слов или словосочетаний, а также предложением или несколькими продолжениями, следует заносить в бланк №2. </w:t>
      </w:r>
    </w:p>
    <w:p w:rsidR="0029731D" w:rsidRDefault="002E4FC8" w:rsidP="002E4FC8">
      <w:pPr>
        <w:ind w:firstLine="709"/>
        <w:jc w:val="both"/>
      </w:pPr>
      <w:r w:rsidRPr="002E4FC8">
        <w:t xml:space="preserve">Каждое из заданий второй части имеет свою специфику: </w:t>
      </w:r>
    </w:p>
    <w:p w:rsidR="0029731D" w:rsidRDefault="002E4FC8" w:rsidP="0029731D">
      <w:pPr>
        <w:pStyle w:val="a3"/>
        <w:numPr>
          <w:ilvl w:val="0"/>
          <w:numId w:val="5"/>
        </w:numPr>
        <w:ind w:left="993" w:hanging="284"/>
        <w:jc w:val="both"/>
      </w:pPr>
      <w:r w:rsidRPr="002E4FC8">
        <w:t xml:space="preserve">№13, 14 предполагают выполнение анализа исторического источника, представленного в текстовом формате; </w:t>
      </w:r>
    </w:p>
    <w:p w:rsidR="0029731D" w:rsidRDefault="002E4FC8" w:rsidP="0029731D">
      <w:pPr>
        <w:pStyle w:val="a3"/>
        <w:numPr>
          <w:ilvl w:val="0"/>
          <w:numId w:val="5"/>
        </w:numPr>
        <w:ind w:left="993" w:hanging="284"/>
        <w:jc w:val="both"/>
      </w:pPr>
      <w:r w:rsidRPr="002E4FC8">
        <w:t xml:space="preserve">№15,16 – анализ исторического источника, представленного в графическом формате; </w:t>
      </w:r>
    </w:p>
    <w:p w:rsidR="0029731D" w:rsidRDefault="002E4FC8" w:rsidP="0029731D">
      <w:pPr>
        <w:pStyle w:val="a3"/>
        <w:numPr>
          <w:ilvl w:val="0"/>
          <w:numId w:val="5"/>
        </w:numPr>
        <w:ind w:left="993" w:hanging="284"/>
        <w:jc w:val="both"/>
      </w:pPr>
      <w:r w:rsidRPr="002E4FC8">
        <w:t>№17 – анализ 2-х исторических источников, относящихся к одному временному периоду;</w:t>
      </w:r>
    </w:p>
    <w:p w:rsidR="0029731D" w:rsidRDefault="002E4FC8" w:rsidP="0029731D">
      <w:pPr>
        <w:pStyle w:val="a3"/>
        <w:numPr>
          <w:ilvl w:val="0"/>
          <w:numId w:val="5"/>
        </w:numPr>
        <w:ind w:left="993" w:hanging="284"/>
        <w:jc w:val="both"/>
      </w:pPr>
      <w:r w:rsidRPr="002E4FC8">
        <w:t xml:space="preserve">№18 – указание причинно-следственных связей между историческими событиями; </w:t>
      </w:r>
    </w:p>
    <w:p w:rsidR="0029731D" w:rsidRDefault="002E4FC8" w:rsidP="0029731D">
      <w:pPr>
        <w:pStyle w:val="a3"/>
        <w:numPr>
          <w:ilvl w:val="0"/>
          <w:numId w:val="5"/>
        </w:numPr>
        <w:ind w:left="993" w:hanging="284"/>
        <w:jc w:val="both"/>
      </w:pPr>
      <w:r w:rsidRPr="002E4FC8">
        <w:t xml:space="preserve">№19 – раскрытие смысла исторического термина с опорой на факты из истории России; </w:t>
      </w:r>
    </w:p>
    <w:p w:rsidR="0029731D" w:rsidRDefault="002E4FC8" w:rsidP="0029731D">
      <w:pPr>
        <w:pStyle w:val="a3"/>
        <w:numPr>
          <w:ilvl w:val="0"/>
          <w:numId w:val="5"/>
        </w:numPr>
        <w:ind w:left="993" w:hanging="284"/>
        <w:jc w:val="both"/>
      </w:pPr>
      <w:r w:rsidRPr="002E4FC8">
        <w:t xml:space="preserve">№20 – анализ и сравнение исторических процессов, явлений, событий; </w:t>
      </w:r>
    </w:p>
    <w:p w:rsidR="0029731D" w:rsidRDefault="002E4FC8" w:rsidP="0029731D">
      <w:pPr>
        <w:pStyle w:val="a3"/>
        <w:numPr>
          <w:ilvl w:val="0"/>
          <w:numId w:val="5"/>
        </w:numPr>
        <w:ind w:left="993" w:hanging="284"/>
        <w:jc w:val="both"/>
      </w:pPr>
      <w:r w:rsidRPr="002E4FC8">
        <w:t xml:space="preserve">№21 – аргументация точки зрения, предложенной в экзаменационном вопросе. </w:t>
      </w:r>
    </w:p>
    <w:p w:rsidR="000B5C8D" w:rsidRPr="000B5C8D" w:rsidRDefault="002E4FC8" w:rsidP="002E4FC8">
      <w:pPr>
        <w:ind w:firstLine="709"/>
        <w:jc w:val="both"/>
        <w:rPr>
          <w:b/>
        </w:rPr>
      </w:pPr>
      <w:r w:rsidRPr="000B5C8D">
        <w:rPr>
          <w:b/>
        </w:rPr>
        <w:t xml:space="preserve">Оценивание работ </w:t>
      </w:r>
    </w:p>
    <w:p w:rsidR="000B5C8D" w:rsidRDefault="002E4FC8" w:rsidP="002E4FC8">
      <w:pPr>
        <w:ind w:firstLine="709"/>
        <w:jc w:val="both"/>
      </w:pPr>
      <w:r w:rsidRPr="002E4FC8">
        <w:t xml:space="preserve">Выполнив правильно все задания </w:t>
      </w:r>
      <w:proofErr w:type="spellStart"/>
      <w:r w:rsidRPr="002E4FC8">
        <w:t>КИМа</w:t>
      </w:r>
      <w:proofErr w:type="spellEnd"/>
      <w:r w:rsidRPr="002E4FC8">
        <w:t xml:space="preserve"> в 2024 году по истории можно набрать максимум 42 ПБ (первичных балла). </w:t>
      </w:r>
    </w:p>
    <w:p w:rsidR="000B5C8D" w:rsidRDefault="002E4FC8" w:rsidP="002E4FC8">
      <w:pPr>
        <w:ind w:firstLine="709"/>
        <w:jc w:val="both"/>
      </w:pPr>
      <w:r w:rsidRPr="002E4FC8">
        <w:lastRenderedPageBreak/>
        <w:t xml:space="preserve">Важно одинаково хорошо подготовиться к заданиям разных типов, ведь первичные баллы будут распределены следующим образом: 20 ПБ за выполнение заданий 1 части (47,6%); 22 ПБ за ответы на вопросы 2 части (52,4%). </w:t>
      </w:r>
    </w:p>
    <w:p w:rsidR="000B5C8D" w:rsidRDefault="002E4FC8" w:rsidP="002E4FC8">
      <w:pPr>
        <w:ind w:firstLine="709"/>
        <w:jc w:val="both"/>
      </w:pPr>
      <w:r w:rsidRPr="002E4FC8">
        <w:t xml:space="preserve">При этом за каждый вопрос </w:t>
      </w:r>
      <w:proofErr w:type="spellStart"/>
      <w:r w:rsidRPr="002E4FC8">
        <w:t>КИМа</w:t>
      </w:r>
      <w:proofErr w:type="spellEnd"/>
      <w:r w:rsidRPr="002E4FC8">
        <w:t xml:space="preserve"> предусмотрен свой максимальный балл: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42"/>
        <w:gridCol w:w="2442"/>
        <w:gridCol w:w="2443"/>
        <w:gridCol w:w="2443"/>
      </w:tblGrid>
      <w:tr w:rsidR="000B5C8D" w:rsidTr="000B5C8D">
        <w:tc>
          <w:tcPr>
            <w:tcW w:w="2442" w:type="dxa"/>
          </w:tcPr>
          <w:p w:rsidR="000B5C8D" w:rsidRDefault="000B5C8D" w:rsidP="002E4FC8">
            <w:pPr>
              <w:jc w:val="both"/>
            </w:pPr>
            <w:r w:rsidRPr="002E4FC8">
              <w:t>Задание</w:t>
            </w:r>
          </w:p>
        </w:tc>
        <w:tc>
          <w:tcPr>
            <w:tcW w:w="2442" w:type="dxa"/>
          </w:tcPr>
          <w:p w:rsidR="000B5C8D" w:rsidRDefault="000B5C8D" w:rsidP="000B5C8D">
            <w:pPr>
              <w:jc w:val="both"/>
            </w:pPr>
            <w:r w:rsidRPr="002E4FC8">
              <w:t xml:space="preserve">Макс. балл </w:t>
            </w:r>
          </w:p>
        </w:tc>
        <w:tc>
          <w:tcPr>
            <w:tcW w:w="2443" w:type="dxa"/>
          </w:tcPr>
          <w:p w:rsidR="000B5C8D" w:rsidRDefault="000B5C8D" w:rsidP="002E4FC8">
            <w:pPr>
              <w:jc w:val="both"/>
            </w:pPr>
            <w:r w:rsidRPr="002E4FC8">
              <w:t>Задание</w:t>
            </w:r>
          </w:p>
        </w:tc>
        <w:tc>
          <w:tcPr>
            <w:tcW w:w="2443" w:type="dxa"/>
          </w:tcPr>
          <w:p w:rsidR="000B5C8D" w:rsidRDefault="000B5C8D" w:rsidP="002E4FC8">
            <w:pPr>
              <w:jc w:val="both"/>
            </w:pPr>
            <w:r w:rsidRPr="002E4FC8">
              <w:t>Макс. балл</w:t>
            </w:r>
          </w:p>
        </w:tc>
      </w:tr>
      <w:tr w:rsidR="000B5C8D" w:rsidTr="000B5C8D">
        <w:tc>
          <w:tcPr>
            <w:tcW w:w="2442" w:type="dxa"/>
          </w:tcPr>
          <w:p w:rsidR="000B5C8D" w:rsidRDefault="000B5C8D" w:rsidP="000B5C8D">
            <w:pPr>
              <w:jc w:val="both"/>
            </w:pPr>
            <w:r w:rsidRPr="002E4FC8">
              <w:t xml:space="preserve">№1 </w:t>
            </w:r>
          </w:p>
        </w:tc>
        <w:tc>
          <w:tcPr>
            <w:tcW w:w="2442" w:type="dxa"/>
          </w:tcPr>
          <w:p w:rsidR="000B5C8D" w:rsidRDefault="000B5C8D" w:rsidP="002E4FC8">
            <w:pPr>
              <w:jc w:val="both"/>
            </w:pPr>
            <w:r w:rsidRPr="002E4FC8">
              <w:t>2 ПБ</w:t>
            </w:r>
          </w:p>
        </w:tc>
        <w:tc>
          <w:tcPr>
            <w:tcW w:w="2443" w:type="dxa"/>
          </w:tcPr>
          <w:p w:rsidR="000B5C8D" w:rsidRDefault="000B5C8D" w:rsidP="002E4FC8">
            <w:pPr>
              <w:jc w:val="both"/>
            </w:pPr>
            <w:r w:rsidRPr="002E4FC8">
              <w:t>№12</w:t>
            </w:r>
          </w:p>
        </w:tc>
        <w:tc>
          <w:tcPr>
            <w:tcW w:w="2443" w:type="dxa"/>
          </w:tcPr>
          <w:p w:rsidR="000B5C8D" w:rsidRDefault="000B5C8D" w:rsidP="002E4FC8">
            <w:pPr>
              <w:jc w:val="both"/>
            </w:pPr>
            <w:r w:rsidRPr="002E4FC8">
              <w:t>2 ПБ</w:t>
            </w:r>
          </w:p>
        </w:tc>
      </w:tr>
      <w:tr w:rsidR="000B5C8D" w:rsidTr="000B5C8D">
        <w:tc>
          <w:tcPr>
            <w:tcW w:w="2442" w:type="dxa"/>
          </w:tcPr>
          <w:p w:rsidR="000B5C8D" w:rsidRDefault="000B5C8D" w:rsidP="000B5C8D">
            <w:pPr>
              <w:jc w:val="both"/>
            </w:pPr>
            <w:r w:rsidRPr="002E4FC8">
              <w:t xml:space="preserve">№2 </w:t>
            </w:r>
          </w:p>
        </w:tc>
        <w:tc>
          <w:tcPr>
            <w:tcW w:w="2442" w:type="dxa"/>
          </w:tcPr>
          <w:p w:rsidR="000B5C8D" w:rsidRDefault="000B5C8D" w:rsidP="002E4FC8">
            <w:pPr>
              <w:jc w:val="both"/>
            </w:pPr>
            <w:r w:rsidRPr="002E4FC8">
              <w:t>1 ПБ</w:t>
            </w:r>
          </w:p>
        </w:tc>
        <w:tc>
          <w:tcPr>
            <w:tcW w:w="2443" w:type="dxa"/>
          </w:tcPr>
          <w:p w:rsidR="000B5C8D" w:rsidRDefault="000B5C8D" w:rsidP="002E4FC8">
            <w:pPr>
              <w:jc w:val="both"/>
            </w:pPr>
            <w:r w:rsidRPr="002E4FC8">
              <w:t>№13</w:t>
            </w:r>
          </w:p>
        </w:tc>
        <w:tc>
          <w:tcPr>
            <w:tcW w:w="2443" w:type="dxa"/>
          </w:tcPr>
          <w:p w:rsidR="000B5C8D" w:rsidRDefault="000B5C8D" w:rsidP="002E4FC8">
            <w:pPr>
              <w:jc w:val="both"/>
            </w:pPr>
            <w:r w:rsidRPr="002E4FC8">
              <w:t>2 ПБ</w:t>
            </w:r>
          </w:p>
        </w:tc>
      </w:tr>
      <w:tr w:rsidR="000B5C8D" w:rsidTr="000B5C8D">
        <w:tc>
          <w:tcPr>
            <w:tcW w:w="2442" w:type="dxa"/>
          </w:tcPr>
          <w:p w:rsidR="000B5C8D" w:rsidRDefault="000B5C8D" w:rsidP="000B5C8D">
            <w:pPr>
              <w:jc w:val="both"/>
            </w:pPr>
            <w:r w:rsidRPr="002E4FC8">
              <w:t xml:space="preserve">№3 </w:t>
            </w:r>
          </w:p>
        </w:tc>
        <w:tc>
          <w:tcPr>
            <w:tcW w:w="2442" w:type="dxa"/>
          </w:tcPr>
          <w:p w:rsidR="000B5C8D" w:rsidRDefault="000B5C8D" w:rsidP="002E4FC8">
            <w:pPr>
              <w:jc w:val="both"/>
            </w:pPr>
            <w:r w:rsidRPr="002E4FC8">
              <w:t>2 ПБ</w:t>
            </w:r>
          </w:p>
        </w:tc>
        <w:tc>
          <w:tcPr>
            <w:tcW w:w="2443" w:type="dxa"/>
          </w:tcPr>
          <w:p w:rsidR="000B5C8D" w:rsidRDefault="000B5C8D" w:rsidP="002E4FC8">
            <w:pPr>
              <w:jc w:val="both"/>
            </w:pPr>
            <w:r w:rsidRPr="002E4FC8">
              <w:t>№14</w:t>
            </w:r>
          </w:p>
        </w:tc>
        <w:tc>
          <w:tcPr>
            <w:tcW w:w="2443" w:type="dxa"/>
          </w:tcPr>
          <w:p w:rsidR="000B5C8D" w:rsidRDefault="000B5C8D" w:rsidP="002E4FC8">
            <w:pPr>
              <w:jc w:val="both"/>
            </w:pPr>
            <w:r w:rsidRPr="002E4FC8">
              <w:t>2 ПБ</w:t>
            </w:r>
          </w:p>
        </w:tc>
      </w:tr>
      <w:tr w:rsidR="000B5C8D" w:rsidTr="000B5C8D">
        <w:tc>
          <w:tcPr>
            <w:tcW w:w="2442" w:type="dxa"/>
          </w:tcPr>
          <w:p w:rsidR="000B5C8D" w:rsidRDefault="000B5C8D" w:rsidP="000B5C8D">
            <w:pPr>
              <w:jc w:val="both"/>
            </w:pPr>
            <w:r w:rsidRPr="002E4FC8">
              <w:t xml:space="preserve">№4 </w:t>
            </w:r>
          </w:p>
        </w:tc>
        <w:tc>
          <w:tcPr>
            <w:tcW w:w="2442" w:type="dxa"/>
          </w:tcPr>
          <w:p w:rsidR="000B5C8D" w:rsidRDefault="000B5C8D" w:rsidP="002E4FC8">
            <w:pPr>
              <w:jc w:val="both"/>
            </w:pPr>
            <w:r w:rsidRPr="002E4FC8">
              <w:t>3 ПБ</w:t>
            </w:r>
          </w:p>
        </w:tc>
        <w:tc>
          <w:tcPr>
            <w:tcW w:w="2443" w:type="dxa"/>
          </w:tcPr>
          <w:p w:rsidR="000B5C8D" w:rsidRDefault="000B5C8D" w:rsidP="002E4FC8">
            <w:pPr>
              <w:jc w:val="both"/>
            </w:pPr>
            <w:r w:rsidRPr="002E4FC8">
              <w:t>№15</w:t>
            </w:r>
          </w:p>
        </w:tc>
        <w:tc>
          <w:tcPr>
            <w:tcW w:w="2443" w:type="dxa"/>
          </w:tcPr>
          <w:p w:rsidR="000B5C8D" w:rsidRDefault="000B5C8D" w:rsidP="002E4FC8">
            <w:pPr>
              <w:jc w:val="both"/>
            </w:pPr>
            <w:r w:rsidRPr="002E4FC8">
              <w:t>2 ПБ</w:t>
            </w:r>
          </w:p>
        </w:tc>
      </w:tr>
      <w:tr w:rsidR="000B5C8D" w:rsidTr="000B5C8D">
        <w:tc>
          <w:tcPr>
            <w:tcW w:w="2442" w:type="dxa"/>
          </w:tcPr>
          <w:p w:rsidR="000B5C8D" w:rsidRDefault="000B5C8D" w:rsidP="000B5C8D">
            <w:pPr>
              <w:jc w:val="both"/>
            </w:pPr>
            <w:r w:rsidRPr="002E4FC8">
              <w:t xml:space="preserve">№5 </w:t>
            </w:r>
          </w:p>
        </w:tc>
        <w:tc>
          <w:tcPr>
            <w:tcW w:w="2442" w:type="dxa"/>
          </w:tcPr>
          <w:p w:rsidR="000B5C8D" w:rsidRDefault="000B5C8D" w:rsidP="002E4FC8">
            <w:pPr>
              <w:jc w:val="both"/>
            </w:pPr>
            <w:r w:rsidRPr="002E4FC8">
              <w:t>2 ПБ</w:t>
            </w:r>
          </w:p>
        </w:tc>
        <w:tc>
          <w:tcPr>
            <w:tcW w:w="2443" w:type="dxa"/>
          </w:tcPr>
          <w:p w:rsidR="000B5C8D" w:rsidRDefault="000B5C8D" w:rsidP="002E4FC8">
            <w:pPr>
              <w:jc w:val="both"/>
            </w:pPr>
            <w:r w:rsidRPr="002E4FC8">
              <w:t>№16</w:t>
            </w:r>
          </w:p>
        </w:tc>
        <w:tc>
          <w:tcPr>
            <w:tcW w:w="2443" w:type="dxa"/>
          </w:tcPr>
          <w:p w:rsidR="000B5C8D" w:rsidRDefault="000B5C8D" w:rsidP="002E4FC8">
            <w:pPr>
              <w:jc w:val="both"/>
            </w:pPr>
            <w:r w:rsidRPr="002E4FC8">
              <w:t>2 ПБ</w:t>
            </w:r>
          </w:p>
        </w:tc>
      </w:tr>
      <w:tr w:rsidR="000B5C8D" w:rsidTr="000B5C8D">
        <w:tc>
          <w:tcPr>
            <w:tcW w:w="2442" w:type="dxa"/>
          </w:tcPr>
          <w:p w:rsidR="000B5C8D" w:rsidRDefault="000B5C8D" w:rsidP="000B5C8D">
            <w:pPr>
              <w:jc w:val="both"/>
            </w:pPr>
            <w:r w:rsidRPr="002E4FC8">
              <w:t xml:space="preserve">№6 </w:t>
            </w:r>
          </w:p>
        </w:tc>
        <w:tc>
          <w:tcPr>
            <w:tcW w:w="2442" w:type="dxa"/>
          </w:tcPr>
          <w:p w:rsidR="000B5C8D" w:rsidRDefault="000B5C8D" w:rsidP="002E4FC8">
            <w:pPr>
              <w:jc w:val="both"/>
            </w:pPr>
            <w:r w:rsidRPr="002E4FC8">
              <w:t>2 ПБ</w:t>
            </w:r>
          </w:p>
        </w:tc>
        <w:tc>
          <w:tcPr>
            <w:tcW w:w="2443" w:type="dxa"/>
          </w:tcPr>
          <w:p w:rsidR="000B5C8D" w:rsidRDefault="000B5C8D" w:rsidP="002E4FC8">
            <w:pPr>
              <w:jc w:val="both"/>
            </w:pPr>
            <w:r w:rsidRPr="002E4FC8">
              <w:t>№17</w:t>
            </w:r>
          </w:p>
        </w:tc>
        <w:tc>
          <w:tcPr>
            <w:tcW w:w="2443" w:type="dxa"/>
          </w:tcPr>
          <w:p w:rsidR="000B5C8D" w:rsidRDefault="000B5C8D" w:rsidP="002E4FC8">
            <w:pPr>
              <w:jc w:val="both"/>
            </w:pPr>
            <w:r w:rsidRPr="002E4FC8">
              <w:t>3 ПБ</w:t>
            </w:r>
          </w:p>
        </w:tc>
      </w:tr>
      <w:tr w:rsidR="000B5C8D" w:rsidTr="000B5C8D">
        <w:tc>
          <w:tcPr>
            <w:tcW w:w="2442" w:type="dxa"/>
          </w:tcPr>
          <w:p w:rsidR="000B5C8D" w:rsidRDefault="000B5C8D" w:rsidP="000B5C8D">
            <w:pPr>
              <w:jc w:val="both"/>
            </w:pPr>
            <w:r w:rsidRPr="002E4FC8">
              <w:t xml:space="preserve">№7 </w:t>
            </w:r>
          </w:p>
        </w:tc>
        <w:tc>
          <w:tcPr>
            <w:tcW w:w="2442" w:type="dxa"/>
          </w:tcPr>
          <w:p w:rsidR="000B5C8D" w:rsidRDefault="000B5C8D" w:rsidP="002E4FC8">
            <w:pPr>
              <w:jc w:val="both"/>
            </w:pPr>
            <w:r w:rsidRPr="002E4FC8">
              <w:t>2 ПБ</w:t>
            </w:r>
          </w:p>
        </w:tc>
        <w:tc>
          <w:tcPr>
            <w:tcW w:w="2443" w:type="dxa"/>
          </w:tcPr>
          <w:p w:rsidR="000B5C8D" w:rsidRDefault="000B5C8D" w:rsidP="002E4FC8">
            <w:pPr>
              <w:jc w:val="both"/>
            </w:pPr>
            <w:r w:rsidRPr="002E4FC8">
              <w:t>№18</w:t>
            </w:r>
          </w:p>
        </w:tc>
        <w:tc>
          <w:tcPr>
            <w:tcW w:w="2443" w:type="dxa"/>
          </w:tcPr>
          <w:p w:rsidR="000B5C8D" w:rsidRDefault="000B5C8D" w:rsidP="002E4FC8">
            <w:pPr>
              <w:jc w:val="both"/>
            </w:pPr>
            <w:r w:rsidRPr="002E4FC8">
              <w:t>3 ПБ</w:t>
            </w:r>
          </w:p>
        </w:tc>
      </w:tr>
      <w:tr w:rsidR="000B5C8D" w:rsidTr="000B5C8D">
        <w:tc>
          <w:tcPr>
            <w:tcW w:w="2442" w:type="dxa"/>
          </w:tcPr>
          <w:p w:rsidR="000B5C8D" w:rsidRDefault="000B5C8D" w:rsidP="000B5C8D">
            <w:pPr>
              <w:jc w:val="both"/>
            </w:pPr>
            <w:r w:rsidRPr="002E4FC8">
              <w:t xml:space="preserve">№8 </w:t>
            </w:r>
          </w:p>
        </w:tc>
        <w:tc>
          <w:tcPr>
            <w:tcW w:w="2442" w:type="dxa"/>
          </w:tcPr>
          <w:p w:rsidR="000B5C8D" w:rsidRDefault="000B5C8D" w:rsidP="002E4FC8">
            <w:pPr>
              <w:jc w:val="both"/>
            </w:pPr>
            <w:r w:rsidRPr="002E4FC8">
              <w:t>1 ПБ</w:t>
            </w:r>
          </w:p>
        </w:tc>
        <w:tc>
          <w:tcPr>
            <w:tcW w:w="2443" w:type="dxa"/>
          </w:tcPr>
          <w:p w:rsidR="000B5C8D" w:rsidRDefault="000B5C8D" w:rsidP="002E4FC8">
            <w:pPr>
              <w:jc w:val="both"/>
            </w:pPr>
            <w:r w:rsidRPr="002E4FC8">
              <w:t>№19</w:t>
            </w:r>
          </w:p>
        </w:tc>
        <w:tc>
          <w:tcPr>
            <w:tcW w:w="2443" w:type="dxa"/>
          </w:tcPr>
          <w:p w:rsidR="000B5C8D" w:rsidRDefault="000B5C8D" w:rsidP="002E4FC8">
            <w:pPr>
              <w:jc w:val="both"/>
            </w:pPr>
            <w:r w:rsidRPr="002E4FC8">
              <w:t>2 ПБ</w:t>
            </w:r>
          </w:p>
        </w:tc>
      </w:tr>
      <w:tr w:rsidR="000B5C8D" w:rsidTr="000B5C8D">
        <w:tc>
          <w:tcPr>
            <w:tcW w:w="2442" w:type="dxa"/>
          </w:tcPr>
          <w:p w:rsidR="000B5C8D" w:rsidRDefault="000B5C8D" w:rsidP="000B5C8D">
            <w:pPr>
              <w:jc w:val="both"/>
            </w:pPr>
            <w:r w:rsidRPr="002E4FC8">
              <w:t xml:space="preserve">№9 </w:t>
            </w:r>
          </w:p>
        </w:tc>
        <w:tc>
          <w:tcPr>
            <w:tcW w:w="2442" w:type="dxa"/>
          </w:tcPr>
          <w:p w:rsidR="000B5C8D" w:rsidRDefault="000B5C8D" w:rsidP="002E4FC8">
            <w:pPr>
              <w:jc w:val="both"/>
            </w:pPr>
            <w:r w:rsidRPr="002E4FC8">
              <w:t>1 ПБ</w:t>
            </w:r>
          </w:p>
        </w:tc>
        <w:tc>
          <w:tcPr>
            <w:tcW w:w="2443" w:type="dxa"/>
          </w:tcPr>
          <w:p w:rsidR="000B5C8D" w:rsidRDefault="000B5C8D" w:rsidP="002E4FC8">
            <w:pPr>
              <w:jc w:val="both"/>
            </w:pPr>
            <w:r w:rsidRPr="002E4FC8">
              <w:t>№20</w:t>
            </w:r>
          </w:p>
        </w:tc>
        <w:tc>
          <w:tcPr>
            <w:tcW w:w="2443" w:type="dxa"/>
          </w:tcPr>
          <w:p w:rsidR="000B5C8D" w:rsidRDefault="000B5C8D" w:rsidP="002E4FC8">
            <w:pPr>
              <w:jc w:val="both"/>
            </w:pPr>
            <w:r w:rsidRPr="002E4FC8">
              <w:t>3 ПБ</w:t>
            </w:r>
          </w:p>
        </w:tc>
      </w:tr>
      <w:tr w:rsidR="000B5C8D" w:rsidTr="000B5C8D">
        <w:tc>
          <w:tcPr>
            <w:tcW w:w="2442" w:type="dxa"/>
          </w:tcPr>
          <w:p w:rsidR="000B5C8D" w:rsidRDefault="000B5C8D" w:rsidP="000B5C8D">
            <w:pPr>
              <w:jc w:val="both"/>
            </w:pPr>
            <w:r w:rsidRPr="002E4FC8">
              <w:t xml:space="preserve">№10 </w:t>
            </w:r>
          </w:p>
        </w:tc>
        <w:tc>
          <w:tcPr>
            <w:tcW w:w="2442" w:type="dxa"/>
          </w:tcPr>
          <w:p w:rsidR="000B5C8D" w:rsidRDefault="000B5C8D" w:rsidP="002E4FC8">
            <w:pPr>
              <w:jc w:val="both"/>
            </w:pPr>
            <w:r w:rsidRPr="002E4FC8">
              <w:t>1 ПБ</w:t>
            </w:r>
          </w:p>
        </w:tc>
        <w:tc>
          <w:tcPr>
            <w:tcW w:w="2443" w:type="dxa"/>
          </w:tcPr>
          <w:p w:rsidR="000B5C8D" w:rsidRDefault="000B5C8D" w:rsidP="002E4FC8">
            <w:pPr>
              <w:jc w:val="both"/>
            </w:pPr>
            <w:r w:rsidRPr="002E4FC8">
              <w:t>№21</w:t>
            </w:r>
          </w:p>
        </w:tc>
        <w:tc>
          <w:tcPr>
            <w:tcW w:w="2443" w:type="dxa"/>
          </w:tcPr>
          <w:p w:rsidR="000B5C8D" w:rsidRDefault="000B5C8D" w:rsidP="002E4FC8">
            <w:pPr>
              <w:jc w:val="both"/>
            </w:pPr>
            <w:r w:rsidRPr="002E4FC8">
              <w:t>3 ПБ</w:t>
            </w:r>
          </w:p>
        </w:tc>
      </w:tr>
      <w:tr w:rsidR="000B5C8D" w:rsidTr="000B5C8D">
        <w:tc>
          <w:tcPr>
            <w:tcW w:w="2442" w:type="dxa"/>
          </w:tcPr>
          <w:p w:rsidR="000B5C8D" w:rsidRDefault="000B5C8D" w:rsidP="000B5C8D">
            <w:pPr>
              <w:jc w:val="both"/>
            </w:pPr>
            <w:r w:rsidRPr="002E4FC8">
              <w:t xml:space="preserve">№11 </w:t>
            </w:r>
          </w:p>
        </w:tc>
        <w:tc>
          <w:tcPr>
            <w:tcW w:w="2442" w:type="dxa"/>
          </w:tcPr>
          <w:p w:rsidR="000B5C8D" w:rsidRDefault="000B5C8D" w:rsidP="002E4FC8">
            <w:pPr>
              <w:jc w:val="both"/>
            </w:pPr>
            <w:r w:rsidRPr="002E4FC8">
              <w:t>1 ПБ</w:t>
            </w:r>
          </w:p>
        </w:tc>
        <w:tc>
          <w:tcPr>
            <w:tcW w:w="2443" w:type="dxa"/>
          </w:tcPr>
          <w:p w:rsidR="000B5C8D" w:rsidRDefault="000B5C8D" w:rsidP="002E4FC8">
            <w:pPr>
              <w:jc w:val="both"/>
            </w:pPr>
          </w:p>
        </w:tc>
        <w:tc>
          <w:tcPr>
            <w:tcW w:w="2443" w:type="dxa"/>
          </w:tcPr>
          <w:p w:rsidR="000B5C8D" w:rsidRDefault="000B5C8D" w:rsidP="002E4FC8">
            <w:pPr>
              <w:jc w:val="both"/>
            </w:pPr>
          </w:p>
        </w:tc>
      </w:tr>
    </w:tbl>
    <w:p w:rsidR="000B5C8D" w:rsidRDefault="000B5C8D" w:rsidP="002E4FC8">
      <w:pPr>
        <w:ind w:firstLine="709"/>
        <w:jc w:val="both"/>
      </w:pPr>
    </w:p>
    <w:p w:rsidR="000B5C8D" w:rsidRDefault="002E4FC8" w:rsidP="002E4FC8">
      <w:pPr>
        <w:ind w:firstLine="709"/>
        <w:jc w:val="both"/>
      </w:pPr>
      <w:r w:rsidRPr="002E4FC8">
        <w:t xml:space="preserve">Чтобы ознакомиться с актуальными критериями оценивания каждого задания и возможными изменениями рекомендуем скачать документацию, разработанную ФИПИ для экзамена 2024 года. </w:t>
      </w:r>
    </w:p>
    <w:p w:rsidR="000B5C8D" w:rsidRDefault="002E4FC8" w:rsidP="002E4FC8">
      <w:pPr>
        <w:ind w:firstLine="709"/>
        <w:jc w:val="both"/>
      </w:pPr>
      <w:r w:rsidRPr="002E4FC8">
        <w:t xml:space="preserve">Пакет документов, размещенный на fipi.ru, включает в себя: </w:t>
      </w:r>
    </w:p>
    <w:p w:rsidR="006624D5" w:rsidRDefault="002E4FC8" w:rsidP="006624D5">
      <w:pPr>
        <w:pStyle w:val="a3"/>
        <w:numPr>
          <w:ilvl w:val="0"/>
          <w:numId w:val="6"/>
        </w:numPr>
        <w:ind w:left="993" w:hanging="284"/>
        <w:jc w:val="both"/>
      </w:pPr>
      <w:r w:rsidRPr="002E4FC8">
        <w:t xml:space="preserve">демоверсию (вариант </w:t>
      </w:r>
      <w:proofErr w:type="spellStart"/>
      <w:r w:rsidRPr="002E4FC8">
        <w:t>КИМа</w:t>
      </w:r>
      <w:proofErr w:type="spellEnd"/>
      <w:r w:rsidRPr="002E4FC8">
        <w:t xml:space="preserve"> с примерами и детальными критериями оценивания заданий); </w:t>
      </w:r>
    </w:p>
    <w:p w:rsidR="006624D5" w:rsidRDefault="002E4FC8" w:rsidP="006624D5">
      <w:pPr>
        <w:pStyle w:val="a3"/>
        <w:numPr>
          <w:ilvl w:val="0"/>
          <w:numId w:val="6"/>
        </w:numPr>
        <w:ind w:left="993" w:hanging="284"/>
        <w:jc w:val="both"/>
      </w:pPr>
      <w:r w:rsidRPr="002E4FC8">
        <w:t xml:space="preserve">кодификатор (содержит полный список проверяемых знаний); </w:t>
      </w:r>
    </w:p>
    <w:p w:rsidR="006624D5" w:rsidRDefault="002E4FC8" w:rsidP="006624D5">
      <w:pPr>
        <w:pStyle w:val="a3"/>
        <w:numPr>
          <w:ilvl w:val="0"/>
          <w:numId w:val="6"/>
        </w:numPr>
        <w:ind w:left="993" w:hanging="284"/>
        <w:jc w:val="both"/>
      </w:pPr>
      <w:r w:rsidRPr="002E4FC8">
        <w:t xml:space="preserve">спецификацию (регламентирует структуру </w:t>
      </w:r>
      <w:proofErr w:type="spellStart"/>
      <w:r w:rsidRPr="002E4FC8">
        <w:t>КИМов</w:t>
      </w:r>
      <w:proofErr w:type="spellEnd"/>
      <w:r w:rsidRPr="002E4FC8">
        <w:t xml:space="preserve"> и оценивание работ). </w:t>
      </w:r>
    </w:p>
    <w:p w:rsidR="006624D5" w:rsidRDefault="002E4FC8" w:rsidP="002E4FC8">
      <w:pPr>
        <w:ind w:firstLine="709"/>
        <w:jc w:val="both"/>
      </w:pPr>
      <w:r w:rsidRPr="002E4FC8">
        <w:t xml:space="preserve">После завершения проверки первичный результат переводят в текстовые баллы, используя такую таблицу соответствия: </w:t>
      </w:r>
    </w:p>
    <w:p w:rsidR="006624D5" w:rsidRDefault="006624D5" w:rsidP="002E4FC8">
      <w:pPr>
        <w:ind w:firstLine="709"/>
        <w:jc w:val="both"/>
      </w:pPr>
      <w:r>
        <w:rPr>
          <w:noProof/>
          <w:lang w:eastAsia="ru-RU"/>
        </w:rPr>
        <w:drawing>
          <wp:inline distT="0" distB="0" distL="0" distR="0" wp14:anchorId="54E45FF5" wp14:editId="084696FD">
            <wp:extent cx="5000625" cy="3588736"/>
            <wp:effectExtent l="0" t="0" r="0" b="0"/>
            <wp:docPr id="7" name="Рисунок 7" descr="Перевод баллов ЕГЭ по истории 2024 го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еревод баллов ЕГЭ по истории 2024 год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9010" cy="3659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24D5" w:rsidRPr="006624D5" w:rsidRDefault="002E4FC8" w:rsidP="002E4FC8">
      <w:pPr>
        <w:ind w:firstLine="709"/>
        <w:jc w:val="both"/>
        <w:rPr>
          <w:b/>
        </w:rPr>
      </w:pPr>
      <w:r w:rsidRPr="006624D5">
        <w:rPr>
          <w:b/>
        </w:rPr>
        <w:lastRenderedPageBreak/>
        <w:t xml:space="preserve">Обратите внимание! Результат ЕГЭ по истории, который заносят в сертификат, подается в 100-балльной системе и не подлежит переводу в школьную оценку. </w:t>
      </w:r>
    </w:p>
    <w:p w:rsidR="006624D5" w:rsidRDefault="002E4FC8" w:rsidP="002E4FC8">
      <w:pPr>
        <w:ind w:firstLine="709"/>
        <w:jc w:val="both"/>
      </w:pPr>
      <w:r w:rsidRPr="002E4FC8">
        <w:t xml:space="preserve">Пороговые значения в 2024 году: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97"/>
        <w:gridCol w:w="3119"/>
        <w:gridCol w:w="2835"/>
      </w:tblGrid>
      <w:tr w:rsidR="006624D5" w:rsidTr="006624D5">
        <w:tc>
          <w:tcPr>
            <w:tcW w:w="3397" w:type="dxa"/>
            <w:shd w:val="clear" w:color="auto" w:fill="E7E6E6" w:themeFill="background2"/>
          </w:tcPr>
          <w:p w:rsidR="006624D5" w:rsidRPr="006624D5" w:rsidRDefault="006624D5" w:rsidP="006624D5">
            <w:pPr>
              <w:spacing w:line="360" w:lineRule="auto"/>
              <w:jc w:val="both"/>
              <w:rPr>
                <w:b/>
              </w:rPr>
            </w:pPr>
            <w:r w:rsidRPr="006624D5">
              <w:rPr>
                <w:b/>
              </w:rPr>
              <w:t>Параметр</w:t>
            </w:r>
          </w:p>
        </w:tc>
        <w:tc>
          <w:tcPr>
            <w:tcW w:w="3119" w:type="dxa"/>
            <w:shd w:val="clear" w:color="auto" w:fill="E7E6E6" w:themeFill="background2"/>
          </w:tcPr>
          <w:p w:rsidR="006624D5" w:rsidRPr="006624D5" w:rsidRDefault="006624D5" w:rsidP="006624D5">
            <w:pPr>
              <w:spacing w:line="360" w:lineRule="auto"/>
              <w:jc w:val="both"/>
              <w:rPr>
                <w:b/>
              </w:rPr>
            </w:pPr>
            <w:r w:rsidRPr="006624D5">
              <w:rPr>
                <w:b/>
              </w:rPr>
              <w:t>Первичные баллы</w:t>
            </w:r>
          </w:p>
        </w:tc>
        <w:tc>
          <w:tcPr>
            <w:tcW w:w="2835" w:type="dxa"/>
            <w:shd w:val="clear" w:color="auto" w:fill="E7E6E6" w:themeFill="background2"/>
          </w:tcPr>
          <w:p w:rsidR="006624D5" w:rsidRPr="006624D5" w:rsidRDefault="006624D5" w:rsidP="006624D5">
            <w:pPr>
              <w:spacing w:line="360" w:lineRule="auto"/>
              <w:jc w:val="both"/>
              <w:rPr>
                <w:b/>
              </w:rPr>
            </w:pPr>
            <w:r w:rsidRPr="006624D5">
              <w:rPr>
                <w:b/>
              </w:rPr>
              <w:t>Тестовые баллы</w:t>
            </w:r>
          </w:p>
        </w:tc>
      </w:tr>
      <w:tr w:rsidR="006624D5" w:rsidTr="006624D5">
        <w:tc>
          <w:tcPr>
            <w:tcW w:w="3397" w:type="dxa"/>
          </w:tcPr>
          <w:p w:rsidR="006624D5" w:rsidRDefault="006624D5" w:rsidP="006624D5">
            <w:pPr>
              <w:spacing w:line="360" w:lineRule="auto"/>
              <w:jc w:val="both"/>
            </w:pPr>
            <w:r w:rsidRPr="002E4FC8">
              <w:t>Минимальный порог</w:t>
            </w:r>
          </w:p>
        </w:tc>
        <w:tc>
          <w:tcPr>
            <w:tcW w:w="3119" w:type="dxa"/>
          </w:tcPr>
          <w:p w:rsidR="006624D5" w:rsidRDefault="006624D5" w:rsidP="006624D5">
            <w:pPr>
              <w:spacing w:line="360" w:lineRule="auto"/>
              <w:jc w:val="both"/>
            </w:pPr>
            <w:r w:rsidRPr="002E4FC8">
              <w:t xml:space="preserve">8 ПБ </w:t>
            </w:r>
          </w:p>
        </w:tc>
        <w:tc>
          <w:tcPr>
            <w:tcW w:w="2835" w:type="dxa"/>
          </w:tcPr>
          <w:p w:rsidR="006624D5" w:rsidRDefault="006624D5" w:rsidP="006624D5">
            <w:pPr>
              <w:spacing w:line="360" w:lineRule="auto"/>
              <w:jc w:val="both"/>
            </w:pPr>
            <w:r w:rsidRPr="002E4FC8">
              <w:t>32 ТБ</w:t>
            </w:r>
          </w:p>
        </w:tc>
      </w:tr>
      <w:tr w:rsidR="006624D5" w:rsidTr="006624D5">
        <w:tc>
          <w:tcPr>
            <w:tcW w:w="3397" w:type="dxa"/>
          </w:tcPr>
          <w:p w:rsidR="006624D5" w:rsidRDefault="006624D5" w:rsidP="006624D5">
            <w:pPr>
              <w:spacing w:line="360" w:lineRule="auto"/>
              <w:jc w:val="both"/>
            </w:pPr>
            <w:r w:rsidRPr="002E4FC8">
              <w:t>Максимальный порог</w:t>
            </w:r>
          </w:p>
        </w:tc>
        <w:tc>
          <w:tcPr>
            <w:tcW w:w="3119" w:type="dxa"/>
          </w:tcPr>
          <w:p w:rsidR="006624D5" w:rsidRDefault="006624D5" w:rsidP="006624D5">
            <w:pPr>
              <w:spacing w:line="360" w:lineRule="auto"/>
              <w:jc w:val="both"/>
            </w:pPr>
            <w:r w:rsidRPr="002E4FC8">
              <w:t xml:space="preserve">42 ПБ </w:t>
            </w:r>
          </w:p>
        </w:tc>
        <w:tc>
          <w:tcPr>
            <w:tcW w:w="2835" w:type="dxa"/>
          </w:tcPr>
          <w:p w:rsidR="006624D5" w:rsidRDefault="006624D5" w:rsidP="006624D5">
            <w:pPr>
              <w:spacing w:line="360" w:lineRule="auto"/>
              <w:jc w:val="both"/>
            </w:pPr>
            <w:r w:rsidRPr="002E4FC8">
              <w:t>100 ТБ</w:t>
            </w:r>
          </w:p>
        </w:tc>
      </w:tr>
      <w:tr w:rsidR="006624D5" w:rsidTr="006624D5">
        <w:tc>
          <w:tcPr>
            <w:tcW w:w="3397" w:type="dxa"/>
          </w:tcPr>
          <w:p w:rsidR="006624D5" w:rsidRDefault="006624D5" w:rsidP="006624D5">
            <w:pPr>
              <w:spacing w:line="360" w:lineRule="auto"/>
              <w:jc w:val="both"/>
            </w:pPr>
            <w:r w:rsidRPr="002E4FC8">
              <w:t xml:space="preserve">Порог ВУЗов </w:t>
            </w:r>
            <w:proofErr w:type="spellStart"/>
            <w:r w:rsidRPr="002E4FC8">
              <w:t>Минобрнауки</w:t>
            </w:r>
            <w:proofErr w:type="spellEnd"/>
            <w:r w:rsidRPr="002E4FC8">
              <w:t xml:space="preserve"> </w:t>
            </w:r>
          </w:p>
        </w:tc>
        <w:tc>
          <w:tcPr>
            <w:tcW w:w="3119" w:type="dxa"/>
          </w:tcPr>
          <w:p w:rsidR="006624D5" w:rsidRDefault="006624D5" w:rsidP="006624D5">
            <w:pPr>
              <w:spacing w:line="360" w:lineRule="auto"/>
              <w:jc w:val="both"/>
            </w:pPr>
            <w:r w:rsidRPr="002E4FC8">
              <w:t xml:space="preserve">10 ПБ </w:t>
            </w:r>
          </w:p>
        </w:tc>
        <w:tc>
          <w:tcPr>
            <w:tcW w:w="2835" w:type="dxa"/>
          </w:tcPr>
          <w:p w:rsidR="006624D5" w:rsidRDefault="006624D5" w:rsidP="006624D5">
            <w:pPr>
              <w:spacing w:line="360" w:lineRule="auto"/>
              <w:jc w:val="both"/>
            </w:pPr>
            <w:r w:rsidRPr="002E4FC8">
              <w:t>35 ТБ</w:t>
            </w:r>
          </w:p>
        </w:tc>
      </w:tr>
    </w:tbl>
    <w:p w:rsidR="006624D5" w:rsidRDefault="006624D5" w:rsidP="002E4FC8">
      <w:pPr>
        <w:ind w:firstLine="709"/>
        <w:jc w:val="both"/>
      </w:pPr>
    </w:p>
    <w:p w:rsidR="006624D5" w:rsidRPr="006624D5" w:rsidRDefault="002E4FC8" w:rsidP="002E4FC8">
      <w:pPr>
        <w:ind w:firstLine="709"/>
        <w:jc w:val="both"/>
        <w:rPr>
          <w:b/>
        </w:rPr>
      </w:pPr>
      <w:r w:rsidRPr="006624D5">
        <w:rPr>
          <w:b/>
        </w:rPr>
        <w:t xml:space="preserve">Подготовка </w:t>
      </w:r>
    </w:p>
    <w:p w:rsidR="006624D5" w:rsidRDefault="002E4FC8" w:rsidP="002E4FC8">
      <w:pPr>
        <w:ind w:firstLine="709"/>
        <w:jc w:val="both"/>
      </w:pPr>
      <w:r w:rsidRPr="002E4FC8">
        <w:t xml:space="preserve">Экзаменационный материал по истории очень обширный, поэтому всем, кто планирует сдавать предмет на ЕГЭ 2024 года, предстоит основательная подготовка, начинать которую стоит заблаговременно. </w:t>
      </w:r>
    </w:p>
    <w:p w:rsidR="006624D5" w:rsidRDefault="002E4FC8" w:rsidP="002E4FC8">
      <w:pPr>
        <w:ind w:firstLine="709"/>
        <w:jc w:val="both"/>
      </w:pPr>
      <w:r w:rsidRPr="002E4FC8">
        <w:t xml:space="preserve">Идеальный вариант – определиться с предметом еще в 9 классе и основательно проработать материал еще готовясь к ОГЭ по истории. Но даже если вы недавно поняли, что будете сдавать этот предмет, добиться отличного результата можно, если распланировать работу на весь 2024-2025 учебный год, начиная с сентября месяца, и отнестись к занятиям со всей серьезностью. </w:t>
      </w:r>
    </w:p>
    <w:p w:rsidR="006624D5" w:rsidRDefault="002E4FC8" w:rsidP="002E4FC8">
      <w:pPr>
        <w:ind w:firstLine="709"/>
        <w:jc w:val="both"/>
      </w:pPr>
      <w:r w:rsidRPr="002E4FC8">
        <w:t xml:space="preserve">Весь необходимый теоретический материал можно найти в школьных учебниках авторства Орлова, Сивохиной, Георгиева, а также Зуева (это уже учебник для ВУЗов, но в нем есть много полезной информации, которая будет полезна в качестве дополнения к базовому школьному курсу). </w:t>
      </w:r>
    </w:p>
    <w:p w:rsidR="006624D5" w:rsidRDefault="002E4FC8" w:rsidP="002E4FC8">
      <w:pPr>
        <w:ind w:firstLine="709"/>
        <w:jc w:val="both"/>
      </w:pPr>
      <w:r w:rsidRPr="002E4FC8">
        <w:t xml:space="preserve">Облегчить запоминание поможет визуализация материала, а именно различные схемы и таблицы, которые можно найти в дополнительных материалах авторства Кирилова, Ильиной, Касьянова и Шаповалов. Если какая-то из тем дается особенно сложно, ищите в интернете видео уроки и разборы тем ЕГЭ 2024 года. </w:t>
      </w:r>
    </w:p>
    <w:p w:rsidR="006624D5" w:rsidRPr="006624D5" w:rsidRDefault="002E4FC8" w:rsidP="002E4FC8">
      <w:pPr>
        <w:ind w:firstLine="709"/>
        <w:jc w:val="both"/>
        <w:rPr>
          <w:lang w:val="en-US"/>
        </w:rPr>
      </w:pPr>
      <w:r w:rsidRPr="002E4FC8">
        <w:t xml:space="preserve">Практиковаться в решении типовых заданий ЕГЭ можно, прорабатывая материалы из открытой базы ФИПИ. Так вы будете уверены, что на экзамене точно не появится какой-то новый вопрос, ведь все </w:t>
      </w:r>
      <w:proofErr w:type="spellStart"/>
      <w:r w:rsidRPr="002E4FC8">
        <w:t>КИМы</w:t>
      </w:r>
      <w:proofErr w:type="spellEnd"/>
      <w:r w:rsidRPr="002E4FC8">
        <w:t xml:space="preserve"> реального ЕГЭ компонуют исключительно из заданий, представленных на сайте ФИПИ. Проверить, на каком уровне сегодня находятся ваши знания по истории, поможет демонстрационный вариант </w:t>
      </w:r>
      <w:proofErr w:type="spellStart"/>
      <w:r w:rsidRPr="002E4FC8">
        <w:t>КИМа</w:t>
      </w:r>
      <w:proofErr w:type="spellEnd"/>
      <w:r w:rsidRPr="002E4FC8">
        <w:t xml:space="preserve">. </w:t>
      </w:r>
      <w:bookmarkStart w:id="0" w:name="_GoBack"/>
      <w:bookmarkEnd w:id="0"/>
    </w:p>
    <w:sectPr w:rsidR="006624D5" w:rsidRPr="006624D5" w:rsidSect="002E4FC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722C0"/>
    <w:multiLevelType w:val="hybridMultilevel"/>
    <w:tmpl w:val="C1183A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EB81323"/>
    <w:multiLevelType w:val="hybridMultilevel"/>
    <w:tmpl w:val="97FC08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7FC7F78"/>
    <w:multiLevelType w:val="hybridMultilevel"/>
    <w:tmpl w:val="CA26B4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A105488"/>
    <w:multiLevelType w:val="hybridMultilevel"/>
    <w:tmpl w:val="58F2AD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3E20FF2"/>
    <w:multiLevelType w:val="hybridMultilevel"/>
    <w:tmpl w:val="E9FE6A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5635F73"/>
    <w:multiLevelType w:val="hybridMultilevel"/>
    <w:tmpl w:val="1604E4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90F"/>
    <w:rsid w:val="000B5C8D"/>
    <w:rsid w:val="0029731D"/>
    <w:rsid w:val="002E4FC8"/>
    <w:rsid w:val="006624D5"/>
    <w:rsid w:val="006F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15B38"/>
  <w15:chartTrackingRefBased/>
  <w15:docId w15:val="{7CAFD08B-46CA-4962-96F2-CCBF01E74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4FC8"/>
    <w:pPr>
      <w:ind w:left="720"/>
      <w:contextualSpacing/>
    </w:pPr>
  </w:style>
  <w:style w:type="table" w:styleId="a4">
    <w:name w:val="Table Grid"/>
    <w:basedOn w:val="a1"/>
    <w:uiPriority w:val="39"/>
    <w:rsid w:val="00297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1152</Words>
  <Characters>6568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ПК-2</dc:creator>
  <cp:keywords/>
  <dc:description/>
  <cp:lastModifiedBy>ПК-2</cp:lastModifiedBy>
  <cp:revision>2</cp:revision>
  <dcterms:created xsi:type="dcterms:W3CDTF">2023-11-03T10:34:00Z</dcterms:created>
  <dcterms:modified xsi:type="dcterms:W3CDTF">2023-11-03T11:22:00Z</dcterms:modified>
</cp:coreProperties>
</file>