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png" ContentType="image/png"/>
  <Override PartName="/word/media/image3.png" ContentType="image/png"/>
  <Override PartName="/word/media/image2.png" ContentType="image/png"/>
  <Override PartName="/word/media/image7.jpeg" ContentType="image/jpeg"/>
  <Override PartName="/word/media/image6.png" ContentType="image/png"/>
  <Override PartName="/word/media/image5.jpeg" ContentType="image/jpeg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>
      <w:pPr>
        <w:pStyle w:val="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«Первомайская школа» Симферопольского района  Республики Крым</w:t>
      </w:r>
    </w:p>
    <w:p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ул.Дьяченко, 2, с. Первомайское, Симферопольский район, РК, 297520</w:t>
      </w:r>
    </w:p>
    <w:p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en-US"/>
        </w:rPr>
        <w:t xml:space="preserve">. (3652) 325-244, </w:t>
      </w: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e-mail: </w:t>
      </w:r>
      <w:hyperlink r:id="rId2">
        <w:r>
          <w:rPr>
            <w:rStyle w:val="C8edf2e5f0ede5f2f1f1fbebeae0"/>
            <w:rFonts w:ascii="Times New Roman" w:hAnsi="Times New Roman"/>
            <w:b/>
            <w:color w:val="000000"/>
            <w:sz w:val="24"/>
            <w:szCs w:val="24"/>
            <w:lang w:val="en-US"/>
          </w:rPr>
          <w:t>pervomajskaya.shkola@mail.ru</w:t>
        </w:r>
      </w:hyperlink>
    </w:p>
    <w:p>
      <w:pPr>
        <w:pStyle w:val="1"/>
        <w:jc w:val="center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ОГРН 1159102003631, ИНН/КПП 9109008477/910901001, ОКПО 00799115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5715635" cy="9588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715000" cy="9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7.55pt;width:449.95pt;height:7.45pt;mso-position-horizontal:center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         </w:t>
      </w:r>
      <w:r>
        <w:rPr/>
        <w:t>Фрагмент урока в 7-К классе</w:t>
      </w:r>
    </w:p>
    <w:p>
      <w:pPr>
        <w:pStyle w:val="Normal"/>
        <w:rPr/>
      </w:pPr>
      <w:r>
        <w:rPr/>
        <w:t xml:space="preserve">          </w:t>
      </w:r>
      <w:r>
        <w:rPr/>
        <w:t>Учитель:  Люманова Эльзара Шевкетовна</w:t>
      </w:r>
    </w:p>
    <w:p>
      <w:pPr>
        <w:pStyle w:val="Normal"/>
        <w:rPr>
          <w:lang w:val="en-GB"/>
        </w:rPr>
      </w:pPr>
      <w:r>
        <w:rPr>
          <w:lang w:val="en-US"/>
        </w:rPr>
        <w:t xml:space="preserve">          </w:t>
      </w:r>
      <w:r>
        <w:rPr/>
        <w:t>Тема</w:t>
      </w:r>
      <w:r>
        <w:rPr>
          <w:lang w:val="en-US"/>
        </w:rPr>
        <w:t xml:space="preserve"> </w:t>
      </w:r>
      <w:r>
        <w:rPr/>
        <w:t>урока</w:t>
      </w:r>
      <w:r>
        <w:rPr>
          <w:lang w:val="en-US"/>
        </w:rPr>
        <w:t xml:space="preserve">: </w:t>
      </w:r>
      <w:r>
        <w:rPr>
          <w:lang w:val="en-GB"/>
        </w:rPr>
        <w:t>“Gifts for Everyone”</w:t>
      </w:r>
    </w:p>
    <w:p>
      <w:pPr>
        <w:pStyle w:val="Normal"/>
        <w:rPr/>
      </w:pPr>
      <w:r>
        <w:rPr/>
        <w:t xml:space="preserve">          </w:t>
      </w:r>
      <w:r>
        <w:rPr/>
        <w:t>Цель в данном задании: актуализировать изученную ранее лексику, способствовать ознакомлению и практике полученных знаний по теме «Порядок прилагательных в английском языке при описании предмета. Основные качества описываемого предмета: форма, материал, цвет ( узор)».</w:t>
      </w:r>
    </w:p>
    <w:p>
      <w:pPr>
        <w:pStyle w:val="Normal"/>
        <w:rPr/>
      </w:pPr>
      <w:r>
        <w:rPr/>
        <w:t xml:space="preserve">          </w:t>
      </w:r>
      <w:r>
        <w:rPr/>
        <w:t>Задача : ознакомиться с последовательностью прилагательных в английском предложении при описании предмета, дополнить изучаемую тему собственными примерами, использовать полученные знания.</w:t>
      </w:r>
    </w:p>
    <w:p>
      <w:pPr>
        <w:pStyle w:val="Normal"/>
        <w:rPr/>
      </w:pPr>
      <w:r>
        <w:rPr/>
        <w:t xml:space="preserve">          </w:t>
      </w:r>
      <w:r>
        <w:rPr/>
        <w:t>Оборудование: подготовленные заранее таблицы с правилом последовательности прилагательных (с пропусками для дополнения собственных примеров)</w:t>
      </w:r>
    </w:p>
    <w:p>
      <w:pPr>
        <w:pStyle w:val="Normal"/>
        <w:rPr/>
      </w:pPr>
      <w:r>
        <w:rPr/>
      </w:r>
    </w:p>
    <w:tbl>
      <w:tblPr>
        <w:tblStyle w:val="a6"/>
        <w:tblW w:w="111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98"/>
        <w:gridCol w:w="1598"/>
        <w:gridCol w:w="1599"/>
        <w:gridCol w:w="1598"/>
        <w:gridCol w:w="1599"/>
        <w:gridCol w:w="1598"/>
        <w:gridCol w:w="1598"/>
      </w:tblGrid>
      <w:tr>
        <w:trPr/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opinion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size</w:t>
            </w:r>
          </w:p>
        </w:tc>
        <w:tc>
          <w:tcPr>
            <w:tcW w:w="1599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shape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colour</w:t>
            </w:r>
          </w:p>
        </w:tc>
        <w:tc>
          <w:tcPr>
            <w:tcW w:w="1599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pattern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material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noun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lovely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small</w:t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silver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EARINGS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nice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  <w:t>square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  <w:t>stripped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CUSHION</w:t>
            </w:r>
          </w:p>
        </w:tc>
      </w:tr>
      <w:tr>
        <w:trPr/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big</w:t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blue</w:t>
            </w:r>
          </w:p>
        </w:tc>
        <w:tc>
          <w:tcPr>
            <w:tcW w:w="15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rPr/>
            </w:pPr>
            <w:r>
              <w:rPr/>
              <w:t>woolen</w:t>
            </w:r>
          </w:p>
        </w:tc>
        <w:tc>
          <w:tcPr>
            <w:tcW w:w="1598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SWEATER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Листы с различными узорами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981075" cy="751205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 wp14:anchorId="787071A8">
                <wp:extent cx="1223010" cy="734060"/>
                <wp:effectExtent l="0" t="0" r="0" b="9525"/>
                <wp:docPr id="3" name="Picture 1" descr="https://i.pinimg.com/originals/d1/11/9a/d1119a8a790189a07f4135a861b1461e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ttps://i.pinimg.com/originals/d1/11/9a/d1119a8a790189a07f4135a861b1461e.png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flipH="1" rot="10800000">
                          <a:off x="0" y="0"/>
                          <a:ext cx="1222200" cy="733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1" stroked="f" style="position:absolute;margin-left:0pt;margin-top:-57.8pt;width:96.2pt;height:57.7pt;rotation:180;mso-position-vertical:top" wp14:anchorId="787071A8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55CC9D4D">
                <wp:extent cx="1191260" cy="744855"/>
                <wp:effectExtent l="0" t="0" r="0" b="0"/>
                <wp:docPr id="4" name="Picture 3" descr="https://vsthemes.org/uploads/posts/2019-04/1581998526_floral-pattern_vsthemes_ru-23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https://vsthemes.org/uploads/posts/2019-04/1581998526_floral-pattern_vsthemes_ru-23.jpg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 flipH="1" rot="10800000">
                          <a:off x="0" y="0"/>
                          <a:ext cx="1190520" cy="744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3" stroked="f" style="position:absolute;margin-left:0pt;margin-top:-58.65pt;width:93.7pt;height:58.55pt;rotation:180;mso-position-vertical:top" wp14:anchorId="55CC9D4D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/>
        <w:drawing>
          <wp:inline distT="0" distB="0" distL="0" distR="0">
            <wp:extent cx="1190625" cy="745490"/>
            <wp:effectExtent l="0" t="0" r="0" b="0"/>
            <wp:docPr id="5" name="Рисунок 6" descr="https://phonoteka.org/uploads/posts/2021-05/1620808692_2-phonoteka_org-p-fon-dlya-pechati-na-bu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https://phonoteka.org/uploads/posts/2021-05/1620808692_2-phonoteka_org-p-fon-dlya-pechati-na-bumage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 xml:space="preserve">Задание : «Представьте,что вы-дизайнер.Перед вами ткань с различными узорами, придумайте собственную подушку любой формы, и размера,подберите наиболее понравившуюся ткань,вырежте макет подушки и презентуйте её классу» </w:t>
      </w:r>
    </w:p>
    <w:sectPr>
      <w:type w:val="nextPage"/>
      <w:pgSz w:w="11906" w:h="16838"/>
      <w:pgMar w:left="567" w:right="140" w:header="0" w:top="567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28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13439"/>
    <w:rPr>
      <w:rFonts w:ascii="Segoe UI" w:hAnsi="Segoe UI" w:cs="Segoe UI"/>
      <w:sz w:val="18"/>
      <w:szCs w:val="18"/>
    </w:rPr>
  </w:style>
  <w:style w:type="character" w:styleId="C8edf2e5f0ede5f2f1f1fbebeae0" w:customStyle="1">
    <w:name w:val="Иc8нedтf2еe5рf0нedеe5тf2-сf1сf1ыfbлebкeaаe0"/>
    <w:qFormat/>
    <w:rsid w:val="00ca1288"/>
    <w:rPr>
      <w:color w:val="000080"/>
      <w:u w:val="singl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13439"/>
    <w:pPr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qFormat/>
    <w:rsid w:val="001e31f7"/>
    <w:pPr>
      <w:spacing w:beforeAutospacing="1" w:afterAutospacing="1"/>
    </w:pPr>
    <w:rPr/>
  </w:style>
  <w:style w:type="paragraph" w:styleId="1" w:customStyle="1">
    <w:name w:val="Без интервала1"/>
    <w:qFormat/>
    <w:rsid w:val="00ca128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425e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vomajskaya.shkola@mail.r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Application>LibreOffice/6.4.6.2$Linux_X86_64 LibreOffice_project/40$Build-2</Application>
  <Pages>1</Pages>
  <Words>158</Words>
  <Characters>1216</Characters>
  <CharactersWithSpaces>1420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2021-11-09T03:57:00Z</dcterms:created>
  <dc:creator>Пользователь Windows</dc:creator>
  <dc:description/>
  <dc:language>ru-RU</dc:language>
  <cp:lastModifiedBy/>
  <cp:lastPrinted>2022-02-05T12:07:00Z</cp:lastPrinted>
  <dcterms:modified xsi:type="dcterms:W3CDTF">2022-03-29T09:45:40Z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