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01" w:rsidRDefault="00B35E01">
      <w:pPr>
        <w:pStyle w:val="a3"/>
        <w:spacing w:before="20"/>
        <w:ind w:left="0" w:right="0"/>
        <w:jc w:val="left"/>
        <w:rPr>
          <w:b/>
          <w:sz w:val="26"/>
        </w:rPr>
      </w:pPr>
    </w:p>
    <w:p w:rsidR="00B35E01" w:rsidRDefault="004B6D0D">
      <w:pPr>
        <w:ind w:left="1915"/>
        <w:rPr>
          <w:sz w:val="26"/>
        </w:rPr>
      </w:pPr>
      <w:r>
        <w:rPr>
          <w:sz w:val="26"/>
        </w:rPr>
        <w:t>Организация</w:t>
      </w:r>
      <w:r>
        <w:rPr>
          <w:spacing w:val="-8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8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ОВЗ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инклюзии*</w:t>
      </w:r>
      <w:bookmarkStart w:id="0" w:name="_GoBack"/>
      <w:bookmarkEnd w:id="0"/>
    </w:p>
    <w:p w:rsidR="00B35E01" w:rsidRDefault="004B6D0D">
      <w:pPr>
        <w:pStyle w:val="a4"/>
        <w:spacing w:line="259" w:lineRule="auto"/>
      </w:pPr>
      <w:r>
        <w:t>Алгоритм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включению</w:t>
      </w:r>
      <w:r>
        <w:rPr>
          <w:spacing w:val="-6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4"/>
        </w:rPr>
        <w:t xml:space="preserve"> </w:t>
      </w:r>
      <w:r>
        <w:t>в образовательный процесс</w:t>
      </w:r>
    </w:p>
    <w:p w:rsidR="00B35E01" w:rsidRDefault="004B6D0D">
      <w:pPr>
        <w:pStyle w:val="a5"/>
        <w:numPr>
          <w:ilvl w:val="0"/>
          <w:numId w:val="2"/>
        </w:numPr>
        <w:tabs>
          <w:tab w:val="left" w:pos="469"/>
        </w:tabs>
        <w:spacing w:before="153" w:line="259" w:lineRule="auto"/>
        <w:ind w:right="846" w:firstLine="60"/>
        <w:jc w:val="both"/>
        <w:rPr>
          <w:sz w:val="24"/>
        </w:rPr>
      </w:pPr>
      <w:r>
        <w:rPr>
          <w:b/>
          <w:sz w:val="24"/>
        </w:rPr>
        <w:t>Знакомство с ребенком и его родителями до начала учебного года</w:t>
      </w:r>
      <w:r>
        <w:rPr>
          <w:sz w:val="24"/>
        </w:rPr>
        <w:t>. Знакомство ребенка с педагогом, с пространством образовательной организации, класса/группы, установление контакта. Предварительная оценка особых образовательных потребностей ребенка с ОВЗ, запроса и ожиданий родителей.</w:t>
      </w:r>
    </w:p>
    <w:p w:rsidR="00B35E01" w:rsidRDefault="004B6D0D">
      <w:pPr>
        <w:pStyle w:val="a5"/>
        <w:numPr>
          <w:ilvl w:val="0"/>
          <w:numId w:val="2"/>
        </w:numPr>
        <w:tabs>
          <w:tab w:val="left" w:pos="390"/>
        </w:tabs>
        <w:spacing w:before="1" w:line="259" w:lineRule="auto"/>
        <w:ind w:right="849" w:firstLine="0"/>
        <w:jc w:val="both"/>
        <w:rPr>
          <w:sz w:val="24"/>
        </w:rPr>
      </w:pPr>
      <w:r>
        <w:rPr>
          <w:b/>
          <w:sz w:val="24"/>
        </w:rPr>
        <w:t>Разработка АООП соответствующего ва</w:t>
      </w:r>
      <w:r>
        <w:rPr>
          <w:b/>
          <w:sz w:val="24"/>
        </w:rPr>
        <w:t>рианта на основе примерных АООП НОО, АООП ООО и АООП ДО</w:t>
      </w:r>
      <w:r>
        <w:rPr>
          <w:sz w:val="24"/>
        </w:rPr>
        <w:t>. Адаптированная основная образовательная программа разрабатывается образовательной организацией независимо от количества детей с ОВЗ. В соответствии с письмом 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 Российск</w:t>
      </w:r>
      <w:r>
        <w:rPr>
          <w:sz w:val="24"/>
        </w:rPr>
        <w:t>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ТС-1529/07 «При поступлении даже одного обучающегося с ОВЗ, которому в соответствии с заключением ПМПК рекомендовано обучение по адаптированным образовательным программам, образовательная организация должна реализовать рек</w:t>
      </w:r>
      <w:r>
        <w:rPr>
          <w:sz w:val="24"/>
        </w:rPr>
        <w:t>омендованные условия». Например, в образовательной организации обучается один ребёнок с РАС, которому ПМПК рекомендовала обучение по варианту 8.2 АООП НОО. В этом случае разрабатывается АООП НОО по варианту 8.2, а также адаптированная общеобразовательная п</w:t>
      </w:r>
      <w:r>
        <w:rPr>
          <w:sz w:val="24"/>
        </w:rPr>
        <w:t>рограмма (АОП) с учетом индивидуальных особенностей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 особых потребностей конкретного ребёнка на 1 год.</w:t>
      </w:r>
    </w:p>
    <w:p w:rsidR="00B35E01" w:rsidRDefault="004B6D0D">
      <w:pPr>
        <w:pStyle w:val="a5"/>
        <w:numPr>
          <w:ilvl w:val="0"/>
          <w:numId w:val="2"/>
        </w:numPr>
        <w:tabs>
          <w:tab w:val="left" w:pos="472"/>
        </w:tabs>
        <w:spacing w:line="259" w:lineRule="auto"/>
        <w:ind w:right="847" w:firstLine="0"/>
        <w:jc w:val="both"/>
        <w:rPr>
          <w:sz w:val="24"/>
        </w:rPr>
      </w:pPr>
      <w:r>
        <w:rPr>
          <w:b/>
          <w:sz w:val="24"/>
        </w:rPr>
        <w:t xml:space="preserve">Организация </w:t>
      </w:r>
      <w:proofErr w:type="gramStart"/>
      <w:r>
        <w:rPr>
          <w:b/>
          <w:sz w:val="24"/>
        </w:rPr>
        <w:t>сопровождения</w:t>
      </w:r>
      <w:proofErr w:type="gramEnd"/>
      <w:r>
        <w:rPr>
          <w:b/>
          <w:sz w:val="24"/>
        </w:rPr>
        <w:t xml:space="preserve"> обучающегося с ОВЗ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Предоставление услуг ассистента (помощника), оказывающего необходимую техническую помощь и (или) </w:t>
      </w:r>
      <w:proofErr w:type="spellStart"/>
      <w:r>
        <w:rPr>
          <w:sz w:val="24"/>
        </w:rPr>
        <w:t>тьютора</w:t>
      </w:r>
      <w:proofErr w:type="spellEnd"/>
      <w:r>
        <w:rPr>
          <w:sz w:val="24"/>
        </w:rPr>
        <w:t xml:space="preserve"> к</w:t>
      </w:r>
      <w:r>
        <w:rPr>
          <w:sz w:val="24"/>
        </w:rPr>
        <w:t xml:space="preserve">ак в период адаптации, так и на весь период обучения на постоянной основе осуществляется по рекомендации ПМПК или по решению психолого-педагогического консилиума (далее –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) в соответствии с распоряжением</w:t>
      </w:r>
      <w:r>
        <w:rPr>
          <w:spacing w:val="3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9</w:t>
      </w:r>
      <w:r>
        <w:rPr>
          <w:spacing w:val="36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37"/>
          <w:sz w:val="24"/>
        </w:rPr>
        <w:t xml:space="preserve"> </w:t>
      </w:r>
      <w:r>
        <w:rPr>
          <w:sz w:val="24"/>
        </w:rPr>
        <w:t>2019</w:t>
      </w:r>
      <w:r>
        <w:rPr>
          <w:spacing w:val="36"/>
          <w:sz w:val="24"/>
        </w:rPr>
        <w:t xml:space="preserve"> </w:t>
      </w:r>
      <w:r>
        <w:rPr>
          <w:sz w:val="24"/>
        </w:rPr>
        <w:t>г.</w:t>
      </w:r>
      <w:r>
        <w:rPr>
          <w:spacing w:val="38"/>
          <w:sz w:val="24"/>
        </w:rPr>
        <w:t xml:space="preserve"> </w:t>
      </w:r>
      <w:r>
        <w:rPr>
          <w:sz w:val="24"/>
        </w:rPr>
        <w:t>№</w:t>
      </w:r>
      <w:r>
        <w:rPr>
          <w:spacing w:val="36"/>
          <w:sz w:val="24"/>
        </w:rPr>
        <w:t xml:space="preserve"> </w:t>
      </w:r>
      <w:r>
        <w:rPr>
          <w:spacing w:val="-5"/>
          <w:sz w:val="24"/>
        </w:rPr>
        <w:t>93</w:t>
      </w:r>
    </w:p>
    <w:p w:rsidR="00B35E01" w:rsidRDefault="004B6D0D">
      <w:pPr>
        <w:pStyle w:val="a3"/>
        <w:spacing w:line="259" w:lineRule="auto"/>
        <w:ind w:right="848"/>
      </w:pPr>
      <w:r>
        <w:t>«Об утверждении примерного Положения о психолого-педагогическом консилиуме образовательной организации» и письмом Министерства просвещения РФ от 20 февраля 2019 г. N ТС-551/07 "</w:t>
      </w:r>
      <w:r>
        <w:t>О сопровождении образования обучающихся с ОВЗ и инвалидностью".</w:t>
      </w:r>
    </w:p>
    <w:p w:rsidR="00B35E01" w:rsidRDefault="004B6D0D">
      <w:pPr>
        <w:pStyle w:val="a5"/>
        <w:numPr>
          <w:ilvl w:val="0"/>
          <w:numId w:val="2"/>
        </w:numPr>
        <w:tabs>
          <w:tab w:val="left" w:pos="484"/>
        </w:tabs>
        <w:spacing w:line="259" w:lineRule="auto"/>
        <w:ind w:right="845" w:firstLine="0"/>
        <w:jc w:val="both"/>
        <w:rPr>
          <w:sz w:val="24"/>
        </w:rPr>
      </w:pPr>
      <w:r>
        <w:rPr>
          <w:b/>
          <w:sz w:val="24"/>
        </w:rPr>
        <w:t>Проведение психолого-педагогического обследования ребенка с ОВЗ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Обследование проводится в период адаптации (2 недели/1 месяц) педагогами и специалистами службы сопровождения (педагог-психолог</w:t>
      </w:r>
      <w:r>
        <w:rPr>
          <w:sz w:val="24"/>
        </w:rPr>
        <w:t xml:space="preserve">, учитель-логопед, учитель-дефектолог, социальный педагог, </w:t>
      </w:r>
      <w:proofErr w:type="spellStart"/>
      <w:r>
        <w:rPr>
          <w:sz w:val="24"/>
        </w:rPr>
        <w:t>тьютор</w:t>
      </w:r>
      <w:proofErr w:type="spellEnd"/>
      <w:r>
        <w:rPr>
          <w:sz w:val="24"/>
        </w:rPr>
        <w:t xml:space="preserve">), которые осуществляют оценку особенностей и уровня развития ребенка,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учебных навыков, индивидуальных возможностей и потребностей. Оценка осуществляется в ходе учебного проц</w:t>
      </w:r>
      <w:r>
        <w:rPr>
          <w:sz w:val="24"/>
        </w:rPr>
        <w:t>есса, режимных моментов, внеурочной и игровой деятельности.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Информация о текущем уровне развития ребенка, его индивидуальных особенностях и особых потребностях лежит в основе определения целей, задач и планируемых результатов обучения и коррекционно-развив</w:t>
      </w:r>
      <w:r>
        <w:rPr>
          <w:sz w:val="24"/>
        </w:rPr>
        <w:t xml:space="preserve">ающей работы. Итогом обследования является формирование </w:t>
      </w:r>
      <w:r>
        <w:rPr>
          <w:b/>
          <w:sz w:val="24"/>
        </w:rPr>
        <w:t>единого представления об особенностях ребенка с ОВЗ</w:t>
      </w:r>
      <w:r>
        <w:rPr>
          <w:sz w:val="24"/>
        </w:rPr>
        <w:t xml:space="preserve">, специфике его психического развития, отраженного в </w:t>
      </w:r>
      <w:r>
        <w:rPr>
          <w:b/>
          <w:sz w:val="24"/>
        </w:rPr>
        <w:t>развернутой комплексной характеристике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Эта информация поможет специалистам службы сопровождения</w:t>
      </w:r>
      <w:r>
        <w:rPr>
          <w:sz w:val="24"/>
        </w:rPr>
        <w:t xml:space="preserve"> и педагогам организовать пространственно-временную среду класса/ группы, рабочее место обучающегося с ОВЗ и другие специальные условия.</w:t>
      </w:r>
    </w:p>
    <w:p w:rsidR="00B35E01" w:rsidRDefault="004B6D0D">
      <w:pPr>
        <w:pStyle w:val="a5"/>
        <w:numPr>
          <w:ilvl w:val="0"/>
          <w:numId w:val="2"/>
        </w:numPr>
        <w:tabs>
          <w:tab w:val="left" w:pos="469"/>
        </w:tabs>
        <w:spacing w:line="259" w:lineRule="auto"/>
        <w:ind w:firstLine="0"/>
        <w:jc w:val="both"/>
        <w:rPr>
          <w:sz w:val="24"/>
        </w:rPr>
      </w:pPr>
      <w:r>
        <w:rPr>
          <w:b/>
          <w:sz w:val="24"/>
        </w:rPr>
        <w:t>Проведение психолого-педагогического консилиума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определяет индивидуальные специальные условия обучения конкретного</w:t>
      </w:r>
      <w:r>
        <w:rPr>
          <w:sz w:val="24"/>
        </w:rPr>
        <w:t xml:space="preserve"> ребенка и разрабатывает индивидуальный образовательный маршрут (далее – ИОМ).</w:t>
      </w:r>
      <w:r>
        <w:rPr>
          <w:spacing w:val="80"/>
          <w:sz w:val="24"/>
        </w:rPr>
        <w:t xml:space="preserve"> </w:t>
      </w:r>
      <w:r>
        <w:rPr>
          <w:sz w:val="24"/>
        </w:rPr>
        <w:t>Все решения по обучению, развитию и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ОВЗ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коллегиально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(обычно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</w:p>
    <w:p w:rsidR="00B35E01" w:rsidRDefault="00B35E01">
      <w:pPr>
        <w:pStyle w:val="a5"/>
        <w:spacing w:line="259" w:lineRule="auto"/>
        <w:rPr>
          <w:sz w:val="24"/>
        </w:rPr>
        <w:sectPr w:rsidR="00B35E01">
          <w:type w:val="continuous"/>
          <w:pgSz w:w="11910" w:h="16840"/>
          <w:pgMar w:top="340" w:right="0" w:bottom="280" w:left="708" w:header="720" w:footer="720" w:gutter="0"/>
          <w:cols w:space="720"/>
        </w:sectPr>
      </w:pPr>
    </w:p>
    <w:p w:rsidR="00B35E01" w:rsidRDefault="004B6D0D">
      <w:pPr>
        <w:pStyle w:val="a3"/>
        <w:spacing w:before="63" w:line="259" w:lineRule="auto"/>
        <w:ind w:right="848"/>
      </w:pPr>
      <w:r>
        <w:lastRenderedPageBreak/>
        <w:t>один год) с прописанной ответственностью</w:t>
      </w:r>
      <w:r>
        <w:t xml:space="preserve"> каждого участника </w:t>
      </w:r>
      <w:proofErr w:type="spellStart"/>
      <w:r>
        <w:t>ППк</w:t>
      </w:r>
      <w:proofErr w:type="spellEnd"/>
      <w:r>
        <w:t xml:space="preserve"> и отражается в ИОМ.</w:t>
      </w:r>
      <w:r>
        <w:rPr>
          <w:spacing w:val="40"/>
        </w:rPr>
        <w:t xml:space="preserve"> </w:t>
      </w:r>
      <w:r>
        <w:t xml:space="preserve">На заседании </w:t>
      </w:r>
      <w:proofErr w:type="spellStart"/>
      <w:r>
        <w:t>ППк</w:t>
      </w:r>
      <w:proofErr w:type="spellEnd"/>
      <w:r>
        <w:t xml:space="preserve"> (в середине/конце сентября), члены консилиума на основании анализа результатов комплексного обследования и в ходе совместного обсуждения определяют следующие разделы </w:t>
      </w:r>
      <w:r>
        <w:rPr>
          <w:spacing w:val="-4"/>
        </w:rPr>
        <w:t>ИОМ:</w:t>
      </w:r>
    </w:p>
    <w:p w:rsidR="00B35E01" w:rsidRDefault="004B6D0D">
      <w:pPr>
        <w:pStyle w:val="a5"/>
        <w:numPr>
          <w:ilvl w:val="1"/>
          <w:numId w:val="2"/>
        </w:numPr>
        <w:tabs>
          <w:tab w:val="left" w:pos="359"/>
        </w:tabs>
        <w:spacing w:line="259" w:lineRule="auto"/>
        <w:ind w:firstLine="0"/>
        <w:rPr>
          <w:sz w:val="24"/>
        </w:rPr>
      </w:pPr>
      <w:r>
        <w:rPr>
          <w:sz w:val="24"/>
        </w:rPr>
        <w:t>сильные стороны и основны</w:t>
      </w:r>
      <w:r>
        <w:rPr>
          <w:sz w:val="24"/>
        </w:rPr>
        <w:t xml:space="preserve">е особенности ребенка, препятствующие успешному освоению АООП, развитию и социальной адаптации (таблиц в ИОМ «Сильные и слабые стороны </w:t>
      </w:r>
      <w:proofErr w:type="gramStart"/>
      <w:r>
        <w:rPr>
          <w:sz w:val="24"/>
        </w:rPr>
        <w:t>развития</w:t>
      </w:r>
      <w:proofErr w:type="gramEnd"/>
      <w:r>
        <w:rPr>
          <w:sz w:val="24"/>
        </w:rPr>
        <w:t xml:space="preserve"> обучающегося с ОВЗ и необходимые условия»);</w:t>
      </w:r>
    </w:p>
    <w:p w:rsidR="00B35E01" w:rsidRDefault="004B6D0D">
      <w:pPr>
        <w:pStyle w:val="a5"/>
        <w:numPr>
          <w:ilvl w:val="1"/>
          <w:numId w:val="2"/>
        </w:numPr>
        <w:tabs>
          <w:tab w:val="left" w:pos="342"/>
        </w:tabs>
        <w:spacing w:line="259" w:lineRule="auto"/>
        <w:ind w:right="851" w:firstLine="0"/>
        <w:rPr>
          <w:sz w:val="24"/>
        </w:rPr>
      </w:pPr>
      <w:r>
        <w:rPr>
          <w:sz w:val="24"/>
        </w:rPr>
        <w:t>специальные условия обучения, которые включают: направления деятельн</w:t>
      </w:r>
      <w:r>
        <w:rPr>
          <w:sz w:val="24"/>
        </w:rPr>
        <w:t xml:space="preserve">ости специалистов сопровождения, адаптацию среды, учебного материала и т.д. (таблица ИОМ «Сильных и слабых сторон </w:t>
      </w:r>
      <w:proofErr w:type="gramStart"/>
      <w:r>
        <w:rPr>
          <w:sz w:val="24"/>
        </w:rPr>
        <w:t>развития</w:t>
      </w:r>
      <w:proofErr w:type="gramEnd"/>
      <w:r>
        <w:rPr>
          <w:sz w:val="24"/>
        </w:rPr>
        <w:t xml:space="preserve"> обучающегося с ОВЗ и </w:t>
      </w:r>
      <w:r>
        <w:rPr>
          <w:b/>
          <w:sz w:val="24"/>
        </w:rPr>
        <w:t>необходимые условия»</w:t>
      </w:r>
      <w:r>
        <w:rPr>
          <w:sz w:val="24"/>
        </w:rPr>
        <w:t>);</w:t>
      </w:r>
    </w:p>
    <w:p w:rsidR="00B35E01" w:rsidRDefault="004B6D0D">
      <w:pPr>
        <w:pStyle w:val="a5"/>
        <w:numPr>
          <w:ilvl w:val="1"/>
          <w:numId w:val="2"/>
        </w:numPr>
        <w:tabs>
          <w:tab w:val="left" w:pos="349"/>
          <w:tab w:val="left" w:pos="3778"/>
        </w:tabs>
        <w:spacing w:line="259" w:lineRule="auto"/>
        <w:ind w:right="842" w:firstLine="0"/>
        <w:rPr>
          <w:sz w:val="24"/>
        </w:rPr>
      </w:pPr>
      <w:r>
        <w:rPr>
          <w:sz w:val="24"/>
        </w:rPr>
        <w:t>направления и организация психолого-педагогического сопровождения, в том числе цели и зад</w:t>
      </w:r>
      <w:r>
        <w:rPr>
          <w:sz w:val="24"/>
        </w:rPr>
        <w:t>ачи коррекционно-развивающей работы, обучения и воспитания ребенка и сопровождения его семьи. Регламент деятельности всех специалистов сопровождения (раздел ИОМ «Направления и организация психолого-педагогического сопровождения. Регламент деятельности всех</w:t>
      </w:r>
      <w:r>
        <w:rPr>
          <w:sz w:val="24"/>
        </w:rPr>
        <w:t xml:space="preserve"> специалистов»; составление коррекционно-развивающих программ (далее – КРП), программ внеурочной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деятельности).</w:t>
      </w:r>
      <w:r>
        <w:rPr>
          <w:sz w:val="24"/>
        </w:rPr>
        <w:tab/>
        <w:t>Коррекционно-развивающая область включает проведение коррекционных курсов по различным направлениям, в соответствии с вариантом АООП, проведение</w:t>
      </w:r>
      <w:r>
        <w:rPr>
          <w:sz w:val="24"/>
        </w:rPr>
        <w:t xml:space="preserve"> индивидуальных коррекционных занятий специалистами сопровождения (педагогом- психологом, учителем-логопедом, учителем-дефектологом) и обеспечение коррекционной направленности всего учебно-воспитательного процесса.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 коррекционно- развивающей обла</w:t>
      </w:r>
      <w:r>
        <w:rPr>
          <w:sz w:val="24"/>
        </w:rPr>
        <w:t>сти может быть дополнено организацией самостоятельно.</w:t>
      </w:r>
    </w:p>
    <w:p w:rsidR="00B35E01" w:rsidRDefault="004B6D0D">
      <w:pPr>
        <w:pStyle w:val="a5"/>
        <w:numPr>
          <w:ilvl w:val="1"/>
          <w:numId w:val="2"/>
        </w:numPr>
        <w:tabs>
          <w:tab w:val="left" w:pos="141"/>
          <w:tab w:val="left" w:pos="284"/>
        </w:tabs>
        <w:spacing w:line="261" w:lineRule="auto"/>
        <w:ind w:right="847" w:hanging="75"/>
        <w:rPr>
          <w:rFonts w:ascii="Arial MT" w:hAnsi="Arial MT"/>
          <w:sz w:val="24"/>
        </w:rPr>
      </w:pPr>
      <w:r>
        <w:rPr>
          <w:sz w:val="24"/>
        </w:rPr>
        <w:t>адаптация учебного материала и заданий - прописываются способы адаптации 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 и заданий;</w:t>
      </w:r>
    </w:p>
    <w:p w:rsidR="00B35E01" w:rsidRDefault="004B6D0D">
      <w:pPr>
        <w:pStyle w:val="a5"/>
        <w:numPr>
          <w:ilvl w:val="1"/>
          <w:numId w:val="2"/>
        </w:numPr>
        <w:tabs>
          <w:tab w:val="left" w:pos="376"/>
        </w:tabs>
        <w:spacing w:line="259" w:lineRule="auto"/>
        <w:ind w:right="854" w:firstLine="0"/>
        <w:rPr>
          <w:sz w:val="24"/>
        </w:rPr>
      </w:pPr>
      <w:r>
        <w:rPr>
          <w:sz w:val="24"/>
        </w:rPr>
        <w:t>условия проведения текущего контроля освоения АООП ОО, промежуточной и итоговой аттестации обучающи</w:t>
      </w:r>
      <w:r>
        <w:rPr>
          <w:sz w:val="24"/>
        </w:rPr>
        <w:t>хся с ОВЗ (для школ).</w:t>
      </w:r>
    </w:p>
    <w:p w:rsidR="00B35E01" w:rsidRDefault="004B6D0D">
      <w:pPr>
        <w:pStyle w:val="a3"/>
        <w:spacing w:line="259" w:lineRule="auto"/>
        <w:ind w:right="848" w:firstLine="300"/>
      </w:pPr>
      <w:r>
        <w:t>Одним из разделов ИОМ является также составление индивидуального расписания общей занятости ребенка (урочная и внеурочная деятельность, дополнительное образование), согласование деятельность всех специалистов сопровождения, планирование конкретных</w:t>
      </w:r>
      <w:r>
        <w:rPr>
          <w:spacing w:val="40"/>
        </w:rPr>
        <w:t xml:space="preserve"> </w:t>
      </w:r>
      <w:r>
        <w:t>действий</w:t>
      </w:r>
      <w:r>
        <w:t xml:space="preserve"> каждого специалиста.</w:t>
      </w:r>
    </w:p>
    <w:p w:rsidR="00B35E01" w:rsidRDefault="004B6D0D">
      <w:pPr>
        <w:pStyle w:val="a5"/>
        <w:numPr>
          <w:ilvl w:val="0"/>
          <w:numId w:val="1"/>
        </w:numPr>
        <w:tabs>
          <w:tab w:val="left" w:pos="767"/>
        </w:tabs>
        <w:spacing w:line="259" w:lineRule="auto"/>
        <w:ind w:right="847" w:firstLine="0"/>
        <w:jc w:val="both"/>
        <w:rPr>
          <w:sz w:val="24"/>
        </w:rPr>
      </w:pPr>
      <w:r>
        <w:rPr>
          <w:b/>
          <w:sz w:val="24"/>
        </w:rPr>
        <w:t>Ознакомление родителей (законных представителей)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с ИОМ. </w:t>
      </w:r>
      <w:r>
        <w:rPr>
          <w:sz w:val="24"/>
        </w:rPr>
        <w:t>Согласование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 родителями (законными представителями)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процессе его разработки.</w:t>
      </w:r>
    </w:p>
    <w:p w:rsidR="00B35E01" w:rsidRDefault="004B6D0D">
      <w:pPr>
        <w:pStyle w:val="a5"/>
        <w:numPr>
          <w:ilvl w:val="0"/>
          <w:numId w:val="1"/>
        </w:numPr>
        <w:tabs>
          <w:tab w:val="left" w:pos="417"/>
          <w:tab w:val="left" w:pos="1702"/>
        </w:tabs>
        <w:spacing w:line="259" w:lineRule="auto"/>
        <w:ind w:firstLine="0"/>
        <w:jc w:val="both"/>
        <w:rPr>
          <w:sz w:val="24"/>
        </w:rPr>
      </w:pPr>
      <w:r>
        <w:rPr>
          <w:b/>
          <w:sz w:val="24"/>
        </w:rPr>
        <w:t xml:space="preserve">Проведение заседания </w:t>
      </w:r>
      <w:proofErr w:type="spellStart"/>
      <w:r>
        <w:rPr>
          <w:b/>
          <w:sz w:val="24"/>
        </w:rPr>
        <w:t>ППк</w:t>
      </w:r>
      <w:proofErr w:type="spellEnd"/>
      <w:r>
        <w:rPr>
          <w:b/>
          <w:sz w:val="24"/>
        </w:rPr>
        <w:t xml:space="preserve"> в конце первого полугодия </w:t>
      </w:r>
      <w:r>
        <w:rPr>
          <w:sz w:val="24"/>
        </w:rPr>
        <w:t>для коллегиального обсуждения и оценивания уровня достижений, запланированных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результатов реализации АООП и ИОМ, динамики развития и качества «включения» ребенка с ОВЗ в учебно-воспитательный процесс, </w:t>
      </w:r>
      <w:r>
        <w:rPr>
          <w:spacing w:val="-2"/>
          <w:sz w:val="24"/>
        </w:rPr>
        <w:t>анализа</w:t>
      </w:r>
      <w:r>
        <w:rPr>
          <w:sz w:val="24"/>
        </w:rPr>
        <w:tab/>
        <w:t xml:space="preserve">эффективности оказываемой помощи специалистами </w:t>
      </w:r>
      <w:r>
        <w:rPr>
          <w:sz w:val="24"/>
        </w:rPr>
        <w:t>сопровождения. При необходимости осуществляется корректировка целей и задач обучения и коррекционно- 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 условий,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B35E01" w:rsidRDefault="004B6D0D">
      <w:pPr>
        <w:pStyle w:val="a5"/>
        <w:numPr>
          <w:ilvl w:val="0"/>
          <w:numId w:val="1"/>
        </w:numPr>
        <w:tabs>
          <w:tab w:val="left" w:pos="503"/>
        </w:tabs>
        <w:spacing w:line="259" w:lineRule="auto"/>
        <w:ind w:firstLine="0"/>
        <w:jc w:val="both"/>
        <w:rPr>
          <w:sz w:val="24"/>
        </w:rPr>
      </w:pPr>
      <w:r>
        <w:rPr>
          <w:b/>
          <w:sz w:val="24"/>
        </w:rPr>
        <w:t xml:space="preserve">Проведение итогового заседания </w:t>
      </w:r>
      <w:proofErr w:type="spellStart"/>
      <w:r>
        <w:rPr>
          <w:b/>
          <w:sz w:val="24"/>
        </w:rPr>
        <w:t>ППк</w:t>
      </w:r>
      <w:proofErr w:type="spellEnd"/>
      <w:r>
        <w:rPr>
          <w:b/>
          <w:sz w:val="24"/>
        </w:rPr>
        <w:t xml:space="preserve"> в конце учебного года</w:t>
      </w:r>
      <w:r>
        <w:rPr>
          <w:sz w:val="24"/>
        </w:rPr>
        <w:t>, на кот</w:t>
      </w:r>
      <w:r>
        <w:rPr>
          <w:sz w:val="24"/>
        </w:rPr>
        <w:t>ором осуществляется комплексная оценка динамики в развитии ребенка и успешности в освоении АООП, адаптации в коллективе образовательной организации, оценка эффективности и анализ результативности коррекционно-развивающей работы (соотношение планируемых рез</w:t>
      </w:r>
      <w:r>
        <w:rPr>
          <w:sz w:val="24"/>
        </w:rPr>
        <w:t>ультатов и реально достигнутых), по результатам в ИОМ вносятся изменения, дополнения и рекомендации по психолого-педагогическому сопровождению, в том числе корректируются коррекционные 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и, при необходимости, изменяется образовательная траектория</w:t>
      </w:r>
      <w:r>
        <w:rPr>
          <w:sz w:val="24"/>
        </w:rPr>
        <w:t xml:space="preserve"> ребенка с ОВЗ с согласия родителей. Для этого родителям обучающихся может быть рекомендовано повторное обращение в ПМПК с целью уточнения варианта АООП.</w:t>
      </w:r>
    </w:p>
    <w:p w:rsidR="004B6D0D" w:rsidRDefault="004B6D0D" w:rsidP="004B6D0D">
      <w:pPr>
        <w:pStyle w:val="a5"/>
        <w:tabs>
          <w:tab w:val="left" w:pos="503"/>
        </w:tabs>
        <w:spacing w:line="259" w:lineRule="auto"/>
        <w:rPr>
          <w:sz w:val="24"/>
        </w:rPr>
      </w:pPr>
    </w:p>
    <w:p w:rsidR="004B6D0D" w:rsidRPr="004B6D0D" w:rsidRDefault="004B6D0D" w:rsidP="004B6D0D">
      <w:pPr>
        <w:pStyle w:val="a5"/>
        <w:tabs>
          <w:tab w:val="left" w:pos="503"/>
        </w:tabs>
        <w:spacing w:line="259" w:lineRule="auto"/>
        <w:rPr>
          <w:i/>
          <w:sz w:val="24"/>
        </w:rPr>
      </w:pPr>
      <w:r>
        <w:rPr>
          <w:i/>
          <w:sz w:val="24"/>
        </w:rPr>
        <w:t>*</w:t>
      </w:r>
      <w:r w:rsidRPr="004B6D0D">
        <w:rPr>
          <w:i/>
          <w:sz w:val="24"/>
        </w:rPr>
        <w:t>Государственное бюджет</w:t>
      </w:r>
      <w:r w:rsidRPr="004B6D0D">
        <w:rPr>
          <w:i/>
          <w:sz w:val="24"/>
        </w:rPr>
        <w:t xml:space="preserve">ное учреждение Республики Крым, </w:t>
      </w:r>
      <w:r w:rsidRPr="004B6D0D">
        <w:rPr>
          <w:i/>
          <w:sz w:val="24"/>
        </w:rPr>
        <w:t>осуществляющее обучение,</w:t>
      </w:r>
    </w:p>
    <w:p w:rsidR="004B6D0D" w:rsidRPr="004B6D0D" w:rsidRDefault="004B6D0D" w:rsidP="004B6D0D">
      <w:pPr>
        <w:pStyle w:val="a5"/>
        <w:tabs>
          <w:tab w:val="left" w:pos="503"/>
        </w:tabs>
        <w:spacing w:line="259" w:lineRule="auto"/>
        <w:rPr>
          <w:i/>
          <w:sz w:val="24"/>
        </w:rPr>
      </w:pPr>
      <w:r w:rsidRPr="004B6D0D">
        <w:rPr>
          <w:i/>
          <w:sz w:val="24"/>
        </w:rPr>
        <w:t>«Крымский республиканский центр психолого-педагогического и ме</w:t>
      </w:r>
      <w:r w:rsidRPr="004B6D0D">
        <w:rPr>
          <w:i/>
          <w:sz w:val="24"/>
        </w:rPr>
        <w:t xml:space="preserve">дико-социального сопровождения» </w:t>
      </w:r>
      <w:r w:rsidRPr="004B6D0D">
        <w:rPr>
          <w:i/>
          <w:sz w:val="24"/>
        </w:rPr>
        <w:t>Инклюзивный ресурсный центр</w:t>
      </w:r>
    </w:p>
    <w:sectPr w:rsidR="004B6D0D" w:rsidRPr="004B6D0D">
      <w:pgSz w:w="11910" w:h="16840"/>
      <w:pgMar w:top="34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04137"/>
    <w:multiLevelType w:val="hybridMultilevel"/>
    <w:tmpl w:val="18EEAD24"/>
    <w:lvl w:ilvl="0" w:tplc="E7ECD42C">
      <w:start w:val="7"/>
      <w:numFmt w:val="decimal"/>
      <w:lvlText w:val="%1."/>
      <w:lvlJc w:val="left"/>
      <w:pPr>
        <w:ind w:left="141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B8F5F4">
      <w:numFmt w:val="bullet"/>
      <w:lvlText w:val="•"/>
      <w:lvlJc w:val="left"/>
      <w:pPr>
        <w:ind w:left="1245" w:hanging="627"/>
      </w:pPr>
      <w:rPr>
        <w:rFonts w:hint="default"/>
        <w:lang w:val="ru-RU" w:eastAsia="en-US" w:bidi="ar-SA"/>
      </w:rPr>
    </w:lvl>
    <w:lvl w:ilvl="2" w:tplc="544427D8">
      <w:numFmt w:val="bullet"/>
      <w:lvlText w:val="•"/>
      <w:lvlJc w:val="left"/>
      <w:pPr>
        <w:ind w:left="2351" w:hanging="627"/>
      </w:pPr>
      <w:rPr>
        <w:rFonts w:hint="default"/>
        <w:lang w:val="ru-RU" w:eastAsia="en-US" w:bidi="ar-SA"/>
      </w:rPr>
    </w:lvl>
    <w:lvl w:ilvl="3" w:tplc="E6DC4464">
      <w:numFmt w:val="bullet"/>
      <w:lvlText w:val="•"/>
      <w:lvlJc w:val="left"/>
      <w:pPr>
        <w:ind w:left="3457" w:hanging="627"/>
      </w:pPr>
      <w:rPr>
        <w:rFonts w:hint="default"/>
        <w:lang w:val="ru-RU" w:eastAsia="en-US" w:bidi="ar-SA"/>
      </w:rPr>
    </w:lvl>
    <w:lvl w:ilvl="4" w:tplc="045475BA">
      <w:numFmt w:val="bullet"/>
      <w:lvlText w:val="•"/>
      <w:lvlJc w:val="left"/>
      <w:pPr>
        <w:ind w:left="4563" w:hanging="627"/>
      </w:pPr>
      <w:rPr>
        <w:rFonts w:hint="default"/>
        <w:lang w:val="ru-RU" w:eastAsia="en-US" w:bidi="ar-SA"/>
      </w:rPr>
    </w:lvl>
    <w:lvl w:ilvl="5" w:tplc="BFA2530A">
      <w:numFmt w:val="bullet"/>
      <w:lvlText w:val="•"/>
      <w:lvlJc w:val="left"/>
      <w:pPr>
        <w:ind w:left="5669" w:hanging="627"/>
      </w:pPr>
      <w:rPr>
        <w:rFonts w:hint="default"/>
        <w:lang w:val="ru-RU" w:eastAsia="en-US" w:bidi="ar-SA"/>
      </w:rPr>
    </w:lvl>
    <w:lvl w:ilvl="6" w:tplc="272C368E">
      <w:numFmt w:val="bullet"/>
      <w:lvlText w:val="•"/>
      <w:lvlJc w:val="left"/>
      <w:pPr>
        <w:ind w:left="6775" w:hanging="627"/>
      </w:pPr>
      <w:rPr>
        <w:rFonts w:hint="default"/>
        <w:lang w:val="ru-RU" w:eastAsia="en-US" w:bidi="ar-SA"/>
      </w:rPr>
    </w:lvl>
    <w:lvl w:ilvl="7" w:tplc="6DE68A56">
      <w:numFmt w:val="bullet"/>
      <w:lvlText w:val="•"/>
      <w:lvlJc w:val="left"/>
      <w:pPr>
        <w:ind w:left="7880" w:hanging="627"/>
      </w:pPr>
      <w:rPr>
        <w:rFonts w:hint="default"/>
        <w:lang w:val="ru-RU" w:eastAsia="en-US" w:bidi="ar-SA"/>
      </w:rPr>
    </w:lvl>
    <w:lvl w:ilvl="8" w:tplc="A058D61A">
      <w:numFmt w:val="bullet"/>
      <w:lvlText w:val="•"/>
      <w:lvlJc w:val="left"/>
      <w:pPr>
        <w:ind w:left="8986" w:hanging="627"/>
      </w:pPr>
      <w:rPr>
        <w:rFonts w:hint="default"/>
        <w:lang w:val="ru-RU" w:eastAsia="en-US" w:bidi="ar-SA"/>
      </w:rPr>
    </w:lvl>
  </w:abstractNum>
  <w:abstractNum w:abstractNumId="1">
    <w:nsid w:val="30AA334F"/>
    <w:multiLevelType w:val="hybridMultilevel"/>
    <w:tmpl w:val="45AA0B5E"/>
    <w:lvl w:ilvl="0" w:tplc="9160B696">
      <w:start w:val="1"/>
      <w:numFmt w:val="decimal"/>
      <w:lvlText w:val="%1."/>
      <w:lvlJc w:val="left"/>
      <w:pPr>
        <w:ind w:left="141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9405DC">
      <w:numFmt w:val="bullet"/>
      <w:lvlText w:val="•"/>
      <w:lvlJc w:val="left"/>
      <w:pPr>
        <w:ind w:left="141" w:hanging="21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220229E2">
      <w:numFmt w:val="bullet"/>
      <w:lvlText w:val="•"/>
      <w:lvlJc w:val="left"/>
      <w:pPr>
        <w:ind w:left="2351" w:hanging="219"/>
      </w:pPr>
      <w:rPr>
        <w:rFonts w:hint="default"/>
        <w:lang w:val="ru-RU" w:eastAsia="en-US" w:bidi="ar-SA"/>
      </w:rPr>
    </w:lvl>
    <w:lvl w:ilvl="3" w:tplc="0C30D94E">
      <w:numFmt w:val="bullet"/>
      <w:lvlText w:val="•"/>
      <w:lvlJc w:val="left"/>
      <w:pPr>
        <w:ind w:left="3457" w:hanging="219"/>
      </w:pPr>
      <w:rPr>
        <w:rFonts w:hint="default"/>
        <w:lang w:val="ru-RU" w:eastAsia="en-US" w:bidi="ar-SA"/>
      </w:rPr>
    </w:lvl>
    <w:lvl w:ilvl="4" w:tplc="3E34A776">
      <w:numFmt w:val="bullet"/>
      <w:lvlText w:val="•"/>
      <w:lvlJc w:val="left"/>
      <w:pPr>
        <w:ind w:left="4563" w:hanging="219"/>
      </w:pPr>
      <w:rPr>
        <w:rFonts w:hint="default"/>
        <w:lang w:val="ru-RU" w:eastAsia="en-US" w:bidi="ar-SA"/>
      </w:rPr>
    </w:lvl>
    <w:lvl w:ilvl="5" w:tplc="C39A7E3C">
      <w:numFmt w:val="bullet"/>
      <w:lvlText w:val="•"/>
      <w:lvlJc w:val="left"/>
      <w:pPr>
        <w:ind w:left="5669" w:hanging="219"/>
      </w:pPr>
      <w:rPr>
        <w:rFonts w:hint="default"/>
        <w:lang w:val="ru-RU" w:eastAsia="en-US" w:bidi="ar-SA"/>
      </w:rPr>
    </w:lvl>
    <w:lvl w:ilvl="6" w:tplc="49909458">
      <w:numFmt w:val="bullet"/>
      <w:lvlText w:val="•"/>
      <w:lvlJc w:val="left"/>
      <w:pPr>
        <w:ind w:left="6775" w:hanging="219"/>
      </w:pPr>
      <w:rPr>
        <w:rFonts w:hint="default"/>
        <w:lang w:val="ru-RU" w:eastAsia="en-US" w:bidi="ar-SA"/>
      </w:rPr>
    </w:lvl>
    <w:lvl w:ilvl="7" w:tplc="9A4CE282">
      <w:numFmt w:val="bullet"/>
      <w:lvlText w:val="•"/>
      <w:lvlJc w:val="left"/>
      <w:pPr>
        <w:ind w:left="7880" w:hanging="219"/>
      </w:pPr>
      <w:rPr>
        <w:rFonts w:hint="default"/>
        <w:lang w:val="ru-RU" w:eastAsia="en-US" w:bidi="ar-SA"/>
      </w:rPr>
    </w:lvl>
    <w:lvl w:ilvl="8" w:tplc="5A364036">
      <w:numFmt w:val="bullet"/>
      <w:lvlText w:val="•"/>
      <w:lvlJc w:val="left"/>
      <w:pPr>
        <w:ind w:left="8986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35E01"/>
    <w:rsid w:val="004B6D0D"/>
    <w:rsid w:val="00B3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E2005-FEB1-46F4-B063-8FFAF49B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84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91"/>
      <w:ind w:left="3718" w:right="1094" w:hanging="3335"/>
      <w:jc w:val="both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41" w:right="84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1065</Words>
  <Characters>6072</Characters>
  <Application>Microsoft Office Word</Application>
  <DocSecurity>0</DocSecurity>
  <Lines>50</Lines>
  <Paragraphs>14</Paragraphs>
  <ScaleCrop>false</ScaleCrop>
  <Company>DEXP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Онойченко Екатерина</dc:creator>
  <cp:lastModifiedBy>remzieva@outlook.com</cp:lastModifiedBy>
  <cp:revision>2</cp:revision>
  <dcterms:created xsi:type="dcterms:W3CDTF">2025-03-25T11:45:00Z</dcterms:created>
  <dcterms:modified xsi:type="dcterms:W3CDTF">2025-04-23T11:28:00Z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2013</vt:lpwstr>
  </property>
</Properties>
</file>