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AB79C" w14:textId="28F2C5D6" w:rsidR="0087757A" w:rsidRPr="00706770" w:rsidRDefault="0087757A" w:rsidP="0087757A">
      <w:pPr>
        <w:spacing w:after="0" w:line="276" w:lineRule="auto"/>
        <w:ind w:left="6372" w:firstLine="708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067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Приложение 1 к письму ГБОУ ДПО РК КРИППО </w:t>
      </w:r>
    </w:p>
    <w:p w14:paraId="19B7BD11" w14:textId="77777777" w:rsidR="00706770" w:rsidRDefault="00706770" w:rsidP="0087757A">
      <w:pPr>
        <w:spacing w:after="0" w:line="276" w:lineRule="auto"/>
        <w:ind w:left="6792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</w:t>
      </w:r>
      <w:r w:rsidR="0087757A" w:rsidRPr="007067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от «____» _________ 2022     </w:t>
      </w:r>
    </w:p>
    <w:p w14:paraId="1020E526" w14:textId="0BB356BA" w:rsidR="0087757A" w:rsidRPr="00706770" w:rsidRDefault="00706770" w:rsidP="0087757A">
      <w:pPr>
        <w:spacing w:after="0" w:line="276" w:lineRule="auto"/>
        <w:ind w:left="6792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</w:t>
      </w:r>
      <w:r w:rsidR="0087757A" w:rsidRPr="007067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№ _______</w:t>
      </w:r>
    </w:p>
    <w:p w14:paraId="79419E7B" w14:textId="77777777" w:rsidR="0087757A" w:rsidRDefault="0087757A" w:rsidP="00836901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024CCE3C" w14:textId="59039395" w:rsidR="00CB5748" w:rsidRPr="002F7E72" w:rsidRDefault="00CB5748" w:rsidP="00836901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F7E7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Аналитическая справка</w:t>
      </w:r>
    </w:p>
    <w:p w14:paraId="579073A4" w14:textId="6B393E4E" w:rsidR="00CB5748" w:rsidRPr="002F7E72" w:rsidRDefault="00CB5748" w:rsidP="00836901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F7E7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по </w:t>
      </w:r>
      <w:bookmarkStart w:id="0" w:name="_Hlk106739925"/>
      <w:r w:rsidRPr="002F7E7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итогам проведения мониторинга оценки качества дошкольного образования </w:t>
      </w:r>
      <w:r w:rsidR="00B52E63" w:rsidRPr="002F7E7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в Республике </w:t>
      </w:r>
      <w:r w:rsidR="00B52E63" w:rsidRPr="0083690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Крым</w:t>
      </w:r>
      <w:r w:rsidRPr="0083690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за </w:t>
      </w:r>
      <w:r w:rsidR="00B52E63" w:rsidRPr="0083690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2021-</w:t>
      </w:r>
      <w:r w:rsidRPr="0083690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2022 </w:t>
      </w:r>
      <w:r w:rsidR="0083690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учебный год</w:t>
      </w:r>
    </w:p>
    <w:bookmarkEnd w:id="0"/>
    <w:p w14:paraId="5BB13BFC" w14:textId="77777777" w:rsidR="00CB5748" w:rsidRPr="002F7E72" w:rsidRDefault="00CB5748" w:rsidP="00836901">
      <w:pPr>
        <w:spacing w:after="0" w:line="276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957287C" w14:textId="29000FFD" w:rsidR="00CB5748" w:rsidRPr="002F7E72" w:rsidRDefault="00CB5748" w:rsidP="00836901">
      <w:pPr>
        <w:spacing w:after="0" w:line="276" w:lineRule="auto"/>
        <w:ind w:firstLine="567"/>
        <w:jc w:val="both"/>
        <w:rPr>
          <w:rFonts w:ascii="Times New Roman" w:eastAsia="Arial Unicode MS" w:hAnsi="Times New Roman" w:cs="Times New Roman"/>
          <w:noProof/>
          <w:color w:val="000000" w:themeColor="text1"/>
          <w:sz w:val="28"/>
          <w:szCs w:val="28"/>
        </w:rPr>
      </w:pPr>
      <w:bookmarkStart w:id="1" w:name="_Hlk106740056"/>
      <w:r w:rsidRPr="002F7E72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t>Во исполнение приказ</w:t>
      </w:r>
      <w:r w:rsidR="00B52E63" w:rsidRPr="002F7E72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t>ов</w:t>
      </w:r>
      <w:r w:rsidRPr="002F7E72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t xml:space="preserve"> Министерства образования, науки и молодежи Республики Крым </w:t>
      </w:r>
      <w:r w:rsidR="00B52E63" w:rsidRPr="002F7E72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t>№1093 от 25.06.2021  «Об утверждении показателей мониторинга оценки качества дошкольного образования в Республике Крым», № 1094</w:t>
      </w:r>
      <w:r w:rsidR="00B52E63"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2F7E72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t xml:space="preserve">от </w:t>
      </w:r>
      <w:r w:rsidR="00E8690D" w:rsidRPr="002F7E72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t>25.06.2021</w:t>
      </w:r>
      <w:r w:rsidRPr="002F7E72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«Об утверждении Порядка </w:t>
      </w:r>
      <w:r w:rsidR="00E8690D"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организации и проведению мониторинга оценки качества дошкольного образования в Республике Крым</w:t>
      </w:r>
      <w:r w:rsidR="00FA025D"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Pr="002F7E72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t>,</w:t>
      </w:r>
      <w:r w:rsidR="00B52E63" w:rsidRPr="002F7E72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t xml:space="preserve"> №1646 от 20.10.2021 «Об утверждении Плана мероприятий («Дорожной карты») по реализации региональных механизмов управления качеством образования в Республике Крым на 2022 год», №2094 от 30.12.2021 «О внесении изменений в приказ Министрества образования науки и моложеди Республики Крым от 25.06.2021 №1095»</w:t>
      </w:r>
      <w:r w:rsidRPr="002F7E72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Pr="002F7E72">
        <w:rPr>
          <w:rFonts w:ascii="Times New Roman" w:eastAsia="Arial Unicode MS" w:hAnsi="Times New Roman" w:cs="Times New Roman"/>
          <w:noProof/>
          <w:color w:val="000000" w:themeColor="text1"/>
          <w:sz w:val="28"/>
          <w:szCs w:val="28"/>
        </w:rPr>
        <w:t xml:space="preserve">проведен мониторинг </w:t>
      </w:r>
      <w:r w:rsidR="00FA025D" w:rsidRPr="002F7E72">
        <w:rPr>
          <w:rFonts w:ascii="Times New Roman" w:eastAsia="Arial Unicode MS" w:hAnsi="Times New Roman" w:cs="Times New Roman"/>
          <w:noProof/>
          <w:color w:val="000000" w:themeColor="text1"/>
          <w:sz w:val="28"/>
          <w:szCs w:val="28"/>
        </w:rPr>
        <w:t xml:space="preserve">оценки качества дошкольного образования </w:t>
      </w:r>
      <w:r w:rsidR="00B52E63" w:rsidRPr="002F7E72">
        <w:rPr>
          <w:rFonts w:ascii="Times New Roman" w:eastAsia="Arial Unicode MS" w:hAnsi="Times New Roman" w:cs="Times New Roman"/>
          <w:noProof/>
          <w:color w:val="000000" w:themeColor="text1"/>
          <w:sz w:val="28"/>
          <w:szCs w:val="28"/>
        </w:rPr>
        <w:t xml:space="preserve">в Республике </w:t>
      </w:r>
      <w:r w:rsidR="00B52E63" w:rsidRPr="00836901">
        <w:rPr>
          <w:rFonts w:ascii="Times New Roman" w:eastAsia="Arial Unicode MS" w:hAnsi="Times New Roman" w:cs="Times New Roman"/>
          <w:noProof/>
          <w:color w:val="000000" w:themeColor="text1"/>
          <w:sz w:val="28"/>
          <w:szCs w:val="28"/>
        </w:rPr>
        <w:t xml:space="preserve">Крым за 2021-2022 </w:t>
      </w:r>
      <w:r w:rsidR="00836901">
        <w:rPr>
          <w:rFonts w:ascii="Times New Roman" w:eastAsia="Arial Unicode MS" w:hAnsi="Times New Roman" w:cs="Times New Roman"/>
          <w:noProof/>
          <w:color w:val="000000" w:themeColor="text1"/>
          <w:sz w:val="28"/>
          <w:szCs w:val="28"/>
        </w:rPr>
        <w:t>учебный год</w:t>
      </w:r>
      <w:r w:rsidRPr="00836901">
        <w:rPr>
          <w:rFonts w:ascii="Times New Roman" w:eastAsia="Arial Unicode MS" w:hAnsi="Times New Roman" w:cs="Times New Roman"/>
          <w:noProof/>
          <w:color w:val="000000" w:themeColor="text1"/>
          <w:sz w:val="28"/>
          <w:szCs w:val="28"/>
        </w:rPr>
        <w:t xml:space="preserve"> (далее - Мон</w:t>
      </w:r>
      <w:r w:rsidRPr="002F7E72">
        <w:rPr>
          <w:rFonts w:ascii="Times New Roman" w:eastAsia="Arial Unicode MS" w:hAnsi="Times New Roman" w:cs="Times New Roman"/>
          <w:noProof/>
          <w:color w:val="000000" w:themeColor="text1"/>
          <w:sz w:val="28"/>
          <w:szCs w:val="28"/>
        </w:rPr>
        <w:t>иторинг).</w:t>
      </w:r>
    </w:p>
    <w:p w14:paraId="4C4DE770" w14:textId="6D053832" w:rsidR="006C2A45" w:rsidRPr="002F7E72" w:rsidRDefault="00CB5748" w:rsidP="00836901">
      <w:pPr>
        <w:spacing w:after="0"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2" w:name="_Hlk106740141"/>
      <w:bookmarkEnd w:id="1"/>
      <w:r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Цель Мониторинга – </w:t>
      </w:r>
      <w:r w:rsidR="006C2A45"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повышение качества образовательных программ дошкольного образования, повышение качества содержания образовательной деятельности в дошкольных образовательных организациях, создание в Республике Крым равных возможностей для получения качественного дошкольного образования, в образовательных организациях, реализующих программы дошкольного образования (далее – ДОО)</w:t>
      </w:r>
    </w:p>
    <w:p w14:paraId="5925C345" w14:textId="1AB92DBB" w:rsidR="006C2A45" w:rsidRPr="002F7E72" w:rsidRDefault="006C2A45" w:rsidP="00836901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качестве источников информации при проведении Мониторинга использовались статистические и аналитические материалы (справки, отчеты о результатах оценочных процедур), </w:t>
      </w:r>
      <w:r w:rsidR="00E77AC9"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представленные муниципальными органами управления образованием Республики Крым.</w:t>
      </w:r>
    </w:p>
    <w:p w14:paraId="7C212292" w14:textId="00AD7BE9" w:rsidR="00CB5748" w:rsidRPr="002F7E72" w:rsidRDefault="00CB5748" w:rsidP="00836901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Мониторинг </w:t>
      </w:r>
      <w:r w:rsidR="007403ED"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оценк</w:t>
      </w:r>
      <w:r w:rsidR="00E77AC9"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="007403ED"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качества дошкольного образования</w:t>
      </w:r>
      <w:r w:rsidR="00E77AC9"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проведен </w:t>
      </w:r>
      <w:r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следующим показателям:</w:t>
      </w:r>
    </w:p>
    <w:p w14:paraId="1E3827D6" w14:textId="0FD3150E" w:rsidR="00CB5748" w:rsidRPr="002F7E72" w:rsidRDefault="00795F02" w:rsidP="00836901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r w:rsidR="007403ED"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качество образовательных программ </w:t>
      </w:r>
      <w:r w:rsidR="00E77AC9"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дошкольного образования</w:t>
      </w:r>
      <w:r w:rsidR="00CB5748"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14:paraId="12B60014" w14:textId="77777777" w:rsidR="00E77AC9" w:rsidRPr="002F7E72" w:rsidRDefault="00795F02" w:rsidP="00836901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r w:rsidR="007403ED"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качество документации по образовательной деятельности в ДО</w:t>
      </w:r>
      <w:r w:rsidR="00E77AC9"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="007403ED"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  <w:r w:rsidR="00FD4DF5"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14:paraId="6BBCB4DF" w14:textId="7A258D9D" w:rsidR="007403ED" w:rsidRPr="002F7E72" w:rsidRDefault="00E77AC9" w:rsidP="00836901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r w:rsidR="007403ED"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качество содержания образовательной деятельности в </w:t>
      </w:r>
      <w:r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ДОО</w:t>
      </w:r>
      <w:r w:rsidR="007403ED"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 учетом реализации образовательных областей ФГОС ДО (познавательное развитие, физическое развитие, речевое развитие, художественно-эстетическое развитие</w:t>
      </w:r>
      <w:r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7403ED"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социально-коммуникативное развитие);</w:t>
      </w:r>
    </w:p>
    <w:p w14:paraId="4173AF72" w14:textId="07D9D0F4" w:rsidR="007403ED" w:rsidRPr="002F7E72" w:rsidRDefault="00795F02" w:rsidP="0083690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r w:rsidR="007403ED"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качество образовательных условий </w:t>
      </w:r>
      <w:r w:rsidR="007403ED" w:rsidRPr="002F7E72">
        <w:rPr>
          <w:rFonts w:ascii="Times New Roman" w:eastAsia="Calibri" w:hAnsi="Times New Roman" w:cs="Times New Roman"/>
          <w:sz w:val="28"/>
          <w:szCs w:val="28"/>
        </w:rPr>
        <w:t>(кадровые условия, развивающая предметно-пространственная среда, психолого-педагогические условия);</w:t>
      </w:r>
    </w:p>
    <w:p w14:paraId="0E1E7991" w14:textId="72DD2900" w:rsidR="007403ED" w:rsidRPr="002F7E72" w:rsidRDefault="00795F02" w:rsidP="0083690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E7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="007403ED" w:rsidRPr="002F7E72">
        <w:rPr>
          <w:rFonts w:ascii="Times New Roman" w:eastAsia="Calibri" w:hAnsi="Times New Roman" w:cs="Times New Roman"/>
          <w:sz w:val="28"/>
          <w:szCs w:val="28"/>
        </w:rPr>
        <w:t xml:space="preserve">взаимодействие с семьей </w:t>
      </w:r>
      <w:r w:rsidR="007403ED"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</w:t>
      </w:r>
      <w:r w:rsidR="007403ED"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t>участие семьи в образовательной деятельности, удовлетворённость семьи образовательными услугами, индивидуальная поддержка развития детей в семье);</w:t>
      </w:r>
    </w:p>
    <w:p w14:paraId="422A584A" w14:textId="6A7E5039" w:rsidR="007403ED" w:rsidRPr="002F7E72" w:rsidRDefault="00795F02" w:rsidP="00836901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403ED"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t>БЖД, здоровье, качество услуг по присмотру и уходу;</w:t>
      </w:r>
    </w:p>
    <w:p w14:paraId="6D89D397" w14:textId="4D28B740" w:rsidR="007403ED" w:rsidRPr="002F7E72" w:rsidRDefault="00795F02" w:rsidP="0083690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E7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23170" w:rsidRPr="002F7E72">
        <w:rPr>
          <w:rFonts w:ascii="Times New Roman" w:eastAsia="Calibri" w:hAnsi="Times New Roman" w:cs="Times New Roman"/>
          <w:sz w:val="28"/>
          <w:szCs w:val="28"/>
        </w:rPr>
        <w:t>управление качеством деятельности</w:t>
      </w:r>
      <w:r w:rsidR="00E77AC9" w:rsidRPr="002F7E72">
        <w:rPr>
          <w:rFonts w:ascii="Times New Roman" w:eastAsia="Calibri" w:hAnsi="Times New Roman" w:cs="Times New Roman"/>
          <w:sz w:val="28"/>
          <w:szCs w:val="28"/>
        </w:rPr>
        <w:t xml:space="preserve"> ДОО</w:t>
      </w:r>
      <w:r w:rsidR="00423170" w:rsidRPr="002F7E72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423170" w:rsidRPr="002F7E72">
        <w:rPr>
          <w:rFonts w:ascii="Times New Roman" w:hAnsi="Times New Roman" w:cs="Times New Roman"/>
          <w:sz w:val="28"/>
          <w:szCs w:val="28"/>
        </w:rPr>
        <w:t>повышение уровня управленческой культуры руководителей ДО</w:t>
      </w:r>
      <w:r w:rsidR="00E77AC9" w:rsidRPr="002F7E72">
        <w:rPr>
          <w:rFonts w:ascii="Times New Roman" w:hAnsi="Times New Roman" w:cs="Times New Roman"/>
          <w:sz w:val="28"/>
          <w:szCs w:val="28"/>
        </w:rPr>
        <w:t>О</w:t>
      </w:r>
      <w:r w:rsidR="00423170" w:rsidRPr="002F7E72">
        <w:rPr>
          <w:rFonts w:ascii="Times New Roman" w:hAnsi="Times New Roman" w:cs="Times New Roman"/>
          <w:sz w:val="28"/>
          <w:szCs w:val="28"/>
        </w:rPr>
        <w:t>: создание условий для повышения качества образовательного процесса в ДО</w:t>
      </w:r>
      <w:r w:rsidR="00E77AC9" w:rsidRPr="002F7E72">
        <w:rPr>
          <w:rFonts w:ascii="Times New Roman" w:hAnsi="Times New Roman" w:cs="Times New Roman"/>
          <w:sz w:val="28"/>
          <w:szCs w:val="28"/>
        </w:rPr>
        <w:t>О</w:t>
      </w:r>
      <w:r w:rsidR="00423170" w:rsidRPr="002F7E72">
        <w:rPr>
          <w:rFonts w:ascii="Times New Roman" w:hAnsi="Times New Roman" w:cs="Times New Roman"/>
          <w:sz w:val="28"/>
          <w:szCs w:val="28"/>
        </w:rPr>
        <w:t>, овладение технологией управления качеством работы).</w:t>
      </w:r>
    </w:p>
    <w:p w14:paraId="5B873759" w14:textId="2486C7F8" w:rsidR="00E70414" w:rsidRPr="002F7E72" w:rsidRDefault="00CB5748" w:rsidP="00836901">
      <w:pPr>
        <w:spacing w:after="0" w:line="276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В Мониторинге приняли участие </w:t>
      </w:r>
      <w:r w:rsidR="00DB30CA"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25 муниципальных образований Республики Крым.</w:t>
      </w:r>
      <w:r w:rsidR="00795F02"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6204F3A2" w14:textId="04CF396D" w:rsidR="003F6B43" w:rsidRPr="002F7E72" w:rsidRDefault="00DB30CA" w:rsidP="00836901">
      <w:pPr>
        <w:spacing w:after="0" w:line="276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 ходе Мониторинга была проведена оценочная процедура, результаты которой позволили выявить уровень качества дошкольного образования в Республике Крым, сфокусировать внимание на возможностях и рисках развития дошкольного образования в Республике Крым, определить точки роста по напр</w:t>
      </w:r>
      <w:r w:rsidR="003F6B43"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влениям деятельности, способствующие динамичному развитию </w:t>
      </w:r>
      <w:r w:rsidR="003F6B43"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муниципальных систем в целом. </w:t>
      </w:r>
    </w:p>
    <w:bookmarkEnd w:id="2"/>
    <w:p w14:paraId="44E416C0" w14:textId="1A0769DD" w:rsidR="007937A3" w:rsidRPr="002F7E72" w:rsidRDefault="000A43FE" w:rsidP="00836901">
      <w:pPr>
        <w:pStyle w:val="a5"/>
        <w:numPr>
          <w:ilvl w:val="0"/>
          <w:numId w:val="9"/>
        </w:numPr>
        <w:spacing w:after="0" w:line="276" w:lineRule="auto"/>
        <w:ind w:right="-5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F7E72">
        <w:rPr>
          <w:rFonts w:ascii="Times New Roman" w:eastAsia="Calibri" w:hAnsi="Times New Roman" w:cs="Times New Roman"/>
          <w:b/>
          <w:sz w:val="28"/>
          <w:szCs w:val="28"/>
        </w:rPr>
        <w:t>Качество образовательных программ дошкольного образования</w:t>
      </w:r>
    </w:p>
    <w:p w14:paraId="29750227" w14:textId="4BAF84D7" w:rsidR="00BC6147" w:rsidRPr="002F7E72" w:rsidRDefault="00BC6147" w:rsidP="00836901">
      <w:pPr>
        <w:spacing w:after="0" w:line="276" w:lineRule="auto"/>
        <w:ind w:right="-54" w:firstLine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Данный показатель включает 5 критериев: </w:t>
      </w:r>
    </w:p>
    <w:p w14:paraId="27880340" w14:textId="4EFA2B3B" w:rsidR="00BC6147" w:rsidRPr="002F7E72" w:rsidRDefault="00BC6147" w:rsidP="00836901">
      <w:pPr>
        <w:spacing w:after="0" w:line="276" w:lineRule="auto"/>
        <w:ind w:right="-54" w:firstLine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соответствие реализуемой в ДОО основной образовательной программы дошкольного образования требованиям ФГОС дошкольного образования;</w:t>
      </w:r>
    </w:p>
    <w:p w14:paraId="3D4CDC4F" w14:textId="2DFA0FA6" w:rsidR="00BC6147" w:rsidRPr="002F7E72" w:rsidRDefault="00BC6147" w:rsidP="00836901">
      <w:pPr>
        <w:spacing w:after="0" w:line="276" w:lineRule="auto"/>
        <w:ind w:right="-54" w:firstLine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 отражение в ООП ДО части, формируемой участниками образовательных отношений, реализации регионально компонента и приоритетных направлений деятельности ДОО;</w:t>
      </w:r>
    </w:p>
    <w:p w14:paraId="48AC975E" w14:textId="03A81521" w:rsidR="00BC6147" w:rsidRPr="002F7E72" w:rsidRDefault="00BC6147" w:rsidP="00836901">
      <w:pPr>
        <w:spacing w:after="0" w:line="276" w:lineRule="auto"/>
        <w:ind w:right="-54" w:firstLine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 отражение в ООП ДО работы с детьми с ОВЗ;</w:t>
      </w:r>
    </w:p>
    <w:p w14:paraId="18E8CCC6" w14:textId="32BD4D1E" w:rsidR="00BC6147" w:rsidRPr="002F7E72" w:rsidRDefault="00BC6147" w:rsidP="00836901">
      <w:pPr>
        <w:spacing w:after="0" w:line="276" w:lineRule="auto"/>
        <w:ind w:right="-54" w:firstLine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соблюдение требований к принятию и реализации образовательной программы (оформлению, утверждению и т.д); </w:t>
      </w:r>
    </w:p>
    <w:p w14:paraId="36047C4E" w14:textId="3EC247C6" w:rsidR="00BC6147" w:rsidRPr="002F7E72" w:rsidRDefault="00BC6147" w:rsidP="00836901">
      <w:pPr>
        <w:spacing w:after="0" w:line="276" w:lineRule="auto"/>
        <w:ind w:right="-54" w:firstLine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наличие Рабочей программы воспитания.</w:t>
      </w:r>
    </w:p>
    <w:p w14:paraId="47A8F028" w14:textId="4F2D3D03" w:rsidR="00A661F6" w:rsidRPr="002F7E72" w:rsidRDefault="00A661F6" w:rsidP="00836901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F7E72">
        <w:rPr>
          <w:rFonts w:ascii="Times New Roman" w:hAnsi="Times New Roman" w:cs="Times New Roman"/>
          <w:sz w:val="28"/>
          <w:szCs w:val="28"/>
        </w:rPr>
        <w:t>По представленным материалом выявлено, что во всех ДОО Республики Крым (100%) имеются самостоятельно разработанные и утвержденные в соответствии с Федеральным государственным образовательным стандартом дошкольного образования и с учетом примерной основной образовательной программой дошкольного образования (далее ООП ДО). Часть ООП ДО, формируемая участниками образовательных отношений во всех ДОО Республики Крым (100%) включает аспекты региональной парциальной программы по гражданско-патриотическому воспитанию детей дошкольного возраста в Республике Крым «Крымский веночек»/ Авт.-сост.: Л.Г. Мухаморина, Э.Ф. Кемилева, Л.М. Тригуб, Е.В. Феклистова. В части формируемой участниками образовательных отношений в ряде учреждений также включают программы по экономическому воспитанию, по обучению детей второму государственному языку (крымскотатарскому), по СТЕМ-</w:t>
      </w:r>
      <w:r w:rsidRPr="002F7E72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образованию и другие парциальные программы в зависимости от специфики работы учреждения. </w:t>
      </w:r>
    </w:p>
    <w:p w14:paraId="3712024D" w14:textId="77777777" w:rsidR="00A661F6" w:rsidRPr="002F7E72" w:rsidRDefault="00A661F6" w:rsidP="00836901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F7E72">
        <w:rPr>
          <w:rFonts w:ascii="Times New Roman" w:hAnsi="Times New Roman" w:cs="Times New Roman"/>
          <w:sz w:val="28"/>
          <w:szCs w:val="28"/>
        </w:rPr>
        <w:t xml:space="preserve">Требования к принятию и реализации ООП ДО соблюдены. ООП ДО размещены на официальных сайтах ДОО Республики Крым в сети Интернет. </w:t>
      </w:r>
    </w:p>
    <w:p w14:paraId="38AE208E" w14:textId="77777777" w:rsidR="00A661F6" w:rsidRPr="002F7E72" w:rsidRDefault="00A661F6" w:rsidP="00836901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F7E72">
        <w:rPr>
          <w:rFonts w:ascii="Times New Roman" w:hAnsi="Times New Roman" w:cs="Times New Roman"/>
          <w:sz w:val="28"/>
          <w:szCs w:val="28"/>
        </w:rPr>
        <w:t>С сентября 2021 года во всех ДОО Республики Крым (100%) разработаны и утверждены рабочие программы воспитания и календарные планы воспитательной работы, которые являются составляющей частью ООП ДО и отражают воспитательную работу с воспитанниками по 6 направлениям воспитательной работы: патриотическое воспитание, социальное, познавательное, трудовое, этико-эстетическое, физическое направления воспитания дошкольников. Рабочие программы воспитания соответствуют требованиям деловой документации.</w:t>
      </w:r>
    </w:p>
    <w:p w14:paraId="1A000800" w14:textId="75250B40" w:rsidR="00E36997" w:rsidRPr="002F7E72" w:rsidRDefault="00A661F6" w:rsidP="0083690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E72">
        <w:rPr>
          <w:rFonts w:ascii="Times New Roman" w:hAnsi="Times New Roman" w:cs="Times New Roman"/>
          <w:sz w:val="28"/>
          <w:szCs w:val="28"/>
        </w:rPr>
        <w:t xml:space="preserve">Однако, необходимо внести изменения в рабочие программы воспитания в соответствии с рекомендациями КРИППО по итогам экспертизы, проведенной в октябре-ноябре 2021 года, в части уклада ДОО, социального взаимодействия и т.д. </w:t>
      </w:r>
    </w:p>
    <w:p w14:paraId="35DC53B7" w14:textId="6E345540" w:rsidR="00CD0BD7" w:rsidRPr="002F7E72" w:rsidRDefault="00CD0BD7" w:rsidP="0083690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E72">
        <w:rPr>
          <w:rFonts w:ascii="Times New Roman" w:eastAsia="Calibri" w:hAnsi="Times New Roman" w:cs="Times New Roman"/>
          <w:sz w:val="28"/>
          <w:szCs w:val="28"/>
        </w:rPr>
        <w:t>Средний балл по данному показателю –</w:t>
      </w:r>
      <w:r w:rsidR="004E783E" w:rsidRPr="002F7E72">
        <w:rPr>
          <w:rFonts w:ascii="Times New Roman" w:eastAsia="Calibri" w:hAnsi="Times New Roman" w:cs="Times New Roman"/>
          <w:sz w:val="28"/>
          <w:szCs w:val="28"/>
        </w:rPr>
        <w:t xml:space="preserve"> 4,55 балла (91%)</w:t>
      </w:r>
    </w:p>
    <w:p w14:paraId="3F2E5BBE" w14:textId="421F60B6" w:rsidR="00D448D6" w:rsidRPr="002F7E72" w:rsidRDefault="00CD0BD7" w:rsidP="0083690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E72">
        <w:rPr>
          <w:rFonts w:ascii="Times New Roman" w:eastAsia="Calibri" w:hAnsi="Times New Roman" w:cs="Times New Roman"/>
          <w:sz w:val="28"/>
          <w:szCs w:val="28"/>
        </w:rPr>
        <w:t>Причиной снижения баллов</w:t>
      </w:r>
      <w:r w:rsidR="00EE2AF7" w:rsidRPr="002F7E72">
        <w:rPr>
          <w:rFonts w:ascii="Times New Roman" w:eastAsia="Calibri" w:hAnsi="Times New Roman" w:cs="Times New Roman"/>
          <w:sz w:val="28"/>
          <w:szCs w:val="28"/>
        </w:rPr>
        <w:t xml:space="preserve"> данного </w:t>
      </w:r>
      <w:r w:rsidRPr="002F7E72">
        <w:rPr>
          <w:rFonts w:ascii="Times New Roman" w:eastAsia="Calibri" w:hAnsi="Times New Roman" w:cs="Times New Roman"/>
          <w:sz w:val="28"/>
          <w:szCs w:val="28"/>
        </w:rPr>
        <w:t>по</w:t>
      </w:r>
      <w:r w:rsidR="00EE2AF7" w:rsidRPr="002F7E72">
        <w:rPr>
          <w:rFonts w:ascii="Times New Roman" w:eastAsia="Calibri" w:hAnsi="Times New Roman" w:cs="Times New Roman"/>
          <w:sz w:val="28"/>
          <w:szCs w:val="28"/>
        </w:rPr>
        <w:t>казателя по</w:t>
      </w:r>
      <w:r w:rsidRPr="002F7E72">
        <w:rPr>
          <w:rFonts w:ascii="Times New Roman" w:eastAsia="Calibri" w:hAnsi="Times New Roman" w:cs="Times New Roman"/>
          <w:sz w:val="28"/>
          <w:szCs w:val="28"/>
        </w:rPr>
        <w:t xml:space="preserve"> результатам проведения муниципальных мониторингов оценки качества дошкольного образования является частичное несоответствие рабочих программ воспитания требованиям Примерной рабочей программе воспитания (</w:t>
      </w:r>
      <w:r w:rsidRPr="002F7E72">
        <w:rPr>
          <w:rFonts w:ascii="Times New Roman" w:eastAsia="Calibri" w:hAnsi="Times New Roman" w:cs="Times New Roman"/>
          <w:bCs/>
          <w:sz w:val="28"/>
          <w:szCs w:val="28"/>
        </w:rPr>
        <w:t>одобрена решением федерального учебно-методического объединения по общему образованию, протокол от 01.07.2021 г. № 2/21)</w:t>
      </w:r>
      <w:r w:rsidRPr="002F7E72">
        <w:rPr>
          <w:rFonts w:ascii="Times New Roman" w:eastAsia="Calibri" w:hAnsi="Times New Roman" w:cs="Times New Roman"/>
          <w:sz w:val="28"/>
          <w:szCs w:val="28"/>
        </w:rPr>
        <w:t xml:space="preserve">, а также отсутствие детей с ОВЗ, вследствие чего работа с денной категорией воспитанников на отражена в ООП ДО.  </w:t>
      </w:r>
    </w:p>
    <w:p w14:paraId="0EECDBF4" w14:textId="224C7358" w:rsidR="00CD0BD7" w:rsidRDefault="00CD0BD7" w:rsidP="0083690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A02395" w14:textId="77777777" w:rsidR="00DC55CB" w:rsidRPr="00DC55CB" w:rsidRDefault="00DC55CB" w:rsidP="00836901">
      <w:pPr>
        <w:spacing w:line="276" w:lineRule="auto"/>
        <w:rPr>
          <w:rFonts w:ascii="Calibri" w:eastAsia="Calibri" w:hAnsi="Calibri" w:cs="Times New Roman"/>
        </w:rPr>
      </w:pPr>
      <w:r w:rsidRPr="00DC55CB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981C50D" wp14:editId="5F30AE61">
            <wp:extent cx="6448425" cy="363855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9F1AC9D" w14:textId="77780555" w:rsidR="00EE77C2" w:rsidRDefault="00EE77C2" w:rsidP="0083690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D157A5" w14:textId="77777777" w:rsidR="00E36997" w:rsidRPr="002F7E72" w:rsidRDefault="00E36997" w:rsidP="00836901">
      <w:pPr>
        <w:pStyle w:val="a5"/>
        <w:numPr>
          <w:ilvl w:val="0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E72">
        <w:rPr>
          <w:rFonts w:ascii="Times New Roman" w:eastAsia="Calibri" w:hAnsi="Times New Roman" w:cs="Times New Roman"/>
          <w:b/>
          <w:sz w:val="28"/>
          <w:szCs w:val="28"/>
        </w:rPr>
        <w:t>Качество документации по образовательной деятельности в ДОО</w:t>
      </w:r>
    </w:p>
    <w:p w14:paraId="692DD6BB" w14:textId="77777777" w:rsidR="00BC6147" w:rsidRPr="002F7E72" w:rsidRDefault="00BC6147" w:rsidP="0083690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E72">
        <w:rPr>
          <w:rFonts w:ascii="Times New Roman" w:eastAsia="Calibri" w:hAnsi="Times New Roman" w:cs="Times New Roman"/>
          <w:sz w:val="28"/>
          <w:szCs w:val="28"/>
        </w:rPr>
        <w:t>Показатель включает 5 критериев:</w:t>
      </w:r>
    </w:p>
    <w:p w14:paraId="68A12C86" w14:textId="16640B10" w:rsidR="00BC6147" w:rsidRPr="002F7E72" w:rsidRDefault="00BC6147" w:rsidP="0083690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E72">
        <w:rPr>
          <w:rFonts w:ascii="Times New Roman" w:eastAsia="Calibri" w:hAnsi="Times New Roman" w:cs="Times New Roman"/>
          <w:sz w:val="28"/>
          <w:szCs w:val="28"/>
        </w:rPr>
        <w:t>- Программа развития и аналитическая справка по итогам учебного года;</w:t>
      </w:r>
    </w:p>
    <w:p w14:paraId="0A360A24" w14:textId="2DBE6C1A" w:rsidR="00BC6147" w:rsidRPr="002F7E72" w:rsidRDefault="00BC6147" w:rsidP="0083690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E72">
        <w:rPr>
          <w:rFonts w:ascii="Times New Roman" w:eastAsia="Calibri" w:hAnsi="Times New Roman" w:cs="Times New Roman"/>
          <w:sz w:val="28"/>
          <w:szCs w:val="28"/>
        </w:rPr>
        <w:t>- Учебный план;</w:t>
      </w:r>
    </w:p>
    <w:p w14:paraId="562FCB69" w14:textId="1BD3E8A6" w:rsidR="00BC6147" w:rsidRPr="002F7E72" w:rsidRDefault="00BC6147" w:rsidP="0083690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E72">
        <w:rPr>
          <w:rFonts w:ascii="Times New Roman" w:eastAsia="Calibri" w:hAnsi="Times New Roman" w:cs="Times New Roman"/>
          <w:sz w:val="28"/>
          <w:szCs w:val="28"/>
        </w:rPr>
        <w:t>- Календарный-учебный график;</w:t>
      </w:r>
    </w:p>
    <w:p w14:paraId="1FDDEDC4" w14:textId="658595AF" w:rsidR="00BC6147" w:rsidRPr="002F7E72" w:rsidRDefault="00BC6147" w:rsidP="0083690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E72">
        <w:rPr>
          <w:rFonts w:ascii="Times New Roman" w:eastAsia="Calibri" w:hAnsi="Times New Roman" w:cs="Times New Roman"/>
          <w:sz w:val="28"/>
          <w:szCs w:val="28"/>
        </w:rPr>
        <w:t>- Годовой план работы на учебный год;</w:t>
      </w:r>
    </w:p>
    <w:p w14:paraId="1FF74E00" w14:textId="498ADADE" w:rsidR="00BC6147" w:rsidRPr="002F7E72" w:rsidRDefault="00BC6147" w:rsidP="0083690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E72">
        <w:rPr>
          <w:rFonts w:ascii="Times New Roman" w:eastAsia="Calibri" w:hAnsi="Times New Roman" w:cs="Times New Roman"/>
          <w:sz w:val="28"/>
          <w:szCs w:val="28"/>
        </w:rPr>
        <w:t>- Рабочие программы воспитателей и специалистов.</w:t>
      </w:r>
    </w:p>
    <w:p w14:paraId="64CC5D9D" w14:textId="1E93A74A" w:rsidR="00CE5B32" w:rsidRPr="002F7E72" w:rsidRDefault="00CE5B32" w:rsidP="0083690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E72">
        <w:rPr>
          <w:rFonts w:ascii="Times New Roman" w:eastAsia="Calibri" w:hAnsi="Times New Roman" w:cs="Times New Roman"/>
          <w:sz w:val="28"/>
          <w:szCs w:val="28"/>
        </w:rPr>
        <w:t>В ДОО Республики Крым имеется документация, соответствующая требованиям действующего законодательства, иных нормативно-правовых документов</w:t>
      </w:r>
      <w:r w:rsidR="008937C2" w:rsidRPr="002F7E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937C2" w:rsidRPr="002F7E72">
        <w:rPr>
          <w:rFonts w:ascii="Times New Roman" w:hAnsi="Times New Roman" w:cs="Times New Roman"/>
          <w:sz w:val="28"/>
          <w:szCs w:val="28"/>
        </w:rPr>
        <w:t>(Устав, ЛНА, лицензия на право осуществления образовательной деятельности, документы, обеспечивающие процесс управления реализацией ООП ДО)</w:t>
      </w:r>
      <w:r w:rsidRPr="002F7E72">
        <w:rPr>
          <w:rFonts w:ascii="Times New Roman" w:eastAsia="Calibri" w:hAnsi="Times New Roman" w:cs="Times New Roman"/>
          <w:sz w:val="28"/>
          <w:szCs w:val="28"/>
        </w:rPr>
        <w:t xml:space="preserve">. В ДОО разработаны и утверждены программы развития ДОО, учебные планы, годовые планы работы, календарные учебные графики, расписания образовательной деятельности и др. документы. </w:t>
      </w:r>
    </w:p>
    <w:p w14:paraId="7AD2F440" w14:textId="41FBCDC4" w:rsidR="008937C2" w:rsidRPr="002F7E72" w:rsidRDefault="008937C2" w:rsidP="0083690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E72">
        <w:rPr>
          <w:rFonts w:ascii="Times New Roman" w:eastAsia="Calibri" w:hAnsi="Times New Roman" w:cs="Times New Roman"/>
          <w:sz w:val="28"/>
          <w:szCs w:val="28"/>
        </w:rPr>
        <w:t>На основании замечаний, рекомендаций муниципальных органов управления образованием, сделанными в процессе мониторинга, проводятся мероприятия по</w:t>
      </w:r>
      <w:r w:rsidR="00765AC2" w:rsidRPr="002F7E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5B32" w:rsidRPr="002F7E72">
        <w:rPr>
          <w:rFonts w:ascii="Times New Roman" w:eastAsia="Calibri" w:hAnsi="Times New Roman" w:cs="Times New Roman"/>
          <w:sz w:val="28"/>
          <w:szCs w:val="28"/>
        </w:rPr>
        <w:t>внес</w:t>
      </w:r>
      <w:r w:rsidRPr="002F7E72">
        <w:rPr>
          <w:rFonts w:ascii="Times New Roman" w:eastAsia="Calibri" w:hAnsi="Times New Roman" w:cs="Times New Roman"/>
          <w:sz w:val="28"/>
          <w:szCs w:val="28"/>
        </w:rPr>
        <w:t>ению</w:t>
      </w:r>
      <w:r w:rsidR="00CE5B32" w:rsidRPr="002F7E72">
        <w:rPr>
          <w:rFonts w:ascii="Times New Roman" w:eastAsia="Calibri" w:hAnsi="Times New Roman" w:cs="Times New Roman"/>
          <w:sz w:val="28"/>
          <w:szCs w:val="28"/>
        </w:rPr>
        <w:t xml:space="preserve"> изменени</w:t>
      </w:r>
      <w:r w:rsidRPr="002F7E72">
        <w:rPr>
          <w:rFonts w:ascii="Times New Roman" w:eastAsia="Calibri" w:hAnsi="Times New Roman" w:cs="Times New Roman"/>
          <w:sz w:val="28"/>
          <w:szCs w:val="28"/>
        </w:rPr>
        <w:t>й</w:t>
      </w:r>
      <w:r w:rsidR="00CE5B32" w:rsidRPr="002F7E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4B83" w:rsidRPr="002F7E72">
        <w:rPr>
          <w:rFonts w:ascii="Times New Roman" w:eastAsia="Calibri" w:hAnsi="Times New Roman" w:cs="Times New Roman"/>
          <w:sz w:val="28"/>
          <w:szCs w:val="28"/>
        </w:rPr>
        <w:t>в программы развития ДОО</w:t>
      </w:r>
      <w:r w:rsidRPr="002F7E72">
        <w:rPr>
          <w:rFonts w:ascii="Times New Roman" w:eastAsia="Calibri" w:hAnsi="Times New Roman" w:cs="Times New Roman"/>
          <w:sz w:val="28"/>
          <w:szCs w:val="28"/>
        </w:rPr>
        <w:t>.</w:t>
      </w:r>
      <w:r w:rsidR="008F4B83" w:rsidRPr="002F7E7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BC23FF7" w14:textId="5737B9A2" w:rsidR="00EE2AF7" w:rsidRPr="002F7E72" w:rsidRDefault="00EE2AF7" w:rsidP="0083690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E72">
        <w:rPr>
          <w:rFonts w:ascii="Times New Roman" w:eastAsia="Calibri" w:hAnsi="Times New Roman" w:cs="Times New Roman"/>
          <w:sz w:val="28"/>
          <w:szCs w:val="28"/>
        </w:rPr>
        <w:t>Средний балл по данному показателю –</w:t>
      </w:r>
      <w:r w:rsidR="004E783E" w:rsidRPr="002F7E72">
        <w:rPr>
          <w:rFonts w:ascii="Times New Roman" w:eastAsia="Calibri" w:hAnsi="Times New Roman" w:cs="Times New Roman"/>
          <w:sz w:val="28"/>
          <w:szCs w:val="28"/>
        </w:rPr>
        <w:t xml:space="preserve"> 4,56 баллов (91,2%)</w:t>
      </w:r>
    </w:p>
    <w:p w14:paraId="05660F9F" w14:textId="567FCC76" w:rsidR="008937C2" w:rsidRPr="002F7E72" w:rsidRDefault="00EE2AF7" w:rsidP="0083690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E72">
        <w:rPr>
          <w:rFonts w:ascii="Times New Roman" w:eastAsia="Calibri" w:hAnsi="Times New Roman" w:cs="Times New Roman"/>
          <w:sz w:val="28"/>
          <w:szCs w:val="28"/>
        </w:rPr>
        <w:t xml:space="preserve">Причиной снижения баллов данного показателя по результатам проведения муниципальных мониторингов оценки качества дошкольного образования является несоответствием критерию 2.1 «Программа развития </w:t>
      </w:r>
      <w:r w:rsidR="00D60DE0" w:rsidRPr="002F7E72">
        <w:rPr>
          <w:rFonts w:ascii="Times New Roman" w:eastAsia="Calibri" w:hAnsi="Times New Roman" w:cs="Times New Roman"/>
          <w:sz w:val="28"/>
          <w:szCs w:val="28"/>
        </w:rPr>
        <w:t>и</w:t>
      </w:r>
      <w:r w:rsidRPr="002F7E72">
        <w:rPr>
          <w:rFonts w:ascii="Times New Roman" w:eastAsia="Calibri" w:hAnsi="Times New Roman" w:cs="Times New Roman"/>
          <w:sz w:val="28"/>
          <w:szCs w:val="28"/>
        </w:rPr>
        <w:t xml:space="preserve"> аналитическая справка по итогам учебного года» в части отсутствия программы развития или аналитической справки либо отсутствует блок о направлениях развития дошкольного образования (структурные подразделению ОУ).</w:t>
      </w:r>
    </w:p>
    <w:p w14:paraId="0EBCF413" w14:textId="00E861A5" w:rsidR="00EE2AF7" w:rsidRDefault="00EE2AF7" w:rsidP="0083690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BDDA16" w14:textId="77777777" w:rsidR="009F0BFD" w:rsidRPr="009F0BFD" w:rsidRDefault="009F0BFD" w:rsidP="00836901">
      <w:pPr>
        <w:spacing w:line="276" w:lineRule="auto"/>
        <w:rPr>
          <w:rFonts w:ascii="Calibri" w:eastAsia="Calibri" w:hAnsi="Calibri" w:cs="Times New Roman"/>
        </w:rPr>
      </w:pPr>
      <w:r w:rsidRPr="009F0BFD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78B1F3A9" wp14:editId="458870F0">
            <wp:extent cx="6534150" cy="38100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EEC471A" w14:textId="16A54FA9" w:rsidR="008F4B83" w:rsidRPr="002F7E72" w:rsidRDefault="008F4B83" w:rsidP="00836901">
      <w:pPr>
        <w:pStyle w:val="a5"/>
        <w:numPr>
          <w:ilvl w:val="0"/>
          <w:numId w:val="9"/>
        </w:numPr>
        <w:spacing w:after="0" w:line="276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E72">
        <w:rPr>
          <w:rFonts w:ascii="Times New Roman" w:eastAsia="Calibri" w:hAnsi="Times New Roman" w:cs="Times New Roman"/>
          <w:b/>
          <w:sz w:val="28"/>
          <w:szCs w:val="28"/>
        </w:rPr>
        <w:t>Качество содержания образовательной деятельности в ДОУ с учетом реализации О.О. ФГОС ДО</w:t>
      </w:r>
    </w:p>
    <w:p w14:paraId="7DA8616A" w14:textId="213F47EF" w:rsidR="00C95920" w:rsidRPr="002F7E72" w:rsidRDefault="00C95920" w:rsidP="00836901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показатель включает критерии по 5 образовательным областям (О.О. Познавательное развитие, О.О. Физическое развитие, О.О. Речевое развитие, О.О. художественно-эстетическое развитие, О.О. Социально-коммуникативное развитие) и подразделен на критерии оценивания данного показателя:</w:t>
      </w:r>
    </w:p>
    <w:p w14:paraId="3FAE2076" w14:textId="77777777" w:rsidR="00C95920" w:rsidRPr="002F7E72" w:rsidRDefault="00C95920" w:rsidP="0083690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чек лист по направлению О.О.;</w:t>
      </w:r>
    </w:p>
    <w:p w14:paraId="16201993" w14:textId="77777777" w:rsidR="00C95920" w:rsidRPr="002F7E72" w:rsidRDefault="00C95920" w:rsidP="0083690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отражение О.О. в РППС группы (центр, зона);</w:t>
      </w:r>
    </w:p>
    <w:p w14:paraId="6881D38C" w14:textId="77777777" w:rsidR="00C95920" w:rsidRPr="002F7E72" w:rsidRDefault="00C95920" w:rsidP="0083690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УМК сопровождение по реализации О.О.;</w:t>
      </w:r>
    </w:p>
    <w:p w14:paraId="579D9612" w14:textId="77777777" w:rsidR="00C95920" w:rsidRPr="002F7E72" w:rsidRDefault="00C95920" w:rsidP="0083690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по реализации образовательной области вне организованной образовательной деятельности;</w:t>
      </w:r>
    </w:p>
    <w:p w14:paraId="5393262D" w14:textId="77777777" w:rsidR="00C95920" w:rsidRPr="002F7E72" w:rsidRDefault="00C95920" w:rsidP="0083690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инновационные технологии при реализации образовательной области.</w:t>
      </w:r>
    </w:p>
    <w:p w14:paraId="765BC578" w14:textId="7100226B" w:rsidR="00C95920" w:rsidRPr="002F7E72" w:rsidRDefault="00164AB4" w:rsidP="008369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72">
        <w:rPr>
          <w:rFonts w:ascii="Times New Roman" w:hAnsi="Times New Roman" w:cs="Times New Roman"/>
          <w:sz w:val="28"/>
          <w:szCs w:val="28"/>
        </w:rPr>
        <w:t xml:space="preserve">По представленным материалом выявлено, </w:t>
      </w:r>
      <w:r w:rsidR="00430D11" w:rsidRPr="002F7E72">
        <w:rPr>
          <w:rFonts w:ascii="Times New Roman" w:hAnsi="Times New Roman" w:cs="Times New Roman"/>
          <w:sz w:val="28"/>
          <w:szCs w:val="28"/>
        </w:rPr>
        <w:t>н</w:t>
      </w:r>
      <w:r w:rsidR="00C95920" w:rsidRPr="002F7E72">
        <w:rPr>
          <w:rFonts w:ascii="Times New Roman" w:hAnsi="Times New Roman" w:cs="Times New Roman"/>
          <w:sz w:val="28"/>
          <w:szCs w:val="28"/>
        </w:rPr>
        <w:t xml:space="preserve">а более высоком уровне </w:t>
      </w:r>
      <w:r w:rsidR="00430D11" w:rsidRPr="002F7E72">
        <w:rPr>
          <w:rFonts w:ascii="Times New Roman" w:hAnsi="Times New Roman" w:cs="Times New Roman"/>
          <w:sz w:val="28"/>
          <w:szCs w:val="28"/>
        </w:rPr>
        <w:t>воспитанники ДОО Республики Крым</w:t>
      </w:r>
      <w:r w:rsidR="00C95920" w:rsidRPr="002F7E72">
        <w:rPr>
          <w:rFonts w:ascii="Times New Roman" w:hAnsi="Times New Roman" w:cs="Times New Roman"/>
          <w:sz w:val="28"/>
          <w:szCs w:val="28"/>
        </w:rPr>
        <w:t xml:space="preserve"> усвоили программный материал по художественно-эстетическому, познавательному, физическому развитию, чуть ниже показатели по социально-коммуникативному развитию. Однако проблемной образовательной областью остается речевое развитие: у многих дошкольников недостаточно развита связная речь, относительно небогатый активный словарный запас, недостаточно сформирован лексико-грамматический строй речи. Ниже среднего показатели у воспитанников, редко посещающих ДО</w:t>
      </w:r>
      <w:r w:rsidR="00430D11" w:rsidRPr="002F7E72">
        <w:rPr>
          <w:rFonts w:ascii="Times New Roman" w:hAnsi="Times New Roman" w:cs="Times New Roman"/>
          <w:sz w:val="28"/>
          <w:szCs w:val="28"/>
        </w:rPr>
        <w:t>О</w:t>
      </w:r>
      <w:r w:rsidR="00C95920" w:rsidRPr="002F7E72">
        <w:rPr>
          <w:rFonts w:ascii="Times New Roman" w:hAnsi="Times New Roman" w:cs="Times New Roman"/>
          <w:sz w:val="28"/>
          <w:szCs w:val="28"/>
        </w:rPr>
        <w:t xml:space="preserve"> и у воспитанников с ОВЗ</w:t>
      </w:r>
      <w:r w:rsidR="00430D11" w:rsidRPr="002F7E72">
        <w:rPr>
          <w:rFonts w:ascii="Times New Roman" w:hAnsi="Times New Roman" w:cs="Times New Roman"/>
          <w:sz w:val="28"/>
          <w:szCs w:val="28"/>
        </w:rPr>
        <w:t>.</w:t>
      </w:r>
      <w:r w:rsidR="00190DE8" w:rsidRPr="002F7E72">
        <w:rPr>
          <w:rFonts w:ascii="Times New Roman" w:hAnsi="Times New Roman" w:cs="Times New Roman"/>
          <w:sz w:val="28"/>
          <w:szCs w:val="28"/>
        </w:rPr>
        <w:t xml:space="preserve"> </w:t>
      </w:r>
      <w:r w:rsidR="00C95920" w:rsidRPr="002F7E72">
        <w:rPr>
          <w:rFonts w:ascii="Times New Roman" w:hAnsi="Times New Roman" w:cs="Times New Roman"/>
          <w:sz w:val="28"/>
          <w:szCs w:val="28"/>
        </w:rPr>
        <w:t xml:space="preserve">Таким образом, анализ результатов мониторинга помогает педагогам определить возможности каждого ребенка для осуществления </w:t>
      </w:r>
      <w:r w:rsidR="00C95920" w:rsidRPr="002F7E72">
        <w:rPr>
          <w:rFonts w:ascii="Times New Roman" w:hAnsi="Times New Roman" w:cs="Times New Roman"/>
          <w:sz w:val="28"/>
          <w:szCs w:val="28"/>
        </w:rPr>
        <w:lastRenderedPageBreak/>
        <w:t xml:space="preserve">дифференцированного подхода в подборе форм организации, методов и приемов воспитания и развития. </w:t>
      </w:r>
    </w:p>
    <w:p w14:paraId="3444ECDD" w14:textId="6F78314A" w:rsidR="00C95920" w:rsidRPr="002F7E72" w:rsidRDefault="00C95920" w:rsidP="00836901">
      <w:pPr>
        <w:tabs>
          <w:tab w:val="left" w:pos="567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Анализируя данный показатель необходимо отметить также, что во всех возрастных группах </w:t>
      </w:r>
      <w:r w:rsidR="00430D11" w:rsidRPr="002F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ДОО Республики Крым</w:t>
      </w:r>
      <w:r w:rsidRPr="002F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обеспечена возможность разнообразного использования различных составляющих развивающей предметно</w:t>
      </w:r>
      <w:r w:rsidR="00430D11" w:rsidRPr="002F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-пространственно</w:t>
      </w:r>
      <w:r w:rsidRPr="002F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среды (детской мебели, мягких напольных модулей, ширм и т.д.).</w:t>
      </w:r>
      <w:r w:rsidRPr="002F7E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Так </w:t>
      </w:r>
      <w:r w:rsidRPr="002F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</w:t>
      </w:r>
      <w:r w:rsidR="00430D11" w:rsidRPr="002F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Pr="002F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</w:t>
      </w:r>
      <w:r w:rsidR="00430D11" w:rsidRPr="002F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F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</w:t>
      </w:r>
      <w:r w:rsidR="00430D11" w:rsidRPr="002F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различными центрами</w:t>
      </w:r>
      <w:r w:rsidRPr="002F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0D11" w:rsidRPr="002F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2F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патриотического воспитания, любителей природы, экспериментирования, познавательного развития (ФЭМП), строительства и моделирования</w:t>
      </w:r>
      <w:r w:rsidR="00430D11" w:rsidRPr="002F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двигательной активности</w:t>
      </w:r>
      <w:r w:rsidR="00190DE8" w:rsidRPr="002F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центром книги</w:t>
      </w:r>
      <w:r w:rsidR="00430D11" w:rsidRPr="002F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др.). </w:t>
      </w:r>
      <w:r w:rsidR="00190DE8" w:rsidRPr="002F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392B" w:rsidRPr="002F7E72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Комплектация каждого из перечисленных центров зависит от возрастной категории детей.</w:t>
      </w:r>
      <w:r w:rsidR="000A392B" w:rsidRPr="002F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0D11" w:rsidRPr="002F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реализации </w:t>
      </w:r>
      <w:r w:rsidR="000A392B" w:rsidRPr="002F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ООП ДО ДОО</w:t>
      </w:r>
      <w:r w:rsidRPr="002F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0D11" w:rsidRPr="002F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Крым </w:t>
      </w:r>
      <w:r w:rsidRPr="002F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достаточном уровне обеспечен</w:t>
      </w:r>
      <w:r w:rsidR="00430D11" w:rsidRPr="002F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</w:t>
      </w:r>
      <w:r w:rsidRPr="002F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дидактическими средствами обучения, в том числе, наглядно-дидактическими пособиями, игровыми материалами. </w:t>
      </w:r>
    </w:p>
    <w:p w14:paraId="2AC49DE7" w14:textId="5619797F" w:rsidR="008C469D" w:rsidRPr="002F7E72" w:rsidRDefault="00C95920" w:rsidP="00836901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7E72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DA01D0" w:rsidRPr="002F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целом анализ показателя качества образовательной деятельности показал, что в </w:t>
      </w:r>
      <w:r w:rsidR="008C469D" w:rsidRPr="002F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ДОО Республики Крым </w:t>
      </w:r>
      <w:r w:rsidRPr="002F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</w:t>
      </w:r>
      <w:bookmarkStart w:id="3" w:name="_Hlk106742417"/>
      <w:r w:rsidR="008C469D" w:rsidRPr="002F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работу по на</w:t>
      </w:r>
      <w:r w:rsidRPr="002F7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</w:t>
      </w:r>
      <w:r w:rsidR="008C469D" w:rsidRPr="002F7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ению развивающей предметно-пространственной</w:t>
      </w:r>
      <w:r w:rsidRPr="002F7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сред</w:t>
      </w:r>
      <w:r w:rsidR="008C469D" w:rsidRPr="002F7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 (</w:t>
      </w:r>
      <w:r w:rsidRPr="002F7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приобретение современного игрового оборудования, трансформируемой мебели, </w:t>
      </w:r>
      <w:r w:rsidR="008C469D" w:rsidRPr="002F7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 и пособий,</w:t>
      </w:r>
      <w:r w:rsidRPr="002F7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которые позволят создать условия для интеграции содержания пяти взаимодополняющих образовательных областей в соответствии </w:t>
      </w:r>
      <w:r w:rsidR="008C469D" w:rsidRPr="002F7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требованиями </w:t>
      </w:r>
      <w:r w:rsidRPr="002F7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ФГОС ДО</w:t>
      </w:r>
      <w:r w:rsidR="008C469D" w:rsidRPr="002F7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bookmarkEnd w:id="3"/>
    <w:p w14:paraId="2D997AD6" w14:textId="35B48879" w:rsidR="00C95920" w:rsidRPr="002F7E72" w:rsidRDefault="00C95920" w:rsidP="00836901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эффективной реализации образовательных областей </w:t>
      </w:r>
      <w:r w:rsidR="008C469D" w:rsidRPr="002F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ДОО Республики Крым используют</w:t>
      </w:r>
      <w:r w:rsidRPr="002F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инновационные технологии:</w:t>
      </w:r>
      <w:r w:rsidR="008C469D" w:rsidRPr="002F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ИКТ технологии;</w:t>
      </w:r>
      <w:r w:rsidRPr="002F7E72">
        <w:rPr>
          <w:rFonts w:ascii="Times New Roman" w:hAnsi="Times New Roman" w:cs="Times New Roman"/>
          <w:sz w:val="28"/>
          <w:szCs w:val="28"/>
        </w:rPr>
        <w:t xml:space="preserve"> </w:t>
      </w:r>
      <w:r w:rsidR="008C469D" w:rsidRPr="002F7E72">
        <w:rPr>
          <w:rFonts w:ascii="Times New Roman" w:hAnsi="Times New Roman" w:cs="Times New Roman"/>
          <w:sz w:val="28"/>
          <w:szCs w:val="28"/>
        </w:rPr>
        <w:t xml:space="preserve">дидактическая система </w:t>
      </w:r>
      <w:r w:rsidRPr="002F7E72">
        <w:rPr>
          <w:rFonts w:ascii="Times New Roman" w:hAnsi="Times New Roman" w:cs="Times New Roman"/>
          <w:sz w:val="28"/>
          <w:szCs w:val="28"/>
        </w:rPr>
        <w:t>Дары Фребеля, «Палочки Кюизенера», методик</w:t>
      </w:r>
      <w:r w:rsidR="008C469D" w:rsidRPr="002F7E72">
        <w:rPr>
          <w:rFonts w:ascii="Times New Roman" w:hAnsi="Times New Roman" w:cs="Times New Roman"/>
          <w:sz w:val="28"/>
          <w:szCs w:val="28"/>
        </w:rPr>
        <w:t>а</w:t>
      </w:r>
      <w:r w:rsidRPr="002F7E72">
        <w:rPr>
          <w:rFonts w:ascii="Times New Roman" w:hAnsi="Times New Roman" w:cs="Times New Roman"/>
          <w:sz w:val="28"/>
          <w:szCs w:val="28"/>
        </w:rPr>
        <w:t xml:space="preserve"> В. Воскобовича</w:t>
      </w:r>
      <w:r w:rsidR="008C469D" w:rsidRPr="002F7E72">
        <w:rPr>
          <w:rFonts w:ascii="Times New Roman" w:hAnsi="Times New Roman" w:cs="Times New Roman"/>
          <w:sz w:val="28"/>
          <w:szCs w:val="28"/>
        </w:rPr>
        <w:t>,</w:t>
      </w:r>
      <w:r w:rsidRPr="002F7E72">
        <w:rPr>
          <w:rFonts w:ascii="Times New Roman" w:hAnsi="Times New Roman" w:cs="Times New Roman"/>
          <w:sz w:val="28"/>
          <w:szCs w:val="28"/>
        </w:rPr>
        <w:t xml:space="preserve"> СТЕМ-образование, </w:t>
      </w:r>
      <w:r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головоломки В. Красноухова, </w:t>
      </w:r>
      <w:r w:rsidRPr="002F7E72">
        <w:rPr>
          <w:rFonts w:ascii="Times New Roman" w:hAnsi="Times New Roman" w:cs="Times New Roman"/>
          <w:sz w:val="28"/>
          <w:szCs w:val="28"/>
        </w:rPr>
        <w:t>интерактивные плакаты, медиаобразование</w:t>
      </w:r>
      <w:r w:rsidR="00DA01D0" w:rsidRPr="002F7E72">
        <w:rPr>
          <w:rFonts w:ascii="Times New Roman" w:hAnsi="Times New Roman" w:cs="Times New Roman"/>
          <w:sz w:val="28"/>
          <w:szCs w:val="28"/>
        </w:rPr>
        <w:t xml:space="preserve">, </w:t>
      </w:r>
      <w:r w:rsidRPr="002F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синквейн;</w:t>
      </w:r>
      <w:r w:rsidRPr="002F7E72">
        <w:rPr>
          <w:rFonts w:ascii="Times New Roman" w:hAnsi="Times New Roman" w:cs="Times New Roman"/>
          <w:sz w:val="28"/>
          <w:szCs w:val="28"/>
        </w:rPr>
        <w:t xml:space="preserve"> нейроигры, декоративные камешки Марблс, кейс-технологии</w:t>
      </w:r>
      <w:r w:rsidR="00DA01D0" w:rsidRPr="002F7E72">
        <w:rPr>
          <w:rFonts w:ascii="Times New Roman" w:hAnsi="Times New Roman" w:cs="Times New Roman"/>
          <w:sz w:val="28"/>
          <w:szCs w:val="28"/>
        </w:rPr>
        <w:t xml:space="preserve">, </w:t>
      </w:r>
      <w:r w:rsidRPr="002F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нетрадиционные техники рисования, музейная  педагогика (создание мини-музеев),</w:t>
      </w:r>
      <w:r w:rsidRPr="002F7E72">
        <w:rPr>
          <w:rFonts w:ascii="Times New Roman" w:hAnsi="Times New Roman" w:cs="Times New Roman"/>
          <w:sz w:val="28"/>
          <w:szCs w:val="28"/>
        </w:rPr>
        <w:t xml:space="preserve"> тестопластика, папертоль</w:t>
      </w:r>
      <w:r w:rsidR="00DA01D0" w:rsidRPr="002F7E72">
        <w:rPr>
          <w:rFonts w:ascii="Times New Roman" w:hAnsi="Times New Roman" w:cs="Times New Roman"/>
          <w:sz w:val="28"/>
          <w:szCs w:val="28"/>
        </w:rPr>
        <w:t xml:space="preserve"> и др.</w:t>
      </w:r>
    </w:p>
    <w:p w14:paraId="60911A8C" w14:textId="15460616" w:rsidR="000A392B" w:rsidRPr="002F7E72" w:rsidRDefault="000A392B" w:rsidP="00836901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E72">
        <w:rPr>
          <w:rFonts w:ascii="Times New Roman" w:eastAsia="Calibri" w:hAnsi="Times New Roman" w:cs="Times New Roman"/>
          <w:sz w:val="28"/>
          <w:szCs w:val="28"/>
        </w:rPr>
        <w:t>По представленным аналитическим материалам выявлено, что в ряде муниципалитетов завышены баллы по данному показателю</w:t>
      </w:r>
      <w:r w:rsidR="007E7B8A" w:rsidRPr="002F7E72">
        <w:rPr>
          <w:rFonts w:ascii="Times New Roman" w:eastAsia="Calibri" w:hAnsi="Times New Roman" w:cs="Times New Roman"/>
          <w:sz w:val="28"/>
          <w:szCs w:val="28"/>
        </w:rPr>
        <w:t xml:space="preserve"> по критериям 3.4, 3.5, 4.4., 4.5, 5.4., 5.5., 6.4., 6.5., 7.4., 7.5 </w:t>
      </w:r>
      <w:r w:rsidRPr="002F7E72">
        <w:rPr>
          <w:rFonts w:ascii="Times New Roman" w:eastAsia="Calibri" w:hAnsi="Times New Roman" w:cs="Times New Roman"/>
          <w:sz w:val="28"/>
          <w:szCs w:val="28"/>
        </w:rPr>
        <w:t>(Черноморский, Советский, Сакский, Красноперекопский районы)</w:t>
      </w:r>
      <w:r w:rsidR="007E7B8A" w:rsidRPr="002F7E72">
        <w:rPr>
          <w:rFonts w:ascii="Times New Roman" w:eastAsia="Calibri" w:hAnsi="Times New Roman" w:cs="Times New Roman"/>
          <w:sz w:val="28"/>
          <w:szCs w:val="28"/>
        </w:rPr>
        <w:t xml:space="preserve"> в части использования инновационных технологий и работа по реализации образовательных областей вне организованной образовательной деятельности</w:t>
      </w:r>
      <w:r w:rsidRPr="002F7E7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871FA02" w14:textId="23853542" w:rsidR="00EE2AF7" w:rsidRPr="002F7E72" w:rsidRDefault="00EE2AF7" w:rsidP="0083690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E72">
        <w:rPr>
          <w:rFonts w:ascii="Times New Roman" w:eastAsia="Calibri" w:hAnsi="Times New Roman" w:cs="Times New Roman"/>
          <w:sz w:val="28"/>
          <w:szCs w:val="28"/>
        </w:rPr>
        <w:t>Средний балл по данному показателю –</w:t>
      </w:r>
      <w:r w:rsidR="004E783E" w:rsidRPr="002F7E72">
        <w:rPr>
          <w:rFonts w:ascii="Times New Roman" w:eastAsia="Calibri" w:hAnsi="Times New Roman" w:cs="Times New Roman"/>
          <w:sz w:val="28"/>
          <w:szCs w:val="28"/>
        </w:rPr>
        <w:t xml:space="preserve"> 19,5 баллов (78%)</w:t>
      </w:r>
    </w:p>
    <w:p w14:paraId="430DB63B" w14:textId="7C6D1180" w:rsidR="00EE2AF7" w:rsidRDefault="00EE2AF7" w:rsidP="00836901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E72">
        <w:rPr>
          <w:rFonts w:ascii="Times New Roman" w:eastAsia="Calibri" w:hAnsi="Times New Roman" w:cs="Times New Roman"/>
          <w:sz w:val="28"/>
          <w:szCs w:val="28"/>
        </w:rPr>
        <w:t>Причиной снижения баллов данного показателя по результатам проведения муниципальных мониторингов оценки качества дошкольного образования является</w:t>
      </w:r>
      <w:r w:rsidR="007E7B8A" w:rsidRPr="002F7E72">
        <w:rPr>
          <w:rFonts w:ascii="Times New Roman" w:eastAsia="Calibri" w:hAnsi="Times New Roman" w:cs="Times New Roman"/>
          <w:sz w:val="28"/>
          <w:szCs w:val="28"/>
        </w:rPr>
        <w:t xml:space="preserve"> частичное использование либо не использование инновационных технологий.</w:t>
      </w:r>
    </w:p>
    <w:p w14:paraId="7F45624B" w14:textId="77777777" w:rsidR="00836901" w:rsidRPr="002F7E72" w:rsidRDefault="00836901" w:rsidP="00836901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F88721" w14:textId="77777777" w:rsidR="009F0BFD" w:rsidRPr="009F0BFD" w:rsidRDefault="009F0BFD" w:rsidP="00836901">
      <w:pPr>
        <w:spacing w:line="276" w:lineRule="auto"/>
        <w:rPr>
          <w:rFonts w:ascii="Calibri" w:eastAsia="Calibri" w:hAnsi="Calibri" w:cs="Times New Roman"/>
        </w:rPr>
      </w:pPr>
      <w:r w:rsidRPr="009F0BFD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7208DD6C" wp14:editId="3F93C1EC">
            <wp:extent cx="6705600" cy="36957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664BF39" w14:textId="77777777" w:rsidR="009F0BFD" w:rsidRPr="009F0BFD" w:rsidRDefault="009F0BFD" w:rsidP="00836901">
      <w:pPr>
        <w:spacing w:line="276" w:lineRule="auto"/>
        <w:rPr>
          <w:rFonts w:ascii="Calibri" w:eastAsia="Calibri" w:hAnsi="Calibri" w:cs="Times New Roman"/>
        </w:rPr>
      </w:pPr>
    </w:p>
    <w:p w14:paraId="6CFDE768" w14:textId="6160E379" w:rsidR="00572B84" w:rsidRPr="002F7E72" w:rsidRDefault="00572B84" w:rsidP="00836901">
      <w:pPr>
        <w:pStyle w:val="a5"/>
        <w:spacing w:after="0" w:line="276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E7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4. Качество образовательных условий (кадровые условия, развивающая предметно-пространственная среда, психолого-педагогические условия).</w:t>
      </w:r>
    </w:p>
    <w:p w14:paraId="63A37B96" w14:textId="359907C2" w:rsidR="00572B84" w:rsidRPr="002F7E72" w:rsidRDefault="00572B84" w:rsidP="00836901">
      <w:pPr>
        <w:pStyle w:val="a5"/>
        <w:tabs>
          <w:tab w:val="left" w:pos="567"/>
        </w:tabs>
        <w:spacing w:after="0" w:line="276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2F7E7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4.1. Показатель «Кадровые условия».</w:t>
      </w:r>
    </w:p>
    <w:p w14:paraId="4ACB7631" w14:textId="7746A16B" w:rsidR="003F61BC" w:rsidRPr="002F7E72" w:rsidRDefault="003F61BC" w:rsidP="00836901">
      <w:pPr>
        <w:pStyle w:val="a5"/>
        <w:tabs>
          <w:tab w:val="left" w:pos="567"/>
        </w:tabs>
        <w:spacing w:after="0" w:line="276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F7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Показатель включает 5 критериев:</w:t>
      </w:r>
    </w:p>
    <w:p w14:paraId="10AA383F" w14:textId="34DEA98D" w:rsidR="003F61BC" w:rsidRPr="002F7E72" w:rsidRDefault="003F61BC" w:rsidP="00836901">
      <w:pPr>
        <w:pStyle w:val="a5"/>
        <w:tabs>
          <w:tab w:val="left" w:pos="567"/>
        </w:tabs>
        <w:spacing w:after="0" w:line="276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F7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Уровень обеспеченности педагогами и специалистами ДОО, качественный состав (образование в соответствии с занимаемой должностью);</w:t>
      </w:r>
    </w:p>
    <w:p w14:paraId="6D3C7B76" w14:textId="1569F713" w:rsidR="003F61BC" w:rsidRPr="002F7E72" w:rsidRDefault="003F61BC" w:rsidP="00836901">
      <w:pPr>
        <w:pStyle w:val="a5"/>
        <w:tabs>
          <w:tab w:val="left" w:pos="567"/>
        </w:tabs>
        <w:spacing w:after="0" w:line="276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F7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Курсы повышения квалификации (План и отражение перспективы);</w:t>
      </w:r>
    </w:p>
    <w:p w14:paraId="6E9D4EB9" w14:textId="33E1319B" w:rsidR="003F61BC" w:rsidRPr="002F7E72" w:rsidRDefault="003F61BC" w:rsidP="00836901">
      <w:pPr>
        <w:pStyle w:val="a5"/>
        <w:tabs>
          <w:tab w:val="left" w:pos="567"/>
        </w:tabs>
        <w:spacing w:after="0" w:line="276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F7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доля педагогов, имеющих высшую категорию и первую категорию:</w:t>
      </w:r>
    </w:p>
    <w:p w14:paraId="23E1FCFB" w14:textId="4F9EFFD1" w:rsidR="003F61BC" w:rsidRPr="002F7E72" w:rsidRDefault="003F61BC" w:rsidP="00836901">
      <w:pPr>
        <w:pStyle w:val="a5"/>
        <w:tabs>
          <w:tab w:val="left" w:pos="567"/>
        </w:tabs>
        <w:spacing w:after="0" w:line="276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F7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динамика обеспечения оплаты труда педагогическим работникам региональной системы дошкольного образования (в динамике за 3 года); </w:t>
      </w:r>
    </w:p>
    <w:p w14:paraId="2FB2E0B5" w14:textId="0C25C476" w:rsidR="003F61BC" w:rsidRPr="002F7E72" w:rsidRDefault="003F61BC" w:rsidP="00836901">
      <w:pPr>
        <w:pStyle w:val="a5"/>
        <w:tabs>
          <w:tab w:val="left" w:pos="567"/>
        </w:tabs>
        <w:spacing w:after="0" w:line="276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F7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участие и достижения в конкурсном движении (официальный статус)</w:t>
      </w:r>
    </w:p>
    <w:p w14:paraId="3AC562F2" w14:textId="5937C923" w:rsidR="00E539D8" w:rsidRPr="002F7E72" w:rsidRDefault="00572B84" w:rsidP="00836901">
      <w:pPr>
        <w:pStyle w:val="a7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F7E72">
        <w:rPr>
          <w:rFonts w:ascii="Times New Roman" w:hAnsi="Times New Roman"/>
          <w:sz w:val="28"/>
          <w:szCs w:val="28"/>
          <w:shd w:val="clear" w:color="auto" w:fill="FFFFFF"/>
        </w:rPr>
        <w:t xml:space="preserve">По результатам мониторинга уровень обеспеченности педагогами и специалистами, качественный состав (образование в соответствии с занимаемой должностью) </w:t>
      </w:r>
      <w:r w:rsidR="005070F4" w:rsidRPr="002F7E72">
        <w:rPr>
          <w:rFonts w:ascii="Times New Roman" w:hAnsi="Times New Roman"/>
          <w:sz w:val="28"/>
          <w:szCs w:val="28"/>
          <w:shd w:val="clear" w:color="auto" w:fill="FFFFFF"/>
        </w:rPr>
        <w:t xml:space="preserve">в ДОО </w:t>
      </w:r>
      <w:r w:rsidRPr="002F7E72">
        <w:rPr>
          <w:rFonts w:ascii="Times New Roman" w:hAnsi="Times New Roman"/>
          <w:sz w:val="28"/>
          <w:szCs w:val="28"/>
          <w:shd w:val="clear" w:color="auto" w:fill="FFFFFF"/>
        </w:rPr>
        <w:t>Республики Крым педагогическими кадрами составляет</w:t>
      </w:r>
      <w:r w:rsidR="005070F4" w:rsidRPr="002F7E72">
        <w:rPr>
          <w:rFonts w:ascii="Times New Roman" w:hAnsi="Times New Roman"/>
          <w:sz w:val="28"/>
          <w:szCs w:val="28"/>
          <w:shd w:val="clear" w:color="auto" w:fill="FFFFFF"/>
        </w:rPr>
        <w:t xml:space="preserve"> 81%.</w:t>
      </w:r>
      <w:r w:rsidR="002B6591" w:rsidRPr="002F7E72">
        <w:rPr>
          <w:rFonts w:ascii="Times New Roman" w:hAnsi="Times New Roman"/>
          <w:sz w:val="28"/>
          <w:szCs w:val="28"/>
          <w:shd w:val="clear" w:color="auto" w:fill="FFFFFF"/>
        </w:rPr>
        <w:t xml:space="preserve"> Имеется кадровый дефицит и востребованность следующих категорий педагогических работников</w:t>
      </w:r>
      <w:r w:rsidR="002D24C1" w:rsidRPr="002F7E72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="002B6591" w:rsidRPr="002F7E72">
        <w:rPr>
          <w:rFonts w:ascii="Times New Roman" w:hAnsi="Times New Roman"/>
          <w:sz w:val="28"/>
          <w:szCs w:val="28"/>
          <w:shd w:val="clear" w:color="auto" w:fill="FFFFFF"/>
        </w:rPr>
        <w:t xml:space="preserve"> воспитатели, музыкальные руководители, педагоги-психологи</w:t>
      </w:r>
      <w:r w:rsidR="002D24C1" w:rsidRPr="002F7E72">
        <w:rPr>
          <w:rFonts w:ascii="Times New Roman" w:hAnsi="Times New Roman"/>
          <w:sz w:val="28"/>
          <w:szCs w:val="28"/>
          <w:shd w:val="clear" w:color="auto" w:fill="FFFFFF"/>
        </w:rPr>
        <w:t>, инструкторы по физической культуре</w:t>
      </w:r>
      <w:r w:rsidR="002B6591" w:rsidRPr="002F7E72">
        <w:rPr>
          <w:rFonts w:ascii="Times New Roman" w:hAnsi="Times New Roman"/>
          <w:sz w:val="28"/>
          <w:szCs w:val="28"/>
          <w:shd w:val="clear" w:color="auto" w:fill="FFFFFF"/>
        </w:rPr>
        <w:t xml:space="preserve">. В связи с этим необходимо организовать работу по решению данного вопроса через осуществление взаимодействия с образовательными организациями (ВУЗы, педколледжи) по мотивированию </w:t>
      </w:r>
      <w:r w:rsidR="00E539D8" w:rsidRPr="002F7E72">
        <w:rPr>
          <w:rFonts w:ascii="Times New Roman" w:hAnsi="Times New Roman"/>
          <w:sz w:val="28"/>
          <w:szCs w:val="28"/>
          <w:shd w:val="clear" w:color="auto" w:fill="FFFFFF"/>
        </w:rPr>
        <w:t xml:space="preserve">и привлечению в профессию </w:t>
      </w:r>
      <w:r w:rsidR="002B6591" w:rsidRPr="002F7E72">
        <w:rPr>
          <w:rFonts w:ascii="Times New Roman" w:hAnsi="Times New Roman"/>
          <w:sz w:val="28"/>
          <w:szCs w:val="28"/>
          <w:shd w:val="clear" w:color="auto" w:fill="FFFFFF"/>
        </w:rPr>
        <w:t>выпускников</w:t>
      </w:r>
      <w:r w:rsidR="00E539D8" w:rsidRPr="002F7E72">
        <w:rPr>
          <w:rFonts w:ascii="Times New Roman" w:hAnsi="Times New Roman"/>
          <w:sz w:val="28"/>
          <w:szCs w:val="28"/>
          <w:shd w:val="clear" w:color="auto" w:fill="FFFFFF"/>
        </w:rPr>
        <w:t xml:space="preserve"> высших и средних профессиональных учебных заведений. </w:t>
      </w:r>
    </w:p>
    <w:p w14:paraId="11C91E9C" w14:textId="74390991" w:rsidR="00572B84" w:rsidRPr="002F7E72" w:rsidRDefault="00E539D8" w:rsidP="00836901">
      <w:pPr>
        <w:pStyle w:val="a7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F7E72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Кроме этого, р</w:t>
      </w:r>
      <w:r w:rsidRPr="002F7E72">
        <w:rPr>
          <w:rFonts w:ascii="Times New Roman" w:hAnsi="Times New Roman"/>
          <w:sz w:val="28"/>
          <w:szCs w:val="28"/>
        </w:rPr>
        <w:t xml:space="preserve">ешить проблему кадрового дефицита поможет расширение системы наставничества в ДОО Республики Крым. </w:t>
      </w:r>
    </w:p>
    <w:p w14:paraId="5A5EF769" w14:textId="77777777" w:rsidR="002D24C1" w:rsidRPr="002F7E72" w:rsidRDefault="00572B84" w:rsidP="0083690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7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Существенное влияние на качество дошкольного образования оказывает наличие у педагогов высшего образования и своевременность повышения квалификации педагогических и руководящих кадров. Оценка этих показателей установила, что </w:t>
      </w:r>
      <w:r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51D03"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ДОО Республики Крым</w:t>
      </w:r>
      <w:r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</w:t>
      </w:r>
      <w:r w:rsidR="000F2D36" w:rsidRPr="002F7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7448</w:t>
      </w:r>
      <w:r w:rsidRPr="002F7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педагог</w:t>
      </w:r>
      <w:r w:rsidR="000F2D36" w:rsidRPr="002F7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Pr="002F7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высшее образование – </w:t>
      </w:r>
      <w:r w:rsidR="000F2D36" w:rsidRPr="002F7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5 350</w:t>
      </w:r>
      <w:r w:rsidRPr="002F7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(75%), среднее специальное – </w:t>
      </w:r>
      <w:r w:rsidR="000F2D36" w:rsidRPr="002F7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2 266 (25%).</w:t>
      </w:r>
    </w:p>
    <w:p w14:paraId="6743329B" w14:textId="6461FEEA" w:rsidR="002D24C1" w:rsidRPr="002F7E72" w:rsidRDefault="002D24C1" w:rsidP="0083690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Прохождение курсовой подготовки в Республике Крым осуществляется в соответствии с перспективным планом муниципальных органов управления образованием. План курсовой подготовки руководящий и педагогических работников ДОО Республики Крым выполняется в полном объеме. </w:t>
      </w:r>
    </w:p>
    <w:p w14:paraId="17F94006" w14:textId="09258D07" w:rsidR="002D24C1" w:rsidRPr="002F7E72" w:rsidRDefault="002D24C1" w:rsidP="0083690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с 01.01.2021 г. по 01.07.2022 г. прошли курсы повышения квалификации – 2 803 педагогов ДОО </w:t>
      </w:r>
      <w:r w:rsidRPr="002F7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(заведующие, воспитатели, педагоги-психологи, музыкальные руководители, старшие воспитатели, заместители заведующих, педагоги дополнительного образования, инструкторы по физической культуре, учителя-логопеды), что составляет 37,6% от общего количества работников ДОО Республики Крым. Педагоги и руководители ДОО при необходимости получают дополнительное профессиональное образование, что также способствует повышению качества дошкольного образования. </w:t>
      </w:r>
    </w:p>
    <w:p w14:paraId="04D66490" w14:textId="77777777" w:rsidR="004E783E" w:rsidRPr="002F7E72" w:rsidRDefault="00572B84" w:rsidP="0083690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E7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</w:t>
      </w:r>
      <w:r w:rsidR="00764793"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</w:t>
      </w:r>
      <w:r w:rsidR="00764793"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аттестации педагогических работников организаций, осуществляющих образовательную деятельность (утв. приказом Министерства образования и науки РФ от 7 апреля 2014 г. N 276), на основании административного регламента проведения процедуры аттестации в редакции приказа МОНМ РК от 03.06.2019 № 988) осуществл</w:t>
      </w:r>
      <w:r w:rsidR="00764793"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>яется</w:t>
      </w:r>
      <w:r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всесторонн</w:t>
      </w:r>
      <w:r w:rsidR="00764793"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результатов профессиональной деятельности аттестуемых педагогических работников </w:t>
      </w:r>
      <w:r w:rsidR="00764793"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ДОО</w:t>
      </w:r>
      <w:r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4793"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Крым </w:t>
      </w:r>
      <w:r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установление квалификационной категории (первой, высшей). </w:t>
      </w:r>
    </w:p>
    <w:p w14:paraId="06960018" w14:textId="28634EE5" w:rsidR="00572B84" w:rsidRPr="002F7E72" w:rsidRDefault="004E783E" w:rsidP="008369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72B84"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ачественный состав педагогических работников </w:t>
      </w:r>
      <w:r w:rsidR="00764793"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ДОО</w:t>
      </w:r>
      <w:r w:rsidR="00572B84"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72B84" w:rsidRPr="002F7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высшая категория - </w:t>
      </w:r>
      <w:r w:rsidR="00761902" w:rsidRPr="002F7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838</w:t>
      </w:r>
      <w:r w:rsidR="00572B84" w:rsidRPr="002F7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педагогов (</w:t>
      </w:r>
      <w:r w:rsidR="00761902" w:rsidRPr="002F7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11,25</w:t>
      </w:r>
      <w:r w:rsidR="00572B84" w:rsidRPr="002F7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%), 1 категория – </w:t>
      </w:r>
      <w:r w:rsidR="00761902" w:rsidRPr="002F7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1404</w:t>
      </w:r>
      <w:r w:rsidR="00572B84" w:rsidRPr="002F7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 (</w:t>
      </w:r>
      <w:r w:rsidR="00761902" w:rsidRPr="002F7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18,9</w:t>
      </w:r>
      <w:r w:rsidR="00572B84" w:rsidRPr="002F7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%), итого по </w:t>
      </w:r>
      <w:r w:rsidR="00761902" w:rsidRPr="002F7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Республике Крым</w:t>
      </w:r>
      <w:r w:rsidR="00572B84" w:rsidRPr="002F7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30,</w:t>
      </w:r>
      <w:r w:rsidR="00761902" w:rsidRPr="002F7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572B84" w:rsidRPr="002F7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% педработников, </w:t>
      </w:r>
      <w:r w:rsidR="00761902" w:rsidRPr="002F7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имеющих</w:t>
      </w:r>
      <w:r w:rsidR="00572B84" w:rsidRPr="002F7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высш</w:t>
      </w:r>
      <w:r w:rsidR="00761902" w:rsidRPr="002F7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ую</w:t>
      </w:r>
      <w:r w:rsidR="00572B84" w:rsidRPr="002F7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перв</w:t>
      </w:r>
      <w:r w:rsidR="00761902" w:rsidRPr="002F7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ую</w:t>
      </w:r>
      <w:r w:rsidR="00572B84" w:rsidRPr="002F7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квалификационн</w:t>
      </w:r>
      <w:r w:rsidR="00761902" w:rsidRPr="002F7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ую</w:t>
      </w:r>
      <w:r w:rsidR="00572B84" w:rsidRPr="002F7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категори</w:t>
      </w:r>
      <w:r w:rsidR="00761902" w:rsidRPr="002F7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572B84" w:rsidRPr="002F7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это выступает одним из индикаторов качества образования. </w:t>
      </w:r>
    </w:p>
    <w:p w14:paraId="438E3A96" w14:textId="77777777" w:rsidR="00572B84" w:rsidRPr="002F7E72" w:rsidRDefault="00572B84" w:rsidP="0083690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7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Динамика обеспечения оплаты труда педагогическим работникам региональной системы дошкольного образования соответствует достижению целевого показателя.</w:t>
      </w:r>
    </w:p>
    <w:p w14:paraId="5EC076B3" w14:textId="77777777" w:rsidR="00861C18" w:rsidRPr="002F7E72" w:rsidRDefault="00572B84" w:rsidP="008369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F7E7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Разработка и реализация комплекса мер, направленных </w:t>
      </w:r>
      <w:r w:rsidRPr="002F7E72">
        <w:rPr>
          <w:rFonts w:ascii="Times New Roman" w:eastAsia="Calibri" w:hAnsi="Times New Roman" w:cs="Times New Roman"/>
          <w:bCs/>
          <w:iCs/>
          <w:sz w:val="28"/>
          <w:szCs w:val="28"/>
        </w:rPr>
        <w:br/>
        <w:t xml:space="preserve">на повышение качества дошкольного образования, включает </w:t>
      </w:r>
      <w:r w:rsidR="002D24C1" w:rsidRPr="002F7E7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участие и достижения педагогических работников ДОО в </w:t>
      </w:r>
      <w:r w:rsidR="00861C18" w:rsidRPr="002F7E7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конкурсном движении. </w:t>
      </w:r>
    </w:p>
    <w:p w14:paraId="426A6A3A" w14:textId="1FEEA6E8" w:rsidR="00572B84" w:rsidRPr="002F7E72" w:rsidRDefault="00861C18" w:rsidP="00836901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E7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Ежегодно проводятся </w:t>
      </w:r>
      <w:r w:rsidR="00572B84" w:rsidRPr="002F7E72">
        <w:rPr>
          <w:rFonts w:ascii="Times New Roman" w:eastAsia="Calibri" w:hAnsi="Times New Roman" w:cs="Times New Roman"/>
          <w:bCs/>
          <w:iCs/>
          <w:sz w:val="28"/>
          <w:szCs w:val="28"/>
        </w:rPr>
        <w:t>муниципальны</w:t>
      </w:r>
      <w:r w:rsidRPr="002F7E72">
        <w:rPr>
          <w:rFonts w:ascii="Times New Roman" w:eastAsia="Calibri" w:hAnsi="Times New Roman" w:cs="Times New Roman"/>
          <w:bCs/>
          <w:iCs/>
          <w:sz w:val="28"/>
          <w:szCs w:val="28"/>
        </w:rPr>
        <w:t>е</w:t>
      </w:r>
      <w:r w:rsidR="00572B84" w:rsidRPr="002F7E7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этап</w:t>
      </w:r>
      <w:r w:rsidRPr="002F7E72">
        <w:rPr>
          <w:rFonts w:ascii="Times New Roman" w:eastAsia="Calibri" w:hAnsi="Times New Roman" w:cs="Times New Roman"/>
          <w:bCs/>
          <w:iCs/>
          <w:sz w:val="28"/>
          <w:szCs w:val="28"/>
        </w:rPr>
        <w:t>ы</w:t>
      </w:r>
      <w:r w:rsidR="00572B84" w:rsidRPr="002F7E7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конкурсов профессионального мастерства для педагогических работников ДО</w:t>
      </w:r>
      <w:r w:rsidRPr="002F7E72">
        <w:rPr>
          <w:rFonts w:ascii="Times New Roman" w:eastAsia="Calibri" w:hAnsi="Times New Roman" w:cs="Times New Roman"/>
          <w:bCs/>
          <w:iCs/>
          <w:sz w:val="28"/>
          <w:szCs w:val="28"/>
        </w:rPr>
        <w:t>О</w:t>
      </w:r>
      <w:r w:rsidR="00572B84" w:rsidRPr="002F7E7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(«Воспитатель России», </w:t>
      </w:r>
      <w:r w:rsidR="00572B84" w:rsidRPr="002F7E72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 xml:space="preserve">«Воспитатель года», «Школа здоровья для маленьких крымчан», «Мир глазами детей», «Педагогический дебют», «Крымский фестиваль педагогических инициатив» и др.) с целью выявления профессиональных компетенций педагогов. </w:t>
      </w:r>
      <w:r w:rsidRPr="002F7E72">
        <w:rPr>
          <w:rFonts w:ascii="Times New Roman" w:eastAsia="Calibri" w:hAnsi="Times New Roman" w:cs="Times New Roman"/>
          <w:bCs/>
          <w:iCs/>
          <w:sz w:val="28"/>
          <w:szCs w:val="28"/>
        </w:rPr>
        <w:t>П</w:t>
      </w:r>
      <w:r w:rsidR="00572B84" w:rsidRPr="002F7E7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о результатам мониторинга отмечено в </w:t>
      </w:r>
      <w:r w:rsidR="00572B84" w:rsidRPr="002F7E72">
        <w:rPr>
          <w:rFonts w:ascii="Times New Roman" w:eastAsia="Calibri" w:hAnsi="Times New Roman" w:cs="Times New Roman"/>
          <w:sz w:val="28"/>
          <w:szCs w:val="28"/>
        </w:rPr>
        <w:t>2</w:t>
      </w:r>
      <w:r w:rsidRPr="002F7E72">
        <w:rPr>
          <w:rFonts w:ascii="Times New Roman" w:eastAsia="Calibri" w:hAnsi="Times New Roman" w:cs="Times New Roman"/>
          <w:sz w:val="28"/>
          <w:szCs w:val="28"/>
        </w:rPr>
        <w:t>3</w:t>
      </w:r>
      <w:r w:rsidR="00572B84" w:rsidRPr="002F7E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F7E72">
        <w:rPr>
          <w:rFonts w:ascii="Times New Roman" w:eastAsia="Calibri" w:hAnsi="Times New Roman" w:cs="Times New Roman"/>
          <w:sz w:val="28"/>
          <w:szCs w:val="28"/>
        </w:rPr>
        <w:t>муниципальных образованиях</w:t>
      </w:r>
      <w:r w:rsidR="00572B84" w:rsidRPr="002F7E72">
        <w:rPr>
          <w:rFonts w:ascii="Times New Roman" w:eastAsia="Calibri" w:hAnsi="Times New Roman" w:cs="Times New Roman"/>
          <w:sz w:val="28"/>
          <w:szCs w:val="28"/>
        </w:rPr>
        <w:t xml:space="preserve"> активное участие и достижения в конкурсном </w:t>
      </w:r>
      <w:r w:rsidRPr="002F7E72">
        <w:rPr>
          <w:rFonts w:ascii="Times New Roman" w:eastAsia="Calibri" w:hAnsi="Times New Roman" w:cs="Times New Roman"/>
          <w:sz w:val="28"/>
          <w:szCs w:val="28"/>
        </w:rPr>
        <w:t xml:space="preserve">движении Республики Крым (92%), </w:t>
      </w:r>
      <w:r w:rsidR="00025DCF" w:rsidRPr="002F7E72">
        <w:rPr>
          <w:rFonts w:ascii="Times New Roman" w:eastAsia="Calibri" w:hAnsi="Times New Roman" w:cs="Times New Roman"/>
          <w:sz w:val="28"/>
          <w:szCs w:val="28"/>
        </w:rPr>
        <w:t xml:space="preserve">частично принимают участие в региональных мероприятиях – г. Алушта, </w:t>
      </w:r>
      <w:r w:rsidRPr="002F7E72">
        <w:rPr>
          <w:rFonts w:ascii="Times New Roman" w:eastAsia="Calibri" w:hAnsi="Times New Roman" w:cs="Times New Roman"/>
          <w:sz w:val="28"/>
          <w:szCs w:val="28"/>
        </w:rPr>
        <w:t>не принима</w:t>
      </w:r>
      <w:r w:rsidR="00025DCF" w:rsidRPr="002F7E72">
        <w:rPr>
          <w:rFonts w:ascii="Times New Roman" w:eastAsia="Calibri" w:hAnsi="Times New Roman" w:cs="Times New Roman"/>
          <w:sz w:val="28"/>
          <w:szCs w:val="28"/>
        </w:rPr>
        <w:t>е</w:t>
      </w:r>
      <w:r w:rsidRPr="002F7E72">
        <w:rPr>
          <w:rFonts w:ascii="Times New Roman" w:eastAsia="Calibri" w:hAnsi="Times New Roman" w:cs="Times New Roman"/>
          <w:sz w:val="28"/>
          <w:szCs w:val="28"/>
        </w:rPr>
        <w:t>т участие</w:t>
      </w:r>
      <w:r w:rsidR="00025DCF" w:rsidRPr="002F7E72">
        <w:rPr>
          <w:rFonts w:ascii="Times New Roman" w:eastAsia="Calibri" w:hAnsi="Times New Roman" w:cs="Times New Roman"/>
          <w:sz w:val="28"/>
          <w:szCs w:val="28"/>
        </w:rPr>
        <w:t xml:space="preserve"> – Ленинский район. </w:t>
      </w:r>
    </w:p>
    <w:p w14:paraId="077A15D4" w14:textId="2185DA0E" w:rsidR="00572B84" w:rsidRPr="002F7E72" w:rsidRDefault="00572B84" w:rsidP="00836901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F7E72">
        <w:rPr>
          <w:rFonts w:ascii="Times New Roman" w:eastAsia="Calibri" w:hAnsi="Times New Roman" w:cs="Times New Roman"/>
          <w:b/>
          <w:sz w:val="28"/>
          <w:szCs w:val="28"/>
        </w:rPr>
        <w:t>4.2. Показатель «Развивающая предметно-пространственная среда» (РППС)</w:t>
      </w:r>
    </w:p>
    <w:p w14:paraId="270B1621" w14:textId="5481392C" w:rsidR="003F61BC" w:rsidRPr="002F7E72" w:rsidRDefault="003F61BC" w:rsidP="008369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E72">
        <w:rPr>
          <w:rFonts w:ascii="Times New Roman" w:eastAsia="Calibri" w:hAnsi="Times New Roman" w:cs="Times New Roman"/>
          <w:sz w:val="28"/>
          <w:szCs w:val="28"/>
        </w:rPr>
        <w:t>Данный показатель включает 5 критериев:</w:t>
      </w:r>
    </w:p>
    <w:p w14:paraId="2F3D6416" w14:textId="093CF3FA" w:rsidR="003F61BC" w:rsidRPr="002F7E72" w:rsidRDefault="003F61BC" w:rsidP="008369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E72">
        <w:rPr>
          <w:rFonts w:ascii="Times New Roman" w:eastAsia="Calibri" w:hAnsi="Times New Roman" w:cs="Times New Roman"/>
          <w:sz w:val="28"/>
          <w:szCs w:val="28"/>
        </w:rPr>
        <w:t xml:space="preserve">- алгоритм по РППС; </w:t>
      </w:r>
    </w:p>
    <w:p w14:paraId="613577A8" w14:textId="28767910" w:rsidR="003F61BC" w:rsidRPr="002F7E72" w:rsidRDefault="003F61BC" w:rsidP="008369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E72">
        <w:rPr>
          <w:rFonts w:ascii="Times New Roman" w:eastAsia="Calibri" w:hAnsi="Times New Roman" w:cs="Times New Roman"/>
          <w:sz w:val="28"/>
          <w:szCs w:val="28"/>
        </w:rPr>
        <w:t>- использование помещений ДОУ в образовательном процессе;</w:t>
      </w:r>
    </w:p>
    <w:p w14:paraId="5B3C55CD" w14:textId="5798052A" w:rsidR="003F61BC" w:rsidRPr="002F7E72" w:rsidRDefault="003F61BC" w:rsidP="008369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E72">
        <w:rPr>
          <w:rFonts w:ascii="Times New Roman" w:eastAsia="Calibri" w:hAnsi="Times New Roman" w:cs="Times New Roman"/>
          <w:sz w:val="28"/>
          <w:szCs w:val="28"/>
        </w:rPr>
        <w:t>- использование территории в образовательном процессе;</w:t>
      </w:r>
    </w:p>
    <w:p w14:paraId="34B47749" w14:textId="4442A7B3" w:rsidR="003F61BC" w:rsidRPr="002F7E72" w:rsidRDefault="003F61BC" w:rsidP="008369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E72">
        <w:rPr>
          <w:rFonts w:ascii="Times New Roman" w:eastAsia="Calibri" w:hAnsi="Times New Roman" w:cs="Times New Roman"/>
          <w:sz w:val="28"/>
          <w:szCs w:val="28"/>
        </w:rPr>
        <w:t>- доступность, в том числе для детей с ОВЗ;</w:t>
      </w:r>
    </w:p>
    <w:p w14:paraId="7C7B2146" w14:textId="0644EDBB" w:rsidR="003F61BC" w:rsidRPr="002F7E72" w:rsidRDefault="003F61BC" w:rsidP="008369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E72">
        <w:rPr>
          <w:rFonts w:ascii="Times New Roman" w:eastAsia="Calibri" w:hAnsi="Times New Roman" w:cs="Times New Roman"/>
          <w:sz w:val="28"/>
          <w:szCs w:val="28"/>
        </w:rPr>
        <w:t>- материально-техническое и информационное обеспечение деятельности ДОО.</w:t>
      </w:r>
    </w:p>
    <w:p w14:paraId="71A428ED" w14:textId="36B39EE8" w:rsidR="00572B84" w:rsidRPr="002F7E72" w:rsidRDefault="00572B84" w:rsidP="0083690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F7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Развивающая предметно-пространственная среда </w:t>
      </w:r>
      <w:r w:rsidR="00764793" w:rsidRPr="002F7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ДОО Республики Крым</w:t>
      </w:r>
      <w:r w:rsidRPr="002F7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спроектирована в соответствии с требованиями к построению развивающей предметно-пространственной среды и принципами ФГОС ДО: содержательно-насыщенна, трансформируема, полифункциональна, вариативна, доступна и безопасна.</w:t>
      </w:r>
    </w:p>
    <w:p w14:paraId="03BF8BEA" w14:textId="0E42DBC3" w:rsidR="00B82E99" w:rsidRPr="002F7E72" w:rsidRDefault="00B82E99" w:rsidP="008369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Развивающая предметно-пространственная среда образовательных учреждений и групповых помещений построена в соответствии с ФГОС дошкольного образования и соответствует действующим санитарным нормам и правилам. Оборудование отвечает санитарно-эпидемиологическим правилам и нормативам, гигиеническим педагогическим и эстетическим требованиям. Созданы условия для организации образовательного процесса. В групповых помещениях имеется разнообразная атрибутика, дидактический материал, наглядные пособия. Созданы также условия для игровой и театрализованной деятельности, речевого развития, экологического воспитания, познавательной деятельности дошкольников. Для занятий по конструированию имеются разнообразные виды конструкторов. </w:t>
      </w:r>
    </w:p>
    <w:p w14:paraId="29A9AF68" w14:textId="1D60C5E6" w:rsidR="00025DCF" w:rsidRPr="002F7E72" w:rsidRDefault="00025DCF" w:rsidP="00836901">
      <w:pPr>
        <w:tabs>
          <w:tab w:val="left" w:pos="567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F7E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</w:t>
      </w:r>
      <w:r w:rsidR="00821244" w:rsidRPr="002F7E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</w:t>
      </w:r>
      <w:r w:rsidRPr="002F7E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представленным материалам прослеживается положительная динамика в организации </w:t>
      </w:r>
      <w:r w:rsidR="00821244" w:rsidRPr="002F7E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развивающей предметно-пространственной среды</w:t>
      </w:r>
      <w:r w:rsidR="00B82E99" w:rsidRPr="002F7E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что является р</w:t>
      </w:r>
      <w:r w:rsidRPr="002F7E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езульта</w:t>
      </w:r>
      <w:r w:rsidR="00B82E99" w:rsidRPr="002F7E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том </w:t>
      </w:r>
      <w:r w:rsidRPr="002F7E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экспертизы</w:t>
      </w:r>
      <w:r w:rsidR="00B82E99" w:rsidRPr="002F7E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 анализу условий организации развивающей предметно-пространственной среды, созданной в групповых помещениях ДОО в соответствии с требованиями ФГОС дошкольного образования для проведения оценки качества дошкольного образования в ДОО Республики Крым</w:t>
      </w:r>
      <w:r w:rsidRPr="002F7E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проведенной в 2021 году</w:t>
      </w:r>
      <w:r w:rsidR="00B82E99" w:rsidRPr="002F7E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Руководители муниципальных органов управления образованием и руководители </w:t>
      </w:r>
      <w:r w:rsidR="00B82E99" w:rsidRPr="002F7E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ДОО Республики Крым выполнили рекомендации</w:t>
      </w:r>
      <w:r w:rsidRPr="002F7E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 итогам </w:t>
      </w:r>
      <w:r w:rsidR="00B82E99" w:rsidRPr="002F7E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проведенного анализа и продолжают работу в данном направлении</w:t>
      </w:r>
      <w:r w:rsidR="00011B07" w:rsidRPr="002F7E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так как имеется необходимость в частичном пополнении материальной базы игровыми и дидактическими пособиями, и др. оборудованием. </w:t>
      </w:r>
    </w:p>
    <w:p w14:paraId="2494CD6A" w14:textId="77777777" w:rsidR="003F61BC" w:rsidRPr="002F7E72" w:rsidRDefault="003F61BC" w:rsidP="00836901">
      <w:pPr>
        <w:tabs>
          <w:tab w:val="left" w:pos="567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42E80D57" w14:textId="3700F308" w:rsidR="00572B84" w:rsidRPr="002F7E72" w:rsidRDefault="00572B84" w:rsidP="00836901">
      <w:pPr>
        <w:pStyle w:val="a5"/>
        <w:spacing w:line="276" w:lineRule="auto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F7E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4.3. П</w:t>
      </w:r>
      <w:r w:rsidR="003F61BC" w:rsidRPr="002F7E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сихолого-педагогические условия</w:t>
      </w:r>
    </w:p>
    <w:p w14:paraId="3A785877" w14:textId="6BAB9009" w:rsidR="003F61BC" w:rsidRPr="002F7E72" w:rsidRDefault="003F61BC" w:rsidP="00836901">
      <w:pPr>
        <w:pStyle w:val="a5"/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Показатель включает 5 критериев:</w:t>
      </w:r>
    </w:p>
    <w:p w14:paraId="5666DF20" w14:textId="6834F67D" w:rsidR="00C74D1A" w:rsidRPr="002F7E72" w:rsidRDefault="00C74D1A" w:rsidP="0083690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t>- наличие кабинета педагога-психолога;</w:t>
      </w:r>
    </w:p>
    <w:p w14:paraId="7444B027" w14:textId="4AFAB11C" w:rsidR="00C74D1A" w:rsidRPr="002F7E72" w:rsidRDefault="00C74D1A" w:rsidP="0083690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t>- условия для работы с участниками образовательных отношений (консультативная, коррекционно-развивающая, просветительская, методическая);</w:t>
      </w:r>
    </w:p>
    <w:p w14:paraId="5D160BF3" w14:textId="77777777" w:rsidR="00C74D1A" w:rsidRPr="002F7E72" w:rsidRDefault="00C74D1A" w:rsidP="0083690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t>- соответствие документов номенклатуре дел;</w:t>
      </w:r>
    </w:p>
    <w:p w14:paraId="67288A08" w14:textId="77777777" w:rsidR="00C74D1A" w:rsidRPr="002F7E72" w:rsidRDefault="00C74D1A" w:rsidP="0083690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t>- адаптация детей к условиям ДОО;</w:t>
      </w:r>
    </w:p>
    <w:p w14:paraId="646785FF" w14:textId="66E83266" w:rsidR="00C74D1A" w:rsidRPr="002F7E72" w:rsidRDefault="00C74D1A" w:rsidP="0083690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t>- чек лист психологический комфорт.</w:t>
      </w:r>
    </w:p>
    <w:p w14:paraId="7B30F898" w14:textId="0A1D2D63" w:rsidR="00011B07" w:rsidRPr="002F7E72" w:rsidRDefault="00011B07" w:rsidP="0083690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Данный показатель не реализован в полном объеме, так как в </w:t>
      </w:r>
      <w:r w:rsidR="008F1CFE"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26425"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F1CFE"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t>% ДОО Республики Крым</w:t>
      </w:r>
      <w:r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штатном расписании отсутствует единица педагога-психолога. По представленным материалам выявлено, что в ДОО Республики Крым всего </w:t>
      </w:r>
      <w:r w:rsidR="00B26425"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74D1A"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t>52</w:t>
      </w:r>
      <w:r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1280"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</w:t>
      </w:r>
      <w:r w:rsidR="00C74D1A"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C1280"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психологической службы.</w:t>
      </w:r>
    </w:p>
    <w:p w14:paraId="7D5EFAB5" w14:textId="65FD82E3" w:rsidR="00BC1280" w:rsidRPr="002F7E72" w:rsidRDefault="00BC1280" w:rsidP="0083690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t>Однако, необходимо отметить, что в ДОО Республики Крым педагогическими работниками осуществляется консультативная, просветительская и методическая работа с участниками образовательных отношений.</w:t>
      </w:r>
    </w:p>
    <w:p w14:paraId="3653DA01" w14:textId="0B9AF034" w:rsidR="00BC1280" w:rsidRPr="002F7E72" w:rsidRDefault="00B26425" w:rsidP="0083690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72B84"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нализ мониторинга оценки качества показывает, что независимо от наличия в штате педагога-психолога, педагоги </w:t>
      </w:r>
      <w:r w:rsidR="00BC1280"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t>ДОО</w:t>
      </w:r>
      <w:r w:rsidR="00572B84"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проводят работу по адаптации воспитанников раннего возраста к ДО</w:t>
      </w:r>
      <w:r w:rsidR="00BC1280"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t>О.</w:t>
      </w:r>
    </w:p>
    <w:p w14:paraId="78A51877" w14:textId="05347678" w:rsidR="008F1CFE" w:rsidRPr="002F7E72" w:rsidRDefault="008F1CFE" w:rsidP="0083690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E72">
        <w:rPr>
          <w:rFonts w:ascii="Times New Roman" w:eastAsia="Calibri" w:hAnsi="Times New Roman" w:cs="Times New Roman"/>
          <w:sz w:val="28"/>
          <w:szCs w:val="28"/>
        </w:rPr>
        <w:t>Средний балл по данному показателю –</w:t>
      </w:r>
      <w:r w:rsidR="004E783E" w:rsidRPr="002F7E72">
        <w:rPr>
          <w:rFonts w:ascii="Times New Roman" w:eastAsia="Calibri" w:hAnsi="Times New Roman" w:cs="Times New Roman"/>
          <w:sz w:val="28"/>
          <w:szCs w:val="28"/>
        </w:rPr>
        <w:t>10,8 баллов (72%).</w:t>
      </w:r>
    </w:p>
    <w:p w14:paraId="7CA85819" w14:textId="76D354CB" w:rsidR="008F1CFE" w:rsidRPr="002F7E72" w:rsidRDefault="008F1CFE" w:rsidP="0083690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E72">
        <w:rPr>
          <w:rFonts w:ascii="Times New Roman" w:eastAsia="Calibri" w:hAnsi="Times New Roman" w:cs="Times New Roman"/>
          <w:sz w:val="28"/>
          <w:szCs w:val="28"/>
        </w:rPr>
        <w:t xml:space="preserve">Причины снижения баллов данного показателя по результатам проведения муниципальных мониторингов оценки качества дошкольного образования: </w:t>
      </w:r>
    </w:p>
    <w:p w14:paraId="2468F3B2" w14:textId="3A829F65" w:rsidR="008F1CFE" w:rsidRPr="002F7E72" w:rsidRDefault="008F1CFE" w:rsidP="0083690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E7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6446C" w:rsidRPr="002F7E72">
        <w:rPr>
          <w:rFonts w:ascii="Times New Roman" w:eastAsia="Calibri" w:hAnsi="Times New Roman" w:cs="Times New Roman"/>
          <w:sz w:val="28"/>
          <w:szCs w:val="28"/>
        </w:rPr>
        <w:t>наличие вакансий педагогических работников ДОО;</w:t>
      </w:r>
    </w:p>
    <w:p w14:paraId="4029ADEC" w14:textId="744B0E38" w:rsidR="00D6446C" w:rsidRPr="002F7E72" w:rsidRDefault="00D6446C" w:rsidP="0083690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E72">
        <w:rPr>
          <w:rFonts w:ascii="Times New Roman" w:eastAsia="Calibri" w:hAnsi="Times New Roman" w:cs="Times New Roman"/>
          <w:sz w:val="28"/>
          <w:szCs w:val="28"/>
        </w:rPr>
        <w:t>- недостаточное участие педагогов в конкурсном движении, имеющ</w:t>
      </w:r>
      <w:r w:rsidR="00100E9A" w:rsidRPr="002F7E72">
        <w:rPr>
          <w:rFonts w:ascii="Times New Roman" w:eastAsia="Calibri" w:hAnsi="Times New Roman" w:cs="Times New Roman"/>
          <w:sz w:val="28"/>
          <w:szCs w:val="28"/>
        </w:rPr>
        <w:t>е</w:t>
      </w:r>
      <w:r w:rsidRPr="002F7E72">
        <w:rPr>
          <w:rFonts w:ascii="Times New Roman" w:eastAsia="Calibri" w:hAnsi="Times New Roman" w:cs="Times New Roman"/>
          <w:sz w:val="28"/>
          <w:szCs w:val="28"/>
        </w:rPr>
        <w:t>м официальный статус;</w:t>
      </w:r>
    </w:p>
    <w:p w14:paraId="4D7B410B" w14:textId="360A8126" w:rsidR="00D6446C" w:rsidRPr="002F7E72" w:rsidRDefault="00D6446C" w:rsidP="0083690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E72">
        <w:rPr>
          <w:rFonts w:ascii="Times New Roman" w:eastAsia="Calibri" w:hAnsi="Times New Roman" w:cs="Times New Roman"/>
          <w:sz w:val="28"/>
          <w:szCs w:val="28"/>
        </w:rPr>
        <w:t>- отсутствие 100% доступности для детей с ОВЗ;</w:t>
      </w:r>
    </w:p>
    <w:p w14:paraId="4C095A8F" w14:textId="7DD06F2B" w:rsidR="00D6446C" w:rsidRPr="002F7E72" w:rsidRDefault="00D6446C" w:rsidP="0083690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E72">
        <w:rPr>
          <w:rFonts w:ascii="Times New Roman" w:eastAsia="Calibri" w:hAnsi="Times New Roman" w:cs="Times New Roman"/>
          <w:sz w:val="28"/>
          <w:szCs w:val="28"/>
        </w:rPr>
        <w:t>- частичное несоответствие материально-технического и информационного обеспечения деятельности ДОО Республики Крым;</w:t>
      </w:r>
    </w:p>
    <w:p w14:paraId="4045B7A3" w14:textId="38931326" w:rsidR="00D6446C" w:rsidRPr="002F7E72" w:rsidRDefault="00D6446C" w:rsidP="0083690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E72">
        <w:rPr>
          <w:rFonts w:ascii="Times New Roman" w:eastAsia="Calibri" w:hAnsi="Times New Roman" w:cs="Times New Roman"/>
          <w:sz w:val="28"/>
          <w:szCs w:val="28"/>
        </w:rPr>
        <w:t>- частичное отсутствие отдельных музыкальных и спортивных залов;</w:t>
      </w:r>
    </w:p>
    <w:p w14:paraId="26C11E9E" w14:textId="192F11AB" w:rsidR="008F1CFE" w:rsidRPr="002F7E72" w:rsidRDefault="00D6446C" w:rsidP="0083690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E7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F1CFE" w:rsidRPr="002F7E72">
        <w:rPr>
          <w:rFonts w:ascii="Times New Roman" w:eastAsia="Calibri" w:hAnsi="Times New Roman" w:cs="Times New Roman"/>
          <w:sz w:val="28"/>
          <w:szCs w:val="28"/>
        </w:rPr>
        <w:t>недостаточное количество педагогов-психологов в штатном расписании ДОО Республики Крым.</w:t>
      </w:r>
    </w:p>
    <w:p w14:paraId="3DC58638" w14:textId="22834DFB" w:rsidR="00C74D1A" w:rsidRDefault="00C74D1A" w:rsidP="00836901">
      <w:pPr>
        <w:spacing w:after="0" w:line="276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E43AD0" w14:textId="77777777" w:rsidR="000F486C" w:rsidRPr="000F486C" w:rsidRDefault="000F486C" w:rsidP="00836901">
      <w:pPr>
        <w:spacing w:line="276" w:lineRule="auto"/>
        <w:rPr>
          <w:rFonts w:ascii="Calibri" w:eastAsia="Calibri" w:hAnsi="Calibri" w:cs="Times New Roman"/>
        </w:rPr>
      </w:pPr>
      <w:r w:rsidRPr="000F486C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3AAD72A6" wp14:editId="68A3D453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4EB0A69" w14:textId="1A0EF35B" w:rsidR="00D22535" w:rsidRPr="002F7E72" w:rsidRDefault="00D6446C" w:rsidP="00836901">
      <w:pPr>
        <w:pStyle w:val="a5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F7E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Взаимодействие с семьей</w:t>
      </w:r>
    </w:p>
    <w:p w14:paraId="63CBBC98" w14:textId="2FC1A760" w:rsidR="00C74D1A" w:rsidRPr="002F7E72" w:rsidRDefault="00C74D1A" w:rsidP="00836901">
      <w:pPr>
        <w:spacing w:after="0" w:line="276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Показатель включает 5 критериев:</w:t>
      </w:r>
    </w:p>
    <w:p w14:paraId="01B67514" w14:textId="437DF9C2" w:rsidR="00DA33D2" w:rsidRPr="002F7E72" w:rsidRDefault="00DA33D2" w:rsidP="00836901">
      <w:pPr>
        <w:spacing w:after="0" w:line="276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вовлечение семей непосредственно в образовательную деятельность; </w:t>
      </w:r>
    </w:p>
    <w:p w14:paraId="4FB63697" w14:textId="2699BFEB" w:rsidR="00DA33D2" w:rsidRPr="002F7E72" w:rsidRDefault="00DA33D2" w:rsidP="00836901">
      <w:pPr>
        <w:spacing w:after="0" w:line="276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t>- повышение компетентности родителей (законных представителей) в вопросах развития и образования детей;</w:t>
      </w:r>
    </w:p>
    <w:p w14:paraId="1F4C41E7" w14:textId="4D846F31" w:rsidR="00DA33D2" w:rsidRPr="002F7E72" w:rsidRDefault="00DA33D2" w:rsidP="00836901">
      <w:pPr>
        <w:spacing w:after="0" w:line="276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t>- обеспечение психолого-психологической поддержки семьи (законных представителей) в вопросах развития и образования детей;</w:t>
      </w:r>
    </w:p>
    <w:p w14:paraId="4B890E50" w14:textId="71FBA948" w:rsidR="00DA33D2" w:rsidRPr="002F7E72" w:rsidRDefault="00DA33D2" w:rsidP="00836901">
      <w:pPr>
        <w:spacing w:after="0" w:line="276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t>- удовлетворенность семьи образовательными услугами;</w:t>
      </w:r>
    </w:p>
    <w:p w14:paraId="63F6F345" w14:textId="44141557" w:rsidR="00DA33D2" w:rsidRPr="002F7E72" w:rsidRDefault="00DA33D2" w:rsidP="00836901">
      <w:pPr>
        <w:spacing w:after="0" w:line="276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t>- реализация потребности в дополнительных услугах в дошкольном учреждении</w:t>
      </w:r>
    </w:p>
    <w:p w14:paraId="37FB403A" w14:textId="10968081" w:rsidR="00D22535" w:rsidRPr="002F7E72" w:rsidRDefault="00D22535" w:rsidP="00836901">
      <w:pPr>
        <w:spacing w:after="0" w:line="276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t>Вовлечение семей непосредственно в образовательную деятельность подтверждается наличием локальных нормативных актов: Устав ДО</w:t>
      </w:r>
      <w:r w:rsidR="00BC1280"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t>, Положение о С</w:t>
      </w:r>
      <w:r w:rsidR="003761E6"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t>вете родителей, Положение о Попечительском (Управляющем совете), Правила приема на обучение по О</w:t>
      </w:r>
      <w:r w:rsidR="00BC1280"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t>П ДО, Порядок оформления возникновения, приостановления и прекращения</w:t>
      </w:r>
      <w:r w:rsidR="003761E6"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отношений между ДО</w:t>
      </w:r>
      <w:r w:rsidR="00BC1280"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761E6"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родителями (законными представителями) воспитанников, Правила внутреннего распорядка обучающихся и др.</w:t>
      </w:r>
      <w:r w:rsidR="00FF5388"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наличие на официальном сайте ДОУ разделов по взаимодействию с семьей, страницы для родителей, механизмы информирования родителей о проводимых мероприятиях</w:t>
      </w:r>
      <w:r w:rsidR="003761E6"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5388"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данный показатель реализуется во всех </w:t>
      </w:r>
      <w:r w:rsidR="00BC1280"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t>ДОО Республики Крым</w:t>
      </w:r>
      <w:r w:rsidR="00FF5388"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(100%).</w:t>
      </w:r>
    </w:p>
    <w:p w14:paraId="3CDBC1FE" w14:textId="694B2CF5" w:rsidR="004A0A68" w:rsidRPr="002F7E72" w:rsidRDefault="004A0A68" w:rsidP="0083690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Повышение компетентности родителей (законных представителей) в вопросах развития и образования представлены различными формами: Школа молодого родителя, родительские собрания, клуб для родителей и др., в </w:t>
      </w:r>
      <w:r w:rsidR="00BC1280"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t>ДОО Республики Крым</w:t>
      </w:r>
      <w:r w:rsidR="00DA33D2"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данный показатель частично соответствует, поскольку </w:t>
      </w:r>
      <w:r w:rsidR="004474D1"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BC1280"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учреждений отсутствует программа «Родительский всеобуч». </w:t>
      </w:r>
    </w:p>
    <w:p w14:paraId="55AE0DB5" w14:textId="7C66EA8C" w:rsidR="004474D1" w:rsidRPr="002F7E72" w:rsidRDefault="004474D1" w:rsidP="008369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</w:t>
      </w:r>
      <w:r w:rsidR="004A0A68"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4A0A68" w:rsidRPr="002F7E72">
        <w:rPr>
          <w:rFonts w:ascii="Times New Roman" w:hAnsi="Times New Roman" w:cs="Times New Roman"/>
          <w:sz w:val="28"/>
          <w:szCs w:val="28"/>
        </w:rPr>
        <w:t>75%</w:t>
      </w:r>
      <w:r w:rsidR="00BC1280" w:rsidRPr="002F7E72">
        <w:rPr>
          <w:rFonts w:ascii="Times New Roman" w:hAnsi="Times New Roman" w:cs="Times New Roman"/>
          <w:sz w:val="28"/>
          <w:szCs w:val="28"/>
        </w:rPr>
        <w:t xml:space="preserve"> ДОО Республики Крым</w:t>
      </w:r>
      <w:r w:rsidR="004A0A68" w:rsidRPr="002F7E72">
        <w:rPr>
          <w:rFonts w:ascii="Times New Roman" w:hAnsi="Times New Roman" w:cs="Times New Roman"/>
          <w:sz w:val="28"/>
          <w:szCs w:val="28"/>
        </w:rPr>
        <w:t xml:space="preserve"> организована вариативная форма обеспечения психолого-педагогической поддержки семьи в вопросах развития и образования детей как консультативный</w:t>
      </w:r>
      <w:r w:rsidR="00BC1280" w:rsidRPr="002F7E72">
        <w:rPr>
          <w:rFonts w:ascii="Times New Roman" w:hAnsi="Times New Roman" w:cs="Times New Roman"/>
          <w:sz w:val="28"/>
          <w:szCs w:val="28"/>
        </w:rPr>
        <w:t xml:space="preserve"> пункт (</w:t>
      </w:r>
      <w:r w:rsidR="004A0A68" w:rsidRPr="002F7E72">
        <w:rPr>
          <w:rFonts w:ascii="Times New Roman" w:hAnsi="Times New Roman" w:cs="Times New Roman"/>
          <w:sz w:val="28"/>
          <w:szCs w:val="28"/>
        </w:rPr>
        <w:t>центр</w:t>
      </w:r>
      <w:r w:rsidR="00BC1280" w:rsidRPr="002F7E72">
        <w:rPr>
          <w:rFonts w:ascii="Times New Roman" w:hAnsi="Times New Roman" w:cs="Times New Roman"/>
          <w:sz w:val="28"/>
          <w:szCs w:val="28"/>
        </w:rPr>
        <w:t>).</w:t>
      </w:r>
      <w:r w:rsidR="004A0A68" w:rsidRPr="002F7E72">
        <w:rPr>
          <w:rFonts w:ascii="Times New Roman" w:hAnsi="Times New Roman" w:cs="Times New Roman"/>
          <w:sz w:val="28"/>
          <w:szCs w:val="28"/>
        </w:rPr>
        <w:t xml:space="preserve"> </w:t>
      </w:r>
      <w:r w:rsidR="00944F5B" w:rsidRPr="002F7E72">
        <w:rPr>
          <w:rFonts w:ascii="Times New Roman" w:hAnsi="Times New Roman" w:cs="Times New Roman"/>
          <w:sz w:val="28"/>
          <w:szCs w:val="28"/>
        </w:rPr>
        <w:t xml:space="preserve">На сайтах </w:t>
      </w:r>
      <w:r w:rsidR="00BC1280" w:rsidRPr="002F7E72">
        <w:rPr>
          <w:rFonts w:ascii="Times New Roman" w:hAnsi="Times New Roman" w:cs="Times New Roman"/>
          <w:sz w:val="28"/>
          <w:szCs w:val="28"/>
        </w:rPr>
        <w:t>ДОО Республики Крым</w:t>
      </w:r>
      <w:r w:rsidR="00944F5B" w:rsidRPr="002F7E72">
        <w:rPr>
          <w:rFonts w:ascii="Times New Roman" w:hAnsi="Times New Roman" w:cs="Times New Roman"/>
          <w:sz w:val="28"/>
          <w:szCs w:val="28"/>
        </w:rPr>
        <w:t xml:space="preserve"> имеются утвержденные графики работы специалистов ДО</w:t>
      </w:r>
      <w:r w:rsidR="00BC1280" w:rsidRPr="002F7E72">
        <w:rPr>
          <w:rFonts w:ascii="Times New Roman" w:hAnsi="Times New Roman" w:cs="Times New Roman"/>
          <w:sz w:val="28"/>
          <w:szCs w:val="28"/>
        </w:rPr>
        <w:t>О</w:t>
      </w:r>
      <w:r w:rsidR="00944F5B" w:rsidRPr="002F7E72">
        <w:rPr>
          <w:rFonts w:ascii="Times New Roman" w:hAnsi="Times New Roman" w:cs="Times New Roman"/>
          <w:sz w:val="28"/>
          <w:szCs w:val="28"/>
        </w:rPr>
        <w:t xml:space="preserve">, Положение о </w:t>
      </w:r>
      <w:r w:rsidR="00BC1280" w:rsidRPr="002F7E72">
        <w:rPr>
          <w:rFonts w:ascii="Times New Roman" w:hAnsi="Times New Roman" w:cs="Times New Roman"/>
          <w:sz w:val="28"/>
          <w:szCs w:val="28"/>
        </w:rPr>
        <w:t>пунктах (центрах)</w:t>
      </w:r>
      <w:r w:rsidR="00944F5B" w:rsidRPr="002F7E7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50A9D4" w14:textId="6B2BE36F" w:rsidR="004474D1" w:rsidRPr="002F7E72" w:rsidRDefault="003203A8" w:rsidP="0083690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7E72">
        <w:rPr>
          <w:rFonts w:ascii="Times New Roman" w:hAnsi="Times New Roman" w:cs="Times New Roman"/>
          <w:sz w:val="28"/>
          <w:szCs w:val="28"/>
        </w:rPr>
        <w:t>По представленным материалам критерий</w:t>
      </w:r>
      <w:r w:rsidR="00E77593" w:rsidRPr="002F7E72">
        <w:rPr>
          <w:rFonts w:ascii="Times New Roman" w:hAnsi="Times New Roman" w:cs="Times New Roman"/>
          <w:sz w:val="28"/>
          <w:szCs w:val="28"/>
        </w:rPr>
        <w:t xml:space="preserve"> «Удовлетворенности семьи образовательными услугами</w:t>
      </w:r>
      <w:r w:rsidRPr="002F7E72">
        <w:rPr>
          <w:rFonts w:ascii="Times New Roman" w:hAnsi="Times New Roman" w:cs="Times New Roman"/>
          <w:sz w:val="28"/>
          <w:szCs w:val="28"/>
        </w:rPr>
        <w:t>»</w:t>
      </w:r>
      <w:r w:rsidR="00E77593" w:rsidRPr="002F7E72">
        <w:rPr>
          <w:rFonts w:ascii="Times New Roman" w:hAnsi="Times New Roman" w:cs="Times New Roman"/>
          <w:sz w:val="28"/>
          <w:szCs w:val="28"/>
        </w:rPr>
        <w:t xml:space="preserve"> в</w:t>
      </w:r>
      <w:r w:rsidR="004A0A68" w:rsidRPr="002F7E72">
        <w:rPr>
          <w:rFonts w:ascii="Times New Roman" w:hAnsi="Times New Roman" w:cs="Times New Roman"/>
          <w:sz w:val="28"/>
          <w:szCs w:val="28"/>
        </w:rPr>
        <w:t xml:space="preserve"> среднем </w:t>
      </w:r>
      <w:r w:rsidR="00E77593" w:rsidRPr="002F7E72">
        <w:rPr>
          <w:rFonts w:ascii="Times New Roman" w:hAnsi="Times New Roman" w:cs="Times New Roman"/>
          <w:sz w:val="28"/>
          <w:szCs w:val="28"/>
        </w:rPr>
        <w:t>состав</w:t>
      </w:r>
      <w:r w:rsidRPr="002F7E72">
        <w:rPr>
          <w:rFonts w:ascii="Times New Roman" w:hAnsi="Times New Roman" w:cs="Times New Roman"/>
          <w:sz w:val="28"/>
          <w:szCs w:val="28"/>
        </w:rPr>
        <w:t>ляет</w:t>
      </w:r>
      <w:r w:rsidR="004474D1" w:rsidRPr="002F7E72">
        <w:rPr>
          <w:rFonts w:ascii="Times New Roman" w:hAnsi="Times New Roman" w:cs="Times New Roman"/>
          <w:sz w:val="28"/>
          <w:szCs w:val="28"/>
        </w:rPr>
        <w:t xml:space="preserve"> </w:t>
      </w:r>
      <w:r w:rsidRPr="002F7E72">
        <w:rPr>
          <w:rFonts w:ascii="Times New Roman" w:hAnsi="Times New Roman" w:cs="Times New Roman"/>
          <w:sz w:val="28"/>
          <w:szCs w:val="28"/>
        </w:rPr>
        <w:t>96</w:t>
      </w:r>
      <w:r w:rsidR="004474D1" w:rsidRPr="002F7E72">
        <w:rPr>
          <w:rFonts w:ascii="Times New Roman" w:hAnsi="Times New Roman" w:cs="Times New Roman"/>
          <w:sz w:val="28"/>
          <w:szCs w:val="28"/>
        </w:rPr>
        <w:t xml:space="preserve"> </w:t>
      </w:r>
      <w:r w:rsidR="004A0A68" w:rsidRPr="002F7E72">
        <w:rPr>
          <w:rFonts w:ascii="Times New Roman" w:hAnsi="Times New Roman" w:cs="Times New Roman"/>
          <w:sz w:val="28"/>
          <w:szCs w:val="28"/>
        </w:rPr>
        <w:t>%.</w:t>
      </w:r>
    </w:p>
    <w:p w14:paraId="1F914424" w14:textId="237E4130" w:rsidR="00D6446C" w:rsidRPr="002F7E72" w:rsidRDefault="00D6446C" w:rsidP="0083690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E72">
        <w:rPr>
          <w:rFonts w:ascii="Times New Roman" w:eastAsia="Calibri" w:hAnsi="Times New Roman" w:cs="Times New Roman"/>
          <w:sz w:val="28"/>
          <w:szCs w:val="28"/>
        </w:rPr>
        <w:t>Средний балл по данному показателю –</w:t>
      </w:r>
      <w:r w:rsidR="004E783E" w:rsidRPr="002F7E72">
        <w:rPr>
          <w:rFonts w:ascii="Times New Roman" w:eastAsia="Calibri" w:hAnsi="Times New Roman" w:cs="Times New Roman"/>
          <w:sz w:val="28"/>
          <w:szCs w:val="28"/>
        </w:rPr>
        <w:t xml:space="preserve"> 3,5 балла (70%)</w:t>
      </w:r>
    </w:p>
    <w:p w14:paraId="4936E382" w14:textId="493FC875" w:rsidR="00D6446C" w:rsidRDefault="00D6446C" w:rsidP="00836901">
      <w:pPr>
        <w:spacing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E72">
        <w:rPr>
          <w:rFonts w:ascii="Times New Roman" w:eastAsia="Calibri" w:hAnsi="Times New Roman" w:cs="Times New Roman"/>
          <w:sz w:val="28"/>
          <w:szCs w:val="28"/>
        </w:rPr>
        <w:t>Основные причины снижения баллов данного показателя по результатам проведения муниципальных мониторингов оценки качества дошкольного образования – отсутствие программы для высокомотивированных родителей «Родительский всеобуч», так как данная программа предназначена для ОУ</w:t>
      </w:r>
      <w:r w:rsidR="00F21BC2" w:rsidRPr="002F7E72">
        <w:rPr>
          <w:rFonts w:ascii="Times New Roman" w:eastAsia="Calibri" w:hAnsi="Times New Roman" w:cs="Times New Roman"/>
          <w:sz w:val="28"/>
          <w:szCs w:val="28"/>
        </w:rPr>
        <w:t>,</w:t>
      </w:r>
      <w:r w:rsidRPr="002F7E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1BC2" w:rsidRPr="002F7E72">
        <w:rPr>
          <w:rFonts w:ascii="Times New Roman" w:eastAsia="Calibri" w:hAnsi="Times New Roman" w:cs="Times New Roman"/>
          <w:sz w:val="28"/>
          <w:szCs w:val="28"/>
        </w:rPr>
        <w:t>частичное использование мониторинговых исследований по изучению потребностей родителей, их интересов и возможности вовлечения родителей (законных представителей) в образовательную деятельность ДОО</w:t>
      </w:r>
      <w:r w:rsidRPr="002F7E7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7D81AEE" w14:textId="77777777" w:rsidR="000F486C" w:rsidRPr="000F486C" w:rsidRDefault="000F486C" w:rsidP="00836901">
      <w:pPr>
        <w:spacing w:line="276" w:lineRule="auto"/>
        <w:rPr>
          <w:rFonts w:ascii="Calibri" w:eastAsia="Calibri" w:hAnsi="Calibri" w:cs="Times New Roman"/>
        </w:rPr>
      </w:pPr>
      <w:r w:rsidRPr="000F486C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6C1D593" wp14:editId="404B3A06">
            <wp:extent cx="6524625" cy="379095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56F7576" w14:textId="77777777" w:rsidR="000F486C" w:rsidRPr="002F7E72" w:rsidRDefault="000F486C" w:rsidP="00836901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53449902" w14:textId="0DC0F7E3" w:rsidR="00CD6ED3" w:rsidRPr="002F7E72" w:rsidRDefault="00CD6ED3" w:rsidP="00836901">
      <w:pPr>
        <w:pStyle w:val="a5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E72">
        <w:rPr>
          <w:rFonts w:ascii="Times New Roman" w:hAnsi="Times New Roman" w:cs="Times New Roman"/>
          <w:b/>
          <w:sz w:val="28"/>
          <w:szCs w:val="28"/>
        </w:rPr>
        <w:t>БЖД, здоровье, качество услуг по присмотру и уходу.</w:t>
      </w:r>
    </w:p>
    <w:p w14:paraId="3EF27BEF" w14:textId="333EDC53" w:rsidR="00DA33D2" w:rsidRPr="002F7E72" w:rsidRDefault="00DA33D2" w:rsidP="00836901">
      <w:pPr>
        <w:pStyle w:val="a5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E72">
        <w:rPr>
          <w:rFonts w:ascii="Times New Roman" w:hAnsi="Times New Roman" w:cs="Times New Roman"/>
          <w:sz w:val="28"/>
          <w:szCs w:val="28"/>
        </w:rPr>
        <w:t>Показатель включает 5 критериев:</w:t>
      </w:r>
    </w:p>
    <w:p w14:paraId="4AF2B82F" w14:textId="25F319A4" w:rsidR="00DA33D2" w:rsidRPr="002F7E72" w:rsidRDefault="00DA33D2" w:rsidP="00836901">
      <w:pPr>
        <w:pStyle w:val="a5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7E72">
        <w:rPr>
          <w:rFonts w:ascii="Times New Roman" w:hAnsi="Times New Roman" w:cs="Times New Roman"/>
          <w:sz w:val="28"/>
          <w:szCs w:val="28"/>
        </w:rPr>
        <w:t>- наличие региональной системы льгот по родительской плате за присмотр и уход за детьми;</w:t>
      </w:r>
    </w:p>
    <w:p w14:paraId="5C90AF33" w14:textId="0733E734" w:rsidR="00DA33D2" w:rsidRPr="002F7E72" w:rsidRDefault="00DA33D2" w:rsidP="00836901">
      <w:pPr>
        <w:pStyle w:val="a5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7E72">
        <w:rPr>
          <w:rFonts w:ascii="Times New Roman" w:hAnsi="Times New Roman" w:cs="Times New Roman"/>
          <w:sz w:val="28"/>
          <w:szCs w:val="28"/>
        </w:rPr>
        <w:lastRenderedPageBreak/>
        <w:t>- доля родителей (законных представителей) детей дошкольного возраста в регионе, имеющих льготы по оплате от общего числа детей, посещающих ДОО;</w:t>
      </w:r>
    </w:p>
    <w:p w14:paraId="359E2659" w14:textId="1E59660B" w:rsidR="00DA33D2" w:rsidRPr="002F7E72" w:rsidRDefault="00DA33D2" w:rsidP="00836901">
      <w:pPr>
        <w:pStyle w:val="a5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7E72">
        <w:rPr>
          <w:rFonts w:ascii="Times New Roman" w:hAnsi="Times New Roman" w:cs="Times New Roman"/>
          <w:sz w:val="28"/>
          <w:szCs w:val="28"/>
        </w:rPr>
        <w:t>- предписания надзорных органов и мероприятия по их устранению;</w:t>
      </w:r>
    </w:p>
    <w:p w14:paraId="0F31F09D" w14:textId="03EA4534" w:rsidR="00DA33D2" w:rsidRPr="002F7E72" w:rsidRDefault="00DA33D2" w:rsidP="00836901">
      <w:pPr>
        <w:pStyle w:val="a5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7E72">
        <w:rPr>
          <w:rFonts w:ascii="Times New Roman" w:hAnsi="Times New Roman" w:cs="Times New Roman"/>
          <w:sz w:val="28"/>
          <w:szCs w:val="28"/>
        </w:rPr>
        <w:t>- наличие паспорта безопасности (сроки, согласованность);</w:t>
      </w:r>
    </w:p>
    <w:p w14:paraId="33C6BB36" w14:textId="58EC65CD" w:rsidR="00DA33D2" w:rsidRPr="002F7E72" w:rsidRDefault="00DA33D2" w:rsidP="00836901">
      <w:pPr>
        <w:pStyle w:val="a5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7E72">
        <w:rPr>
          <w:rFonts w:ascii="Times New Roman" w:hAnsi="Times New Roman" w:cs="Times New Roman"/>
          <w:sz w:val="28"/>
          <w:szCs w:val="28"/>
        </w:rPr>
        <w:t>- План работы по пропаганде и обучению навыкам здорового образа жизни с участниками образовательных отношений, требованиям охраны труда; Порядок использования инфраструктуры физкультурно-оздоровительной направленности</w:t>
      </w:r>
    </w:p>
    <w:p w14:paraId="09AED0D9" w14:textId="59E65FDE" w:rsidR="00E00329" w:rsidRPr="002F7E72" w:rsidRDefault="00E00329" w:rsidP="0083690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D6446C"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t>ДОО Республики Крым</w:t>
      </w:r>
      <w:r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созданы условия для охраны и сохранения здоровья воспитанников и </w:t>
      </w:r>
      <w:r w:rsidR="00D6446C"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работников</w:t>
      </w:r>
      <w:r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4135221" w14:textId="2BC854AE" w:rsidR="00241F54" w:rsidRPr="002F7E72" w:rsidRDefault="00F53421" w:rsidP="008369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7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  соответствии с </w:t>
      </w:r>
      <w:hyperlink r:id="rId13" w:history="1">
        <w:r w:rsidRPr="002F7E72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 xml:space="preserve"> Федеральным  законом  от 29.12.2012 № 273-ФЗ «Об образовании в Российской Федерации»</w:t>
        </w:r>
      </w:hyperlink>
      <w:r w:rsidRPr="002F7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</w:t>
      </w:r>
      <w:r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взымается </w:t>
      </w:r>
      <w:r w:rsidRPr="002F7E7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родительская  плата  за присмотр и уход за детьми-инвалидами, детьми-сиротами и детьми, оставшимися без родительского попечения, а также за детьми с туберкулезной интоксикацией.</w:t>
      </w:r>
      <w:r w:rsidR="000A75A3" w:rsidRPr="002F7E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1F54" w:rsidRPr="002F7E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Региональные льготы по муниципальн</w:t>
      </w:r>
      <w:r w:rsidR="009356F4" w:rsidRPr="002F7E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ым</w:t>
      </w:r>
      <w:r w:rsidR="00241F54" w:rsidRPr="002F7E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образовани</w:t>
      </w:r>
      <w:r w:rsidR="009356F4" w:rsidRPr="002F7E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ям</w:t>
      </w:r>
      <w:r w:rsidR="00241F54" w:rsidRPr="002F7E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не предусмотрены в связи с дотационностью бюджета.</w:t>
      </w:r>
    </w:p>
    <w:p w14:paraId="452ACC3B" w14:textId="348246B4" w:rsidR="009356F4" w:rsidRPr="002F7E72" w:rsidRDefault="009356F4" w:rsidP="008369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72">
        <w:rPr>
          <w:rFonts w:ascii="Times New Roman" w:hAnsi="Times New Roman" w:cs="Times New Roman"/>
          <w:sz w:val="28"/>
          <w:szCs w:val="28"/>
        </w:rPr>
        <w:t>Во всех ДОО Республики Крым предусмотрено систематическое наблюдение за состоянием здоровья детей. Во всех ДОО Республики Крым разработаны локальные акты</w:t>
      </w:r>
      <w:r w:rsidR="00DA33D2" w:rsidRPr="002F7E72">
        <w:rPr>
          <w:rFonts w:ascii="Times New Roman" w:hAnsi="Times New Roman" w:cs="Times New Roman"/>
          <w:sz w:val="28"/>
          <w:szCs w:val="28"/>
        </w:rPr>
        <w:t>,</w:t>
      </w:r>
      <w:r w:rsidRPr="002F7E72">
        <w:rPr>
          <w:rFonts w:ascii="Times New Roman" w:hAnsi="Times New Roman" w:cs="Times New Roman"/>
          <w:sz w:val="28"/>
          <w:szCs w:val="28"/>
        </w:rPr>
        <w:t xml:space="preserve"> регламентирующие деятельность по укреплению здоровья детей, активизирующих двигательную деятельность. В ДОО соблюдается все санитарные нормы и правила. Во всех ДОО Республики Крым разработаны и утверждены паспорта безопасности.</w:t>
      </w:r>
    </w:p>
    <w:p w14:paraId="619986B9" w14:textId="71F49F16" w:rsidR="00E600F7" w:rsidRPr="002F7E72" w:rsidRDefault="00E600F7" w:rsidP="008369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72">
        <w:rPr>
          <w:rFonts w:ascii="Times New Roman" w:hAnsi="Times New Roman" w:cs="Times New Roman"/>
          <w:sz w:val="28"/>
          <w:szCs w:val="28"/>
        </w:rPr>
        <w:t>По представленным материалам выявлено, что на все предписания, выданные надзорными органами, разработаны «Дорожные карты» по их устранению, устранены те, которые не требуют значительных капитальных вложений.</w:t>
      </w:r>
    </w:p>
    <w:p w14:paraId="2B55FF73" w14:textId="1B8D9BE5" w:rsidR="00E600F7" w:rsidRPr="002F7E72" w:rsidRDefault="00E00329" w:rsidP="00836901">
      <w:pPr>
        <w:pStyle w:val="a5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72">
        <w:rPr>
          <w:rFonts w:ascii="Times New Roman" w:hAnsi="Times New Roman" w:cs="Times New Roman"/>
          <w:sz w:val="28"/>
          <w:szCs w:val="28"/>
        </w:rPr>
        <w:t xml:space="preserve">С целью формирования ЗОЖ и ОБЖ </w:t>
      </w:r>
      <w:r w:rsidR="00E600F7" w:rsidRPr="002F7E72">
        <w:rPr>
          <w:rFonts w:ascii="Times New Roman" w:hAnsi="Times New Roman" w:cs="Times New Roman"/>
          <w:sz w:val="28"/>
          <w:szCs w:val="28"/>
        </w:rPr>
        <w:t xml:space="preserve">во всех ДОО Республики Крым </w:t>
      </w:r>
      <w:r w:rsidRPr="002F7E72">
        <w:rPr>
          <w:rFonts w:ascii="Times New Roman" w:hAnsi="Times New Roman" w:cs="Times New Roman"/>
          <w:sz w:val="28"/>
          <w:szCs w:val="28"/>
        </w:rPr>
        <w:t>утвержден</w:t>
      </w:r>
      <w:r w:rsidR="00E600F7" w:rsidRPr="002F7E72">
        <w:rPr>
          <w:rFonts w:ascii="Times New Roman" w:hAnsi="Times New Roman" w:cs="Times New Roman"/>
          <w:sz w:val="28"/>
          <w:szCs w:val="28"/>
        </w:rPr>
        <w:t>ы</w:t>
      </w:r>
      <w:r w:rsidRPr="002F7E72">
        <w:rPr>
          <w:rFonts w:ascii="Times New Roman" w:hAnsi="Times New Roman" w:cs="Times New Roman"/>
          <w:sz w:val="28"/>
          <w:szCs w:val="28"/>
        </w:rPr>
        <w:t xml:space="preserve"> </w:t>
      </w:r>
      <w:r w:rsidR="00E600F7" w:rsidRPr="002F7E72">
        <w:rPr>
          <w:rFonts w:ascii="Times New Roman" w:hAnsi="Times New Roman" w:cs="Times New Roman"/>
          <w:sz w:val="28"/>
          <w:szCs w:val="28"/>
        </w:rPr>
        <w:t xml:space="preserve">и реализуются </w:t>
      </w:r>
      <w:r w:rsidRPr="002F7E72">
        <w:rPr>
          <w:rFonts w:ascii="Times New Roman" w:hAnsi="Times New Roman" w:cs="Times New Roman"/>
          <w:sz w:val="28"/>
          <w:szCs w:val="28"/>
        </w:rPr>
        <w:t>План</w:t>
      </w:r>
      <w:r w:rsidR="00E600F7" w:rsidRPr="002F7E72">
        <w:rPr>
          <w:rFonts w:ascii="Times New Roman" w:hAnsi="Times New Roman" w:cs="Times New Roman"/>
          <w:sz w:val="28"/>
          <w:szCs w:val="28"/>
        </w:rPr>
        <w:t>ы</w:t>
      </w:r>
      <w:r w:rsidRPr="002F7E72">
        <w:rPr>
          <w:rFonts w:ascii="Times New Roman" w:hAnsi="Times New Roman" w:cs="Times New Roman"/>
          <w:sz w:val="28"/>
          <w:szCs w:val="28"/>
        </w:rPr>
        <w:t xml:space="preserve"> работы по пропаганде и обучению здорового образа жизни с участниками образовательных отношений, требованиям охраны труда</w:t>
      </w:r>
      <w:r w:rsidR="002D4A1B" w:rsidRPr="002F7E72">
        <w:rPr>
          <w:rFonts w:ascii="Times New Roman" w:hAnsi="Times New Roman" w:cs="Times New Roman"/>
          <w:sz w:val="28"/>
          <w:szCs w:val="28"/>
        </w:rPr>
        <w:t xml:space="preserve"> и порядка использования инфраструктуры физкультурно-оздоровительной направленности</w:t>
      </w:r>
      <w:r w:rsidR="00E600F7" w:rsidRPr="002F7E72">
        <w:rPr>
          <w:rFonts w:ascii="Times New Roman" w:hAnsi="Times New Roman" w:cs="Times New Roman"/>
          <w:sz w:val="28"/>
          <w:szCs w:val="28"/>
        </w:rPr>
        <w:t>.</w:t>
      </w:r>
    </w:p>
    <w:p w14:paraId="4D489AD5" w14:textId="650A97CA" w:rsidR="002D4A1B" w:rsidRPr="002F7E72" w:rsidRDefault="00E600F7" w:rsidP="0083690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E72">
        <w:rPr>
          <w:rFonts w:ascii="Times New Roman" w:eastAsia="Calibri" w:hAnsi="Times New Roman" w:cs="Times New Roman"/>
          <w:sz w:val="28"/>
          <w:szCs w:val="28"/>
        </w:rPr>
        <w:t>Средний балл по данному показателю –</w:t>
      </w:r>
      <w:r w:rsidR="004E783E" w:rsidRPr="002F7E72">
        <w:rPr>
          <w:rFonts w:ascii="Times New Roman" w:eastAsia="Calibri" w:hAnsi="Times New Roman" w:cs="Times New Roman"/>
          <w:sz w:val="28"/>
          <w:szCs w:val="28"/>
        </w:rPr>
        <w:t xml:space="preserve"> 4,1 балл (82%)</w:t>
      </w:r>
    </w:p>
    <w:p w14:paraId="5A32F1DE" w14:textId="77F6E8AD" w:rsidR="00E600F7" w:rsidRPr="002F7E72" w:rsidRDefault="00E600F7" w:rsidP="0083690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E72">
        <w:rPr>
          <w:rFonts w:ascii="Times New Roman" w:eastAsia="Calibri" w:hAnsi="Times New Roman" w:cs="Times New Roman"/>
          <w:sz w:val="28"/>
          <w:szCs w:val="28"/>
        </w:rPr>
        <w:t>Основные причины снижения баллов данного показателя по результатам проведения муниципальных мониторингов оценки качества дошкольного образования</w:t>
      </w:r>
      <w:r w:rsidR="002D4A1B" w:rsidRPr="002F7E72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56492431" w14:textId="766ABC0A" w:rsidR="002D4A1B" w:rsidRPr="002F7E72" w:rsidRDefault="002D4A1B" w:rsidP="0083690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E72">
        <w:rPr>
          <w:rFonts w:ascii="Times New Roman" w:eastAsia="Calibri" w:hAnsi="Times New Roman" w:cs="Times New Roman"/>
          <w:sz w:val="28"/>
          <w:szCs w:val="28"/>
        </w:rPr>
        <w:t>- наличие предписаний надзорных органов и частичное их устранение;</w:t>
      </w:r>
    </w:p>
    <w:p w14:paraId="77BCB414" w14:textId="49C3629D" w:rsidR="002D4A1B" w:rsidRPr="002F7E72" w:rsidRDefault="002D4A1B" w:rsidP="0083690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E72">
        <w:rPr>
          <w:rFonts w:ascii="Times New Roman" w:eastAsia="Calibri" w:hAnsi="Times New Roman" w:cs="Times New Roman"/>
          <w:sz w:val="28"/>
          <w:szCs w:val="28"/>
        </w:rPr>
        <w:t>- доля родителей (законных представителей) детей дошкольного возраста, имеющих льготу по оплате от общего числа детей, посещающих ДОО;</w:t>
      </w:r>
    </w:p>
    <w:p w14:paraId="67AB07AF" w14:textId="0175B650" w:rsidR="002D4A1B" w:rsidRPr="002F7E72" w:rsidRDefault="002D4A1B" w:rsidP="00836901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F7E72">
        <w:rPr>
          <w:rFonts w:ascii="Times New Roman" w:eastAsia="Calibri" w:hAnsi="Times New Roman" w:cs="Times New Roman"/>
          <w:sz w:val="28"/>
          <w:szCs w:val="28"/>
        </w:rPr>
        <w:t xml:space="preserve">- отсутствие Плана </w:t>
      </w:r>
      <w:r w:rsidRPr="002F7E72">
        <w:rPr>
          <w:rFonts w:ascii="Times New Roman" w:hAnsi="Times New Roman" w:cs="Times New Roman"/>
          <w:sz w:val="28"/>
          <w:szCs w:val="28"/>
        </w:rPr>
        <w:t>работы по пропаганде и обучению здорового образа жизни с участниками образовательных отношений, требованиям охраны труда и порядка использования инфраструктуры физкультурно-оздоровительной направленности.</w:t>
      </w:r>
    </w:p>
    <w:p w14:paraId="0F6635EA" w14:textId="43A90395" w:rsidR="00E600F7" w:rsidRDefault="00E600F7" w:rsidP="00836901">
      <w:pPr>
        <w:pStyle w:val="a5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DA8F0F" w14:textId="77777777" w:rsidR="00EC0C18" w:rsidRPr="00EC0C18" w:rsidRDefault="00EC0C18" w:rsidP="00836901">
      <w:pPr>
        <w:spacing w:line="276" w:lineRule="auto"/>
        <w:rPr>
          <w:rFonts w:ascii="Calibri" w:eastAsia="Calibri" w:hAnsi="Calibri" w:cs="Times New Roman"/>
        </w:rPr>
      </w:pPr>
      <w:r w:rsidRPr="00EC0C18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3F6C3ED" wp14:editId="427B119D">
            <wp:extent cx="6467475" cy="3724275"/>
            <wp:effectExtent l="0" t="0" r="952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64C2705" w14:textId="3D9D98AD" w:rsidR="00E376F2" w:rsidRPr="002F7E72" w:rsidRDefault="00E376F2" w:rsidP="00836901">
      <w:pPr>
        <w:pStyle w:val="a5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E72">
        <w:rPr>
          <w:rFonts w:ascii="Times New Roman" w:hAnsi="Times New Roman" w:cs="Times New Roman"/>
          <w:b/>
          <w:sz w:val="28"/>
          <w:szCs w:val="28"/>
        </w:rPr>
        <w:t xml:space="preserve">Управление качеством деятельности </w:t>
      </w:r>
      <w:r w:rsidR="00DA33D2" w:rsidRPr="002F7E72">
        <w:rPr>
          <w:rFonts w:ascii="Times New Roman" w:hAnsi="Times New Roman" w:cs="Times New Roman"/>
          <w:b/>
          <w:sz w:val="28"/>
          <w:szCs w:val="28"/>
        </w:rPr>
        <w:t>ДОО</w:t>
      </w:r>
    </w:p>
    <w:p w14:paraId="61F6FE29" w14:textId="0D973CD0" w:rsidR="00DA33D2" w:rsidRPr="002F7E72" w:rsidRDefault="00DA33D2" w:rsidP="00836901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7E72">
        <w:rPr>
          <w:rFonts w:ascii="Times New Roman" w:hAnsi="Times New Roman" w:cs="Times New Roman"/>
          <w:sz w:val="28"/>
          <w:szCs w:val="28"/>
        </w:rPr>
        <w:t>Показатель включает 5 критериев:</w:t>
      </w:r>
    </w:p>
    <w:p w14:paraId="50A4F55F" w14:textId="39879A62" w:rsidR="00DA33D2" w:rsidRPr="002F7E72" w:rsidRDefault="00D14A7F" w:rsidP="00836901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7E72">
        <w:rPr>
          <w:rFonts w:ascii="Times New Roman" w:hAnsi="Times New Roman" w:cs="Times New Roman"/>
          <w:sz w:val="28"/>
          <w:szCs w:val="28"/>
        </w:rPr>
        <w:t>- п</w:t>
      </w:r>
      <w:r w:rsidR="00DA33D2" w:rsidRPr="002F7E72">
        <w:rPr>
          <w:rFonts w:ascii="Times New Roman" w:hAnsi="Times New Roman" w:cs="Times New Roman"/>
          <w:sz w:val="28"/>
          <w:szCs w:val="28"/>
        </w:rPr>
        <w:t>роцент доступности дошкольного образования для детей:</w:t>
      </w:r>
      <w:r w:rsidRPr="002F7E72">
        <w:rPr>
          <w:rFonts w:ascii="Times New Roman" w:hAnsi="Times New Roman" w:cs="Times New Roman"/>
          <w:sz w:val="28"/>
          <w:szCs w:val="28"/>
        </w:rPr>
        <w:t xml:space="preserve"> </w:t>
      </w:r>
      <w:r w:rsidR="00DA33D2" w:rsidRPr="002F7E72">
        <w:rPr>
          <w:rFonts w:ascii="Times New Roman" w:hAnsi="Times New Roman" w:cs="Times New Roman"/>
          <w:sz w:val="28"/>
          <w:szCs w:val="28"/>
        </w:rPr>
        <w:t>от 2 мес. до 3 лет, зафиксированный (государственной) программой;</w:t>
      </w:r>
      <w:r w:rsidRPr="002F7E72">
        <w:rPr>
          <w:rFonts w:ascii="Times New Roman" w:hAnsi="Times New Roman" w:cs="Times New Roman"/>
          <w:sz w:val="28"/>
          <w:szCs w:val="28"/>
        </w:rPr>
        <w:t xml:space="preserve"> с </w:t>
      </w:r>
      <w:r w:rsidR="00DA33D2" w:rsidRPr="002F7E72">
        <w:rPr>
          <w:rFonts w:ascii="Times New Roman" w:hAnsi="Times New Roman" w:cs="Times New Roman"/>
          <w:sz w:val="28"/>
          <w:szCs w:val="28"/>
        </w:rPr>
        <w:t>3 до 7 (8) лет, зафиксированный (государственной) программой</w:t>
      </w:r>
      <w:r w:rsidRPr="002F7E72">
        <w:rPr>
          <w:rFonts w:ascii="Times New Roman" w:hAnsi="Times New Roman" w:cs="Times New Roman"/>
          <w:sz w:val="28"/>
          <w:szCs w:val="28"/>
        </w:rPr>
        <w:t>;</w:t>
      </w:r>
    </w:p>
    <w:p w14:paraId="6366188C" w14:textId="055F1CA9" w:rsidR="00DA33D2" w:rsidRPr="002F7E72" w:rsidRDefault="00D14A7F" w:rsidP="00836901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7E72">
        <w:rPr>
          <w:rFonts w:ascii="Times New Roman" w:hAnsi="Times New Roman" w:cs="Times New Roman"/>
          <w:sz w:val="28"/>
          <w:szCs w:val="28"/>
        </w:rPr>
        <w:t>- к</w:t>
      </w:r>
      <w:r w:rsidR="00DA33D2" w:rsidRPr="002F7E72">
        <w:rPr>
          <w:rFonts w:ascii="Times New Roman" w:hAnsi="Times New Roman" w:cs="Times New Roman"/>
          <w:sz w:val="28"/>
          <w:szCs w:val="28"/>
        </w:rPr>
        <w:t>оличество вновь созданных, реорганизованных и ликвидированных мест для детей в дошкольных образовательных организациях</w:t>
      </w:r>
      <w:r w:rsidRPr="002F7E72">
        <w:rPr>
          <w:rFonts w:ascii="Times New Roman" w:hAnsi="Times New Roman" w:cs="Times New Roman"/>
          <w:sz w:val="28"/>
          <w:szCs w:val="28"/>
        </w:rPr>
        <w:t>;</w:t>
      </w:r>
    </w:p>
    <w:p w14:paraId="5EC8A74C" w14:textId="465E16DD" w:rsidR="00DA33D2" w:rsidRPr="002F7E72" w:rsidRDefault="00D14A7F" w:rsidP="00836901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7E72">
        <w:rPr>
          <w:rFonts w:ascii="Times New Roman" w:hAnsi="Times New Roman" w:cs="Times New Roman"/>
          <w:sz w:val="28"/>
          <w:szCs w:val="28"/>
        </w:rPr>
        <w:t>- к</w:t>
      </w:r>
      <w:r w:rsidR="00DA33D2" w:rsidRPr="002F7E72">
        <w:rPr>
          <w:rFonts w:ascii="Times New Roman" w:hAnsi="Times New Roman" w:cs="Times New Roman"/>
          <w:sz w:val="28"/>
          <w:szCs w:val="28"/>
        </w:rPr>
        <w:t>адровый резерв руководящего состава, обучение</w:t>
      </w:r>
      <w:r w:rsidRPr="002F7E72">
        <w:rPr>
          <w:rFonts w:ascii="Times New Roman" w:hAnsi="Times New Roman" w:cs="Times New Roman"/>
          <w:sz w:val="28"/>
          <w:szCs w:val="28"/>
        </w:rPr>
        <w:t>;</w:t>
      </w:r>
    </w:p>
    <w:p w14:paraId="52C6F2CA" w14:textId="5F68DC40" w:rsidR="00DA33D2" w:rsidRPr="002F7E72" w:rsidRDefault="00D14A7F" w:rsidP="00836901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7E72">
        <w:rPr>
          <w:rFonts w:ascii="Times New Roman" w:hAnsi="Times New Roman" w:cs="Times New Roman"/>
          <w:sz w:val="28"/>
          <w:szCs w:val="28"/>
        </w:rPr>
        <w:t>- с</w:t>
      </w:r>
      <w:r w:rsidR="00DA33D2" w:rsidRPr="002F7E72">
        <w:rPr>
          <w:rFonts w:ascii="Times New Roman" w:hAnsi="Times New Roman" w:cs="Times New Roman"/>
          <w:sz w:val="28"/>
          <w:szCs w:val="28"/>
        </w:rPr>
        <w:t>озданы вариативные формы дошкольного образования для детей от 2 мес. до 7 (8) лет</w:t>
      </w:r>
      <w:r w:rsidRPr="002F7E72">
        <w:rPr>
          <w:rFonts w:ascii="Times New Roman" w:hAnsi="Times New Roman" w:cs="Times New Roman"/>
          <w:sz w:val="28"/>
          <w:szCs w:val="28"/>
        </w:rPr>
        <w:t>;</w:t>
      </w:r>
    </w:p>
    <w:p w14:paraId="355D039A" w14:textId="54578764" w:rsidR="00DA33D2" w:rsidRPr="002F7E72" w:rsidRDefault="00D14A7F" w:rsidP="00836901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F7E72">
        <w:rPr>
          <w:rFonts w:ascii="Times New Roman" w:hAnsi="Times New Roman" w:cs="Times New Roman"/>
          <w:sz w:val="28"/>
          <w:szCs w:val="28"/>
        </w:rPr>
        <w:t>- и</w:t>
      </w:r>
      <w:r w:rsidR="00DA33D2" w:rsidRPr="002F7E72">
        <w:rPr>
          <w:rFonts w:ascii="Times New Roman" w:hAnsi="Times New Roman" w:cs="Times New Roman"/>
          <w:sz w:val="28"/>
          <w:szCs w:val="28"/>
        </w:rPr>
        <w:t>нновационные площадки</w:t>
      </w:r>
      <w:r w:rsidRPr="002F7E72">
        <w:rPr>
          <w:rFonts w:ascii="Times New Roman" w:hAnsi="Times New Roman" w:cs="Times New Roman"/>
          <w:sz w:val="28"/>
          <w:szCs w:val="28"/>
        </w:rPr>
        <w:t>,</w:t>
      </w:r>
      <w:r w:rsidR="00DA33D2" w:rsidRPr="002F7E72">
        <w:rPr>
          <w:rFonts w:ascii="Times New Roman" w:hAnsi="Times New Roman" w:cs="Times New Roman"/>
          <w:sz w:val="28"/>
          <w:szCs w:val="28"/>
        </w:rPr>
        <w:t xml:space="preserve"> имеющие официальный статус.</w:t>
      </w:r>
    </w:p>
    <w:p w14:paraId="0F1AA611" w14:textId="77777777" w:rsidR="00F860DE" w:rsidRPr="002F7E72" w:rsidRDefault="00944F5B" w:rsidP="00836901">
      <w:pPr>
        <w:pStyle w:val="a7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2F7E72">
        <w:rPr>
          <w:rFonts w:ascii="Times New Roman" w:hAnsi="Times New Roman"/>
          <w:sz w:val="28"/>
          <w:szCs w:val="28"/>
        </w:rPr>
        <w:t>Процент доступности ДО</w:t>
      </w:r>
      <w:r w:rsidR="00322D3A" w:rsidRPr="002F7E72">
        <w:rPr>
          <w:rFonts w:ascii="Times New Roman" w:hAnsi="Times New Roman"/>
          <w:sz w:val="28"/>
          <w:szCs w:val="28"/>
        </w:rPr>
        <w:t xml:space="preserve"> по состоянию на 01.06 2021 года</w:t>
      </w:r>
      <w:r w:rsidRPr="002F7E72">
        <w:rPr>
          <w:rFonts w:ascii="Times New Roman" w:hAnsi="Times New Roman"/>
          <w:sz w:val="28"/>
          <w:szCs w:val="28"/>
        </w:rPr>
        <w:t xml:space="preserve">: </w:t>
      </w:r>
    </w:p>
    <w:p w14:paraId="7E9099AE" w14:textId="17305E13" w:rsidR="00944F5B" w:rsidRPr="002F7E72" w:rsidRDefault="00F860DE" w:rsidP="00836901">
      <w:pPr>
        <w:pStyle w:val="a7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2F7E72">
        <w:rPr>
          <w:rFonts w:ascii="Times New Roman" w:hAnsi="Times New Roman"/>
          <w:sz w:val="28"/>
          <w:szCs w:val="28"/>
        </w:rPr>
        <w:t xml:space="preserve">- </w:t>
      </w:r>
      <w:r w:rsidR="00944F5B" w:rsidRPr="002F7E72">
        <w:rPr>
          <w:rFonts w:ascii="Times New Roman" w:hAnsi="Times New Roman"/>
          <w:sz w:val="28"/>
          <w:szCs w:val="28"/>
        </w:rPr>
        <w:t xml:space="preserve">от </w:t>
      </w:r>
      <w:r w:rsidRPr="002F7E72">
        <w:rPr>
          <w:rFonts w:ascii="Times New Roman" w:hAnsi="Times New Roman"/>
          <w:sz w:val="28"/>
          <w:szCs w:val="28"/>
        </w:rPr>
        <w:t xml:space="preserve">0 </w:t>
      </w:r>
      <w:r w:rsidR="00944F5B" w:rsidRPr="002F7E72">
        <w:rPr>
          <w:rFonts w:ascii="Times New Roman" w:hAnsi="Times New Roman"/>
          <w:sz w:val="28"/>
          <w:szCs w:val="28"/>
        </w:rPr>
        <w:t xml:space="preserve">до </w:t>
      </w:r>
      <w:r w:rsidRPr="002F7E72">
        <w:rPr>
          <w:rFonts w:ascii="Times New Roman" w:hAnsi="Times New Roman"/>
          <w:sz w:val="28"/>
          <w:szCs w:val="28"/>
        </w:rPr>
        <w:t>8</w:t>
      </w:r>
      <w:r w:rsidR="00944F5B" w:rsidRPr="002F7E72">
        <w:rPr>
          <w:rFonts w:ascii="Times New Roman" w:hAnsi="Times New Roman"/>
          <w:sz w:val="28"/>
          <w:szCs w:val="28"/>
        </w:rPr>
        <w:t xml:space="preserve"> лет – </w:t>
      </w:r>
      <w:r w:rsidRPr="002F7E72">
        <w:rPr>
          <w:rFonts w:ascii="Times New Roman" w:hAnsi="Times New Roman"/>
          <w:sz w:val="28"/>
          <w:szCs w:val="28"/>
        </w:rPr>
        <w:t>93,13</w:t>
      </w:r>
      <w:r w:rsidR="00944F5B" w:rsidRPr="002F7E72">
        <w:rPr>
          <w:rFonts w:ascii="Times New Roman" w:hAnsi="Times New Roman"/>
          <w:sz w:val="28"/>
          <w:szCs w:val="28"/>
        </w:rPr>
        <w:t xml:space="preserve">%; </w:t>
      </w:r>
    </w:p>
    <w:p w14:paraId="0C64A38C" w14:textId="46DE40BA" w:rsidR="00944F5B" w:rsidRPr="002F7E72" w:rsidRDefault="00944F5B" w:rsidP="00836901">
      <w:pPr>
        <w:pStyle w:val="a7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2F7E72">
        <w:rPr>
          <w:rFonts w:ascii="Times New Roman" w:hAnsi="Times New Roman"/>
          <w:sz w:val="28"/>
          <w:szCs w:val="28"/>
        </w:rPr>
        <w:t xml:space="preserve">- от </w:t>
      </w:r>
      <w:r w:rsidR="00F860DE" w:rsidRPr="002F7E72">
        <w:rPr>
          <w:rFonts w:ascii="Times New Roman" w:hAnsi="Times New Roman"/>
          <w:sz w:val="28"/>
          <w:szCs w:val="28"/>
        </w:rPr>
        <w:t>0</w:t>
      </w:r>
      <w:r w:rsidRPr="002F7E72">
        <w:rPr>
          <w:rFonts w:ascii="Times New Roman" w:hAnsi="Times New Roman"/>
          <w:sz w:val="28"/>
          <w:szCs w:val="28"/>
        </w:rPr>
        <w:t xml:space="preserve"> до </w:t>
      </w:r>
      <w:r w:rsidR="00F860DE" w:rsidRPr="002F7E72">
        <w:rPr>
          <w:rFonts w:ascii="Times New Roman" w:hAnsi="Times New Roman"/>
          <w:sz w:val="28"/>
          <w:szCs w:val="28"/>
        </w:rPr>
        <w:t>3</w:t>
      </w:r>
      <w:r w:rsidRPr="002F7E72">
        <w:rPr>
          <w:rFonts w:ascii="Times New Roman" w:hAnsi="Times New Roman"/>
          <w:sz w:val="28"/>
          <w:szCs w:val="28"/>
        </w:rPr>
        <w:t xml:space="preserve"> лет – </w:t>
      </w:r>
      <w:r w:rsidR="00F860DE" w:rsidRPr="002F7E72">
        <w:rPr>
          <w:rFonts w:ascii="Times New Roman" w:hAnsi="Times New Roman"/>
          <w:sz w:val="28"/>
          <w:szCs w:val="28"/>
        </w:rPr>
        <w:t>80.87</w:t>
      </w:r>
      <w:r w:rsidRPr="002F7E72">
        <w:rPr>
          <w:rFonts w:ascii="Times New Roman" w:hAnsi="Times New Roman"/>
          <w:sz w:val="28"/>
          <w:szCs w:val="28"/>
        </w:rPr>
        <w:t xml:space="preserve">%; </w:t>
      </w:r>
    </w:p>
    <w:p w14:paraId="3142E56C" w14:textId="41914307" w:rsidR="00F860DE" w:rsidRPr="002F7E72" w:rsidRDefault="00F860DE" w:rsidP="00836901">
      <w:pPr>
        <w:pStyle w:val="a7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2F7E72">
        <w:rPr>
          <w:rFonts w:ascii="Times New Roman" w:hAnsi="Times New Roman"/>
          <w:sz w:val="28"/>
          <w:szCs w:val="28"/>
        </w:rPr>
        <w:t>- от 3 до 7 лет – 93,95%</w:t>
      </w:r>
    </w:p>
    <w:p w14:paraId="37E75238" w14:textId="05F6236B" w:rsidR="00F860DE" w:rsidRPr="002F7E72" w:rsidRDefault="00F860DE" w:rsidP="00836901">
      <w:pPr>
        <w:pStyle w:val="a7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2F7E72">
        <w:rPr>
          <w:rFonts w:ascii="Times New Roman" w:hAnsi="Times New Roman"/>
          <w:sz w:val="28"/>
          <w:szCs w:val="28"/>
        </w:rPr>
        <w:t xml:space="preserve">Процент доступности ДО по состоянию на 01.06 2022 года: </w:t>
      </w:r>
    </w:p>
    <w:p w14:paraId="404A087C" w14:textId="05E92DAF" w:rsidR="00F860DE" w:rsidRPr="002F7E72" w:rsidRDefault="00F860DE" w:rsidP="00836901">
      <w:pPr>
        <w:pStyle w:val="a7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2F7E72">
        <w:rPr>
          <w:rFonts w:ascii="Times New Roman" w:hAnsi="Times New Roman"/>
          <w:sz w:val="28"/>
          <w:szCs w:val="28"/>
        </w:rPr>
        <w:t xml:space="preserve">- от 0 до 8 лет – 96,4%; </w:t>
      </w:r>
    </w:p>
    <w:p w14:paraId="7334443A" w14:textId="78040C63" w:rsidR="00F860DE" w:rsidRPr="002F7E72" w:rsidRDefault="00F860DE" w:rsidP="00836901">
      <w:pPr>
        <w:pStyle w:val="a7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2F7E72">
        <w:rPr>
          <w:rFonts w:ascii="Times New Roman" w:hAnsi="Times New Roman"/>
          <w:sz w:val="28"/>
          <w:szCs w:val="28"/>
        </w:rPr>
        <w:t xml:space="preserve">- от 0 до 3 лет – 86,2%; </w:t>
      </w:r>
    </w:p>
    <w:p w14:paraId="372A5457" w14:textId="5ADE28E1" w:rsidR="00F860DE" w:rsidRPr="002F7E72" w:rsidRDefault="00F860DE" w:rsidP="00836901">
      <w:pPr>
        <w:pStyle w:val="a7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2F7E72">
        <w:rPr>
          <w:rFonts w:ascii="Times New Roman" w:hAnsi="Times New Roman"/>
          <w:sz w:val="28"/>
          <w:szCs w:val="28"/>
        </w:rPr>
        <w:t>- от 3 до 7 лет – 97,03%</w:t>
      </w:r>
      <w:r w:rsidR="00100E9A" w:rsidRPr="002F7E72">
        <w:rPr>
          <w:rFonts w:ascii="Times New Roman" w:hAnsi="Times New Roman"/>
          <w:sz w:val="28"/>
          <w:szCs w:val="28"/>
        </w:rPr>
        <w:t>.</w:t>
      </w:r>
    </w:p>
    <w:p w14:paraId="0BE2E4BD" w14:textId="24A04E3A" w:rsidR="00944F5B" w:rsidRPr="002F7E72" w:rsidRDefault="00944F5B" w:rsidP="00836901">
      <w:pPr>
        <w:pStyle w:val="a7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E72">
        <w:rPr>
          <w:rFonts w:ascii="Times New Roman" w:hAnsi="Times New Roman"/>
          <w:sz w:val="28"/>
          <w:szCs w:val="28"/>
        </w:rPr>
        <w:t>Количество вновь созданных, реорганизованных и ликвидированных мест для детей в ДО</w:t>
      </w:r>
      <w:r w:rsidR="00F860DE" w:rsidRPr="002F7E72">
        <w:rPr>
          <w:rFonts w:ascii="Times New Roman" w:hAnsi="Times New Roman"/>
          <w:sz w:val="28"/>
          <w:szCs w:val="28"/>
        </w:rPr>
        <w:t>О Республики Крым</w:t>
      </w:r>
      <w:r w:rsidRPr="002F7E72">
        <w:rPr>
          <w:rFonts w:ascii="Times New Roman" w:hAnsi="Times New Roman"/>
          <w:sz w:val="28"/>
          <w:szCs w:val="28"/>
        </w:rPr>
        <w:t>:</w:t>
      </w:r>
    </w:p>
    <w:p w14:paraId="1A6DE6F4" w14:textId="128B662B" w:rsidR="00944F5B" w:rsidRPr="002F7E72" w:rsidRDefault="00F860DE" w:rsidP="00836901">
      <w:pPr>
        <w:pStyle w:val="a7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7E72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944F5B" w:rsidRPr="002F7E72">
        <w:rPr>
          <w:rFonts w:ascii="Times New Roman" w:hAnsi="Times New Roman"/>
          <w:sz w:val="28"/>
          <w:szCs w:val="28"/>
        </w:rPr>
        <w:t xml:space="preserve">создано </w:t>
      </w:r>
      <w:r w:rsidRPr="002F7E72">
        <w:rPr>
          <w:rFonts w:ascii="Times New Roman" w:hAnsi="Times New Roman"/>
          <w:sz w:val="28"/>
          <w:szCs w:val="28"/>
        </w:rPr>
        <w:t>дополнительных мест в 2021 году</w:t>
      </w:r>
      <w:r w:rsidR="00944F5B" w:rsidRPr="002F7E72">
        <w:rPr>
          <w:rFonts w:ascii="Times New Roman" w:hAnsi="Times New Roman"/>
          <w:sz w:val="28"/>
          <w:szCs w:val="28"/>
        </w:rPr>
        <w:t xml:space="preserve"> – </w:t>
      </w:r>
      <w:r w:rsidRPr="002F7E72">
        <w:rPr>
          <w:rFonts w:ascii="Times New Roman" w:hAnsi="Times New Roman"/>
          <w:sz w:val="28"/>
          <w:szCs w:val="28"/>
        </w:rPr>
        <w:t>3 532 места, за первое полугодие 2022 – 949 мест</w:t>
      </w:r>
      <w:r w:rsidR="00944F5B" w:rsidRPr="002F7E72">
        <w:rPr>
          <w:rFonts w:ascii="Times New Roman" w:hAnsi="Times New Roman"/>
          <w:sz w:val="28"/>
          <w:szCs w:val="28"/>
        </w:rPr>
        <w:t>;</w:t>
      </w:r>
    </w:p>
    <w:p w14:paraId="0541CC47" w14:textId="5BF4CF43" w:rsidR="00944F5B" w:rsidRPr="002F7E72" w:rsidRDefault="00F860DE" w:rsidP="00836901">
      <w:pPr>
        <w:pStyle w:val="a7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E72">
        <w:rPr>
          <w:rFonts w:ascii="Times New Roman" w:hAnsi="Times New Roman"/>
          <w:sz w:val="28"/>
          <w:szCs w:val="28"/>
        </w:rPr>
        <w:t>Реорганизовано в 2021 году 7 учреждений, в том числе 3 структурных подразделения, в 2022 году реорганизовано 2 учреждения, ликвидированные учреждения отсутствуют.</w:t>
      </w:r>
    </w:p>
    <w:p w14:paraId="27EBC84E" w14:textId="74CC0CA7" w:rsidR="005F59DB" w:rsidRPr="002F7E72" w:rsidRDefault="00944F5B" w:rsidP="00836901">
      <w:pPr>
        <w:pStyle w:val="a5"/>
        <w:spacing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E72">
        <w:rPr>
          <w:rFonts w:ascii="Times New Roman" w:hAnsi="Times New Roman" w:cs="Times New Roman"/>
          <w:sz w:val="28"/>
          <w:szCs w:val="28"/>
        </w:rPr>
        <w:t xml:space="preserve">Кадровый резерв сформирован </w:t>
      </w:r>
      <w:r w:rsidR="00FB64F8" w:rsidRPr="002F7E72">
        <w:rPr>
          <w:rFonts w:ascii="Times New Roman" w:hAnsi="Times New Roman" w:cs="Times New Roman"/>
          <w:sz w:val="28"/>
          <w:szCs w:val="28"/>
        </w:rPr>
        <w:t>на</w:t>
      </w:r>
      <w:r w:rsidRPr="002F7E72">
        <w:rPr>
          <w:rFonts w:ascii="Times New Roman" w:hAnsi="Times New Roman" w:cs="Times New Roman"/>
          <w:sz w:val="28"/>
          <w:szCs w:val="28"/>
        </w:rPr>
        <w:t xml:space="preserve"> </w:t>
      </w:r>
      <w:r w:rsidR="00FB64F8" w:rsidRPr="002F7E72">
        <w:rPr>
          <w:rFonts w:ascii="Times New Roman" w:hAnsi="Times New Roman" w:cs="Times New Roman"/>
          <w:sz w:val="28"/>
          <w:szCs w:val="28"/>
        </w:rPr>
        <w:t>64</w:t>
      </w:r>
      <w:r w:rsidRPr="002F7E72">
        <w:rPr>
          <w:rFonts w:ascii="Times New Roman" w:hAnsi="Times New Roman" w:cs="Times New Roman"/>
          <w:sz w:val="28"/>
          <w:szCs w:val="28"/>
        </w:rPr>
        <w:t>%</w:t>
      </w:r>
      <w:r w:rsidR="00FB64F8" w:rsidRPr="002F7E72">
        <w:rPr>
          <w:rFonts w:ascii="Times New Roman" w:hAnsi="Times New Roman" w:cs="Times New Roman"/>
          <w:sz w:val="28"/>
          <w:szCs w:val="28"/>
        </w:rPr>
        <w:t>. Однако обучение по дополнительной программе повышения квалификации для резерва руководящих работников ДОО прошли 349 работников.</w:t>
      </w:r>
      <w:r w:rsidRPr="002F7E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47D318" w14:textId="07DE579E" w:rsidR="00100E9A" w:rsidRPr="002F7E72" w:rsidRDefault="005F59DB" w:rsidP="00836901">
      <w:pPr>
        <w:pStyle w:val="a5"/>
        <w:spacing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E72">
        <w:rPr>
          <w:rFonts w:ascii="Times New Roman" w:hAnsi="Times New Roman" w:cs="Times New Roman"/>
          <w:sz w:val="28"/>
          <w:szCs w:val="28"/>
        </w:rPr>
        <w:t xml:space="preserve">В </w:t>
      </w:r>
      <w:r w:rsidR="00FD21BF" w:rsidRPr="002F7E72">
        <w:rPr>
          <w:rFonts w:ascii="Times New Roman" w:hAnsi="Times New Roman" w:cs="Times New Roman"/>
          <w:sz w:val="28"/>
          <w:szCs w:val="28"/>
        </w:rPr>
        <w:t>75%</w:t>
      </w:r>
      <w:r w:rsidRPr="002F7E72">
        <w:rPr>
          <w:rFonts w:ascii="Times New Roman" w:hAnsi="Times New Roman" w:cs="Times New Roman"/>
          <w:sz w:val="28"/>
          <w:szCs w:val="28"/>
        </w:rPr>
        <w:t xml:space="preserve"> ДО</w:t>
      </w:r>
      <w:r w:rsidR="00100E9A" w:rsidRPr="002F7E72">
        <w:rPr>
          <w:rFonts w:ascii="Times New Roman" w:hAnsi="Times New Roman" w:cs="Times New Roman"/>
          <w:sz w:val="28"/>
          <w:szCs w:val="28"/>
        </w:rPr>
        <w:t>О Республики Крым</w:t>
      </w:r>
      <w:r w:rsidRPr="002F7E72">
        <w:rPr>
          <w:rFonts w:ascii="Times New Roman" w:hAnsi="Times New Roman" w:cs="Times New Roman"/>
          <w:sz w:val="28"/>
          <w:szCs w:val="28"/>
        </w:rPr>
        <w:t xml:space="preserve"> организованы вариативные формы дошкольного образования</w:t>
      </w:r>
      <w:r w:rsidR="00100E9A" w:rsidRPr="002F7E72">
        <w:rPr>
          <w:rFonts w:ascii="Times New Roman" w:hAnsi="Times New Roman" w:cs="Times New Roman"/>
          <w:sz w:val="28"/>
          <w:szCs w:val="28"/>
        </w:rPr>
        <w:t xml:space="preserve"> (консультационные центры, пункты).</w:t>
      </w:r>
      <w:r w:rsidRPr="002F7E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5BB2EC" w14:textId="07CCC4FE" w:rsidR="00786BAC" w:rsidRPr="002F7E72" w:rsidRDefault="00786BAC" w:rsidP="00836901">
      <w:pPr>
        <w:pStyle w:val="a5"/>
        <w:spacing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E72">
        <w:rPr>
          <w:rFonts w:ascii="Times New Roman" w:hAnsi="Times New Roman" w:cs="Times New Roman"/>
          <w:sz w:val="28"/>
          <w:szCs w:val="28"/>
        </w:rPr>
        <w:t xml:space="preserve">В </w:t>
      </w:r>
      <w:r w:rsidR="00100E9A" w:rsidRPr="002F7E72">
        <w:rPr>
          <w:rFonts w:ascii="Times New Roman" w:hAnsi="Times New Roman" w:cs="Times New Roman"/>
          <w:sz w:val="28"/>
          <w:szCs w:val="28"/>
        </w:rPr>
        <w:t>Республике Крым</w:t>
      </w:r>
      <w:r w:rsidRPr="002F7E72">
        <w:rPr>
          <w:rFonts w:ascii="Times New Roman" w:hAnsi="Times New Roman" w:cs="Times New Roman"/>
          <w:sz w:val="28"/>
          <w:szCs w:val="28"/>
        </w:rPr>
        <w:t xml:space="preserve"> </w:t>
      </w:r>
      <w:r w:rsidR="00336FB6" w:rsidRPr="002F7E72">
        <w:rPr>
          <w:rFonts w:ascii="Times New Roman" w:hAnsi="Times New Roman" w:cs="Times New Roman"/>
          <w:sz w:val="28"/>
          <w:szCs w:val="28"/>
        </w:rPr>
        <w:t>группы</w:t>
      </w:r>
      <w:r w:rsidRPr="002F7E72">
        <w:rPr>
          <w:rFonts w:ascii="Times New Roman" w:hAnsi="Times New Roman" w:cs="Times New Roman"/>
          <w:sz w:val="28"/>
          <w:szCs w:val="28"/>
        </w:rPr>
        <w:t xml:space="preserve"> кратковременного пребывания </w:t>
      </w:r>
      <w:r w:rsidR="00336FB6" w:rsidRPr="002F7E72">
        <w:rPr>
          <w:rFonts w:ascii="Times New Roman" w:hAnsi="Times New Roman" w:cs="Times New Roman"/>
          <w:sz w:val="28"/>
          <w:szCs w:val="28"/>
        </w:rPr>
        <w:t>в 2021 году посещали 1715 детей, в 2022 – 1324 ребенка. Уменьшение количества детей связно с увеличением доступности получения детьми дошкольного образования (увеличение в среднем на 4%)</w:t>
      </w:r>
      <w:r w:rsidR="00100E9A" w:rsidRPr="002F7E72">
        <w:rPr>
          <w:rFonts w:ascii="Times New Roman" w:hAnsi="Times New Roman" w:cs="Times New Roman"/>
          <w:sz w:val="28"/>
          <w:szCs w:val="28"/>
        </w:rPr>
        <w:t>.</w:t>
      </w:r>
    </w:p>
    <w:p w14:paraId="1B701EB2" w14:textId="6D59D116" w:rsidR="005F59DB" w:rsidRPr="002F7E72" w:rsidRDefault="00100E9A" w:rsidP="00836901">
      <w:pPr>
        <w:pStyle w:val="a5"/>
        <w:spacing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E72">
        <w:rPr>
          <w:rFonts w:ascii="Times New Roman" w:hAnsi="Times New Roman" w:cs="Times New Roman"/>
          <w:sz w:val="28"/>
          <w:szCs w:val="28"/>
        </w:rPr>
        <w:t xml:space="preserve">Муниципальными органами управления образованием изучен спрос на открытие семейных групп и семейных детских садов, однако заявок от родителей по созданию таких групп не поступало. Данная вариативная форма дошкольного образования отсутствует в ДОО Республики Крым. </w:t>
      </w:r>
    </w:p>
    <w:p w14:paraId="2A202B0E" w14:textId="1EE2FDDC" w:rsidR="00100E9A" w:rsidRPr="002F7E72" w:rsidRDefault="00100E9A" w:rsidP="00836901">
      <w:pPr>
        <w:pStyle w:val="a5"/>
        <w:spacing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E72">
        <w:rPr>
          <w:rFonts w:ascii="Times New Roman" w:hAnsi="Times New Roman" w:cs="Times New Roman"/>
          <w:sz w:val="28"/>
          <w:szCs w:val="28"/>
        </w:rPr>
        <w:t xml:space="preserve">В Республике Крым имеют статус инновационных площадок федерального уровня на базе 42 ДОО, регионального – 3. </w:t>
      </w:r>
    </w:p>
    <w:p w14:paraId="7E8321C6" w14:textId="7A87AEA8" w:rsidR="00336FB6" w:rsidRPr="002F7E72" w:rsidRDefault="00336FB6" w:rsidP="0083690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E72">
        <w:rPr>
          <w:rFonts w:ascii="Times New Roman" w:eastAsia="Calibri" w:hAnsi="Times New Roman" w:cs="Times New Roman"/>
          <w:sz w:val="28"/>
          <w:szCs w:val="28"/>
        </w:rPr>
        <w:t>Средний балл по данному показателю –</w:t>
      </w:r>
      <w:r w:rsidR="004E783E" w:rsidRPr="002F7E72">
        <w:rPr>
          <w:rFonts w:ascii="Times New Roman" w:eastAsia="Calibri" w:hAnsi="Times New Roman" w:cs="Times New Roman"/>
          <w:sz w:val="28"/>
          <w:szCs w:val="28"/>
        </w:rPr>
        <w:t xml:space="preserve"> 2,8 балла (56%)</w:t>
      </w:r>
    </w:p>
    <w:p w14:paraId="07B394FB" w14:textId="77777777" w:rsidR="00336FB6" w:rsidRPr="002F7E72" w:rsidRDefault="00336FB6" w:rsidP="00836901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E72">
        <w:rPr>
          <w:rFonts w:ascii="Times New Roman" w:eastAsia="Calibri" w:hAnsi="Times New Roman" w:cs="Times New Roman"/>
          <w:sz w:val="28"/>
          <w:szCs w:val="28"/>
        </w:rPr>
        <w:t xml:space="preserve">Основные причины снижения баллов данного показателя по результатам проведения муниципальных мониторингов оценки качества дошкольного образования: </w:t>
      </w:r>
    </w:p>
    <w:p w14:paraId="0531A33D" w14:textId="0DE83397" w:rsidR="00336FB6" w:rsidRPr="002F7E72" w:rsidRDefault="00336FB6" w:rsidP="00836901">
      <w:pPr>
        <w:pStyle w:val="a5"/>
        <w:spacing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E72">
        <w:rPr>
          <w:rFonts w:ascii="Times New Roman" w:hAnsi="Times New Roman" w:cs="Times New Roman"/>
          <w:sz w:val="28"/>
          <w:szCs w:val="28"/>
        </w:rPr>
        <w:t>- низкий процент педагогов, зачисленных в кадровый резерв руководящего состава;</w:t>
      </w:r>
    </w:p>
    <w:p w14:paraId="200FE6CC" w14:textId="2D39183C" w:rsidR="00336FB6" w:rsidRPr="002F7E72" w:rsidRDefault="00336FB6" w:rsidP="00836901">
      <w:pPr>
        <w:pStyle w:val="a5"/>
        <w:spacing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E72">
        <w:rPr>
          <w:rFonts w:ascii="Times New Roman" w:hAnsi="Times New Roman" w:cs="Times New Roman"/>
          <w:sz w:val="28"/>
          <w:szCs w:val="28"/>
        </w:rPr>
        <w:t>- отсутствие вариативных форм дошкольного образования для детей от 2 месяцев до 7 (8) лет, кроме групп кратковременного пребывания;</w:t>
      </w:r>
    </w:p>
    <w:p w14:paraId="0263896C" w14:textId="065F8E07" w:rsidR="00336FB6" w:rsidRDefault="00336FB6" w:rsidP="00836901">
      <w:pPr>
        <w:pStyle w:val="a5"/>
        <w:spacing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E72">
        <w:rPr>
          <w:rFonts w:ascii="Times New Roman" w:hAnsi="Times New Roman" w:cs="Times New Roman"/>
          <w:sz w:val="28"/>
          <w:szCs w:val="28"/>
        </w:rPr>
        <w:t>- отсутствие инновационных площадок, имеющих официальный статус.</w:t>
      </w:r>
    </w:p>
    <w:p w14:paraId="052F558E" w14:textId="77777777" w:rsidR="00EC0C18" w:rsidRDefault="00EC0C18" w:rsidP="00836901">
      <w:pPr>
        <w:spacing w:line="276" w:lineRule="auto"/>
        <w:rPr>
          <w:rFonts w:ascii="Calibri" w:eastAsia="Calibri" w:hAnsi="Calibri" w:cs="Times New Roman"/>
        </w:rPr>
      </w:pPr>
    </w:p>
    <w:p w14:paraId="7684375C" w14:textId="7DFA44D3" w:rsidR="00EC0C18" w:rsidRPr="00EC0C18" w:rsidRDefault="00EC0C18" w:rsidP="00836901">
      <w:pPr>
        <w:spacing w:line="276" w:lineRule="auto"/>
        <w:rPr>
          <w:rFonts w:ascii="Calibri" w:eastAsia="Calibri" w:hAnsi="Calibri" w:cs="Times New Roman"/>
        </w:rPr>
      </w:pPr>
      <w:r w:rsidRPr="00EC0C18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1D404C91" wp14:editId="1CB2447E">
            <wp:extent cx="6429375" cy="3629025"/>
            <wp:effectExtent l="0" t="0" r="952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31AA162" w14:textId="77777777" w:rsidR="00EC0C18" w:rsidRPr="002F7E72" w:rsidRDefault="00EC0C18" w:rsidP="00836901">
      <w:pPr>
        <w:pStyle w:val="a5"/>
        <w:spacing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A0472B9" w14:textId="7A71F684" w:rsidR="009F37FC" w:rsidRPr="002F7E72" w:rsidRDefault="009F37FC" w:rsidP="0083690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E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 </w:t>
      </w:r>
      <w:r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представленных материалов позволяет сделать вывод</w:t>
      </w:r>
      <w:r w:rsidR="00D962BE"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AE605F"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том, что в</w:t>
      </w:r>
      <w:r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0564"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ДОО Республики Крым</w:t>
      </w:r>
      <w:r w:rsidR="00CB682D"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созданы необходимые условия для</w:t>
      </w:r>
      <w:r w:rsidR="00CB682D" w:rsidRPr="002F7E72">
        <w:rPr>
          <w:rFonts w:ascii="Times New Roman" w:eastAsia="Calibri" w:hAnsi="Times New Roman" w:cs="Times New Roman"/>
          <w:sz w:val="28"/>
          <w:szCs w:val="28"/>
        </w:rPr>
        <w:t xml:space="preserve"> эффективного развития дошкольного образования, направленного на обеспечение доступности качественного образования, соответствующего требованиям нормативно-правовых документов</w:t>
      </w:r>
      <w:r w:rsidR="00AE605F" w:rsidRPr="002F7E7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C322F"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75A47"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</w:t>
      </w:r>
      <w:r w:rsidR="00AE605F"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F75A47"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Мониторинга </w:t>
      </w:r>
      <w:r w:rsidR="00DC322F"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показал высокий уровень качества дошкольного образования в ДОО Республики Крым – 76,9%. </w:t>
      </w:r>
    </w:p>
    <w:p w14:paraId="4AA288A3" w14:textId="181CB398" w:rsidR="00F75A47" w:rsidRPr="002F7E72" w:rsidRDefault="00F75A47" w:rsidP="0083690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 выявлен ряд недостатков, наиболее распространенными из которых являются: </w:t>
      </w:r>
    </w:p>
    <w:p w14:paraId="390A0EBF" w14:textId="319DAE14" w:rsidR="00C0501A" w:rsidRPr="002F7E72" w:rsidRDefault="00C0501A" w:rsidP="0083690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E605F"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частичное несоответствие или </w:t>
      </w:r>
      <w:r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разработанной Программы </w:t>
      </w:r>
      <w:r w:rsidR="00FB4367"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</w:t>
      </w:r>
      <w:r w:rsidR="00AE605F"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D36BBA7" w14:textId="157F5068" w:rsidR="00FB4367" w:rsidRPr="002F7E72" w:rsidRDefault="00FB4367" w:rsidP="0083690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>- частичное несоответствие рабочих программ воспитания требованиям Примерной рабочей программы воспитания;</w:t>
      </w:r>
    </w:p>
    <w:p w14:paraId="1FB67830" w14:textId="08B1C364" w:rsidR="00C0501A" w:rsidRPr="002F7E72" w:rsidRDefault="00C0501A" w:rsidP="0083690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недостаточное использование инновационных технологий; </w:t>
      </w:r>
    </w:p>
    <w:p w14:paraId="7916477D" w14:textId="720DA878" w:rsidR="00C0501A" w:rsidRPr="002F7E72" w:rsidRDefault="00C0501A" w:rsidP="0083690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недостаточно</w:t>
      </w:r>
      <w:r w:rsidR="002427B9"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разработанный комплекс </w:t>
      </w:r>
      <w:r w:rsidR="002427B9"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стимулирующих </w:t>
      </w:r>
      <w:r w:rsidR="00464D6B"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поддерживающих </w:t>
      </w:r>
      <w:r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</w:t>
      </w:r>
      <w:r w:rsidR="002427B9"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направленный на сохранение молодых кадров в </w:t>
      </w:r>
      <w:r w:rsidR="00FB4367"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ДОО</w:t>
      </w:r>
      <w:r w:rsidR="002427B9"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72EA9F3" w14:textId="613DBC7E" w:rsidR="002427B9" w:rsidRPr="002F7E72" w:rsidRDefault="002427B9" w:rsidP="0083690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наличие вакансий (педагога-психолога, педагога дополнительного образования, инструктора по физической культуре, воспитателей, музыкальных руководителей, старших воспитателей); </w:t>
      </w:r>
    </w:p>
    <w:p w14:paraId="18752942" w14:textId="2DCD3792" w:rsidR="00FB4367" w:rsidRPr="002F7E72" w:rsidRDefault="00FB4367" w:rsidP="0083690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64D6B" w:rsidRPr="002F7E72">
        <w:rPr>
          <w:rFonts w:ascii="Times New Roman" w:eastAsia="Calibri" w:hAnsi="Times New Roman" w:cs="Times New Roman"/>
          <w:sz w:val="28"/>
          <w:szCs w:val="28"/>
        </w:rPr>
        <w:t>отсутствие</w:t>
      </w:r>
      <w:r w:rsidRPr="002F7E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4D6B" w:rsidRPr="002F7E72">
        <w:rPr>
          <w:rFonts w:ascii="Times New Roman" w:eastAsia="Calibri" w:hAnsi="Times New Roman" w:cs="Times New Roman"/>
          <w:sz w:val="28"/>
          <w:szCs w:val="28"/>
        </w:rPr>
        <w:t xml:space="preserve">в штатном расписании </w:t>
      </w:r>
      <w:r w:rsidRPr="002F7E72">
        <w:rPr>
          <w:rFonts w:ascii="Times New Roman" w:eastAsia="Calibri" w:hAnsi="Times New Roman" w:cs="Times New Roman"/>
          <w:sz w:val="28"/>
          <w:szCs w:val="28"/>
        </w:rPr>
        <w:t>педагогов-психологов;</w:t>
      </w:r>
    </w:p>
    <w:p w14:paraId="2A80D1C9" w14:textId="69EE0C76" w:rsidR="00FB4367" w:rsidRPr="002F7E72" w:rsidRDefault="00FB4367" w:rsidP="0083690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E72">
        <w:rPr>
          <w:rFonts w:ascii="Times New Roman" w:eastAsia="Calibri" w:hAnsi="Times New Roman" w:cs="Times New Roman"/>
          <w:sz w:val="28"/>
          <w:szCs w:val="28"/>
        </w:rPr>
        <w:t>- недостаточное участие педагогов в конкурсном движении, имеющем официальный статус;</w:t>
      </w:r>
    </w:p>
    <w:p w14:paraId="7F445F90" w14:textId="151F3983" w:rsidR="002427B9" w:rsidRPr="002F7E72" w:rsidRDefault="002427B9" w:rsidP="0083690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отсутствие разработанного и утвержденного </w:t>
      </w:r>
      <w:r w:rsidR="00FB4367"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локального нормативного акта</w:t>
      </w:r>
      <w:r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«Порядок использования инфраструктуры физкультурно-оздоровительной направленности</w:t>
      </w:r>
      <w:r w:rsidR="00FB4367"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ДОО»;</w:t>
      </w:r>
    </w:p>
    <w:p w14:paraId="111B02AD" w14:textId="45363549" w:rsidR="0008033B" w:rsidRPr="002F7E72" w:rsidRDefault="0008033B" w:rsidP="0083690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предписаний надзорных органов в ряде учреждений</w:t>
      </w:r>
      <w:r w:rsidR="009838BA"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BA6FAF3" w14:textId="1CABE4A4" w:rsidR="009838BA" w:rsidRPr="002F7E72" w:rsidRDefault="009838BA" w:rsidP="0083690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B4367" w:rsidRPr="002F7E72">
        <w:rPr>
          <w:rFonts w:ascii="Times New Roman" w:eastAsia="Calibri" w:hAnsi="Times New Roman" w:cs="Times New Roman"/>
          <w:sz w:val="28"/>
          <w:szCs w:val="28"/>
        </w:rPr>
        <w:t>недостаточное использование мониторинговых исследований по изучению потребностей родителей, их интересов и возможности вовлечения родителей (законных представителей) в образовательную деятельность ДОО;</w:t>
      </w:r>
    </w:p>
    <w:p w14:paraId="53B22A20" w14:textId="77777777" w:rsidR="00FB4367" w:rsidRPr="002F7E72" w:rsidRDefault="009838BA" w:rsidP="0083690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отсутствие организованного консультативного центра </w:t>
      </w:r>
      <w:r w:rsidR="00FB4367"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ДОО;</w:t>
      </w:r>
    </w:p>
    <w:p w14:paraId="77AE1761" w14:textId="31845BC8" w:rsidR="00FB4367" w:rsidRPr="002F7E72" w:rsidRDefault="00FB4367" w:rsidP="00836901">
      <w:pPr>
        <w:pStyle w:val="a5"/>
        <w:spacing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838BA"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F7E72">
        <w:rPr>
          <w:rFonts w:ascii="Times New Roman" w:hAnsi="Times New Roman" w:cs="Times New Roman"/>
          <w:sz w:val="28"/>
          <w:szCs w:val="28"/>
        </w:rPr>
        <w:t xml:space="preserve"> низкий процент педагогов, зачисленных в кадровый резерв руководящего состава;</w:t>
      </w:r>
    </w:p>
    <w:p w14:paraId="6CC3E064" w14:textId="6F732CB5" w:rsidR="00FB4367" w:rsidRPr="002F7E72" w:rsidRDefault="00FB4367" w:rsidP="00836901">
      <w:pPr>
        <w:pStyle w:val="a5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7E72">
        <w:rPr>
          <w:rFonts w:ascii="Times New Roman" w:hAnsi="Times New Roman" w:cs="Times New Roman"/>
          <w:sz w:val="28"/>
          <w:szCs w:val="28"/>
        </w:rPr>
        <w:t>- отсутствие вариативных форм дошкольного образования для детей от 2 месяцев до 7 (8) лет, кроме гр</w:t>
      </w:r>
      <w:r w:rsidR="00464D6B" w:rsidRPr="002F7E72">
        <w:rPr>
          <w:rFonts w:ascii="Times New Roman" w:hAnsi="Times New Roman" w:cs="Times New Roman"/>
          <w:sz w:val="28"/>
          <w:szCs w:val="28"/>
        </w:rPr>
        <w:t>упп кратковременного пребывания.</w:t>
      </w:r>
    </w:p>
    <w:p w14:paraId="01185A9D" w14:textId="066FBC71" w:rsidR="0084489F" w:rsidRPr="002F7E72" w:rsidRDefault="00406313" w:rsidP="0083690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</w:pPr>
      <w:r w:rsidRPr="002F7E72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 году при проведении Мониторинга возможна корректировка имеющихся и (или) постановка новых целей с учетом анализа эффективности принятых мер и мероприятий по повышению качества дошкольного образования, динамики показателей Мониторинга, определение проблемы, понижающей эффективность принятый мер и мероприятий.</w:t>
      </w:r>
    </w:p>
    <w:p w14:paraId="5B333BCE" w14:textId="77777777" w:rsidR="00091530" w:rsidRPr="00091530" w:rsidRDefault="00091530" w:rsidP="00836901">
      <w:pPr>
        <w:spacing w:line="276" w:lineRule="auto"/>
        <w:rPr>
          <w:rFonts w:ascii="Calibri" w:eastAsia="Calibri" w:hAnsi="Calibri" w:cs="Times New Roman"/>
        </w:rPr>
      </w:pPr>
      <w:r w:rsidRPr="00091530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C938D53" wp14:editId="6E87081A">
            <wp:extent cx="6334125" cy="3667125"/>
            <wp:effectExtent l="0" t="0" r="9525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9A233A1" w14:textId="77777777" w:rsidR="00091530" w:rsidRPr="002F7E72" w:rsidRDefault="00091530" w:rsidP="0083690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</w:pPr>
    </w:p>
    <w:p w14:paraId="71A464AE" w14:textId="56ACFDA3" w:rsidR="004A2083" w:rsidRPr="002F7E72" w:rsidRDefault="002F7E72" w:rsidP="00836901">
      <w:pPr>
        <w:spacing w:after="0" w:line="276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</w:pPr>
      <w:r w:rsidRPr="002F7E72"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  <w:t>Р</w:t>
      </w:r>
      <w:r w:rsidR="004A2083" w:rsidRPr="002F7E72"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  <w:t>екомендации</w:t>
      </w:r>
    </w:p>
    <w:p w14:paraId="71AF34F6" w14:textId="2E8C515E" w:rsidR="000F4F72" w:rsidRPr="00836901" w:rsidRDefault="000F4F72" w:rsidP="0083690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</w:pPr>
      <w:r w:rsidRPr="00836901"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  <w:t>Руководителям органов управления образованияем</w:t>
      </w:r>
      <w:r w:rsidR="00FB77E3" w:rsidRPr="00836901"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  <w:t xml:space="preserve"> муниципальных районов и городских округов</w:t>
      </w:r>
      <w:r w:rsidRPr="00836901"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</w:rPr>
        <w:t>:</w:t>
      </w:r>
    </w:p>
    <w:p w14:paraId="0D2F50B7" w14:textId="77777777" w:rsidR="00FB77E3" w:rsidRPr="002F7E72" w:rsidRDefault="00FB77E3" w:rsidP="00836901">
      <w:pPr>
        <w:pStyle w:val="a5"/>
        <w:numPr>
          <w:ilvl w:val="0"/>
          <w:numId w:val="11"/>
        </w:numPr>
        <w:spacing w:after="0" w:line="276" w:lineRule="auto"/>
        <w:ind w:left="142" w:firstLine="567"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</w:pPr>
      <w:r w:rsidRPr="002F7E72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t>Ознакомиться с представленными материалами по результатам м</w:t>
      </w:r>
      <w:r w:rsidR="000F4F72" w:rsidRPr="002F7E72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t xml:space="preserve">ониторинга </w:t>
      </w:r>
      <w:r w:rsidRPr="002F7E72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t>оценки качества дошкольного образования.</w:t>
      </w:r>
    </w:p>
    <w:p w14:paraId="61000C25" w14:textId="024B1723" w:rsidR="000F4F72" w:rsidRPr="002F7E72" w:rsidRDefault="00FB77E3" w:rsidP="00836901">
      <w:pPr>
        <w:pStyle w:val="a5"/>
        <w:numPr>
          <w:ilvl w:val="0"/>
          <w:numId w:val="11"/>
        </w:numPr>
        <w:spacing w:after="0" w:line="276" w:lineRule="auto"/>
        <w:ind w:left="142" w:firstLine="567"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</w:pPr>
      <w:r w:rsidRPr="002F7E72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lastRenderedPageBreak/>
        <w:t>Организовать обсуждение проблемных зон, первоочередных задач по их преодолению с</w:t>
      </w:r>
      <w:r w:rsidR="000F4F72" w:rsidRPr="002F7E72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t xml:space="preserve"> руководител</w:t>
      </w:r>
      <w:r w:rsidRPr="002F7E72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t>ями</w:t>
      </w:r>
      <w:r w:rsidR="000F4F72" w:rsidRPr="002F7E72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t xml:space="preserve"> образовательных организаций, реализующих образовательные программы дошкольного образования.</w:t>
      </w:r>
    </w:p>
    <w:p w14:paraId="761F8949" w14:textId="0F3F475B" w:rsidR="000F4F72" w:rsidRPr="002F7E72" w:rsidRDefault="000F4F72" w:rsidP="00836901">
      <w:pPr>
        <w:pStyle w:val="a5"/>
        <w:numPr>
          <w:ilvl w:val="0"/>
          <w:numId w:val="1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</w:pPr>
      <w:r w:rsidRPr="002F7E72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t xml:space="preserve">Разработать план мероприятий по устранению недостатков, выявленных в результате </w:t>
      </w:r>
      <w:r w:rsidR="00FB77E3" w:rsidRPr="002F7E72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t>м</w:t>
      </w:r>
      <w:r w:rsidRPr="002F7E72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t>ониторинга</w:t>
      </w:r>
      <w:r w:rsidR="00FB77E3" w:rsidRPr="002F7E72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t xml:space="preserve"> оценки качества дошкольного образования</w:t>
      </w:r>
      <w:r w:rsidRPr="002F7E72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t>.</w:t>
      </w:r>
    </w:p>
    <w:p w14:paraId="65C44AD0" w14:textId="754586C6" w:rsidR="0007313C" w:rsidRPr="002F7E72" w:rsidRDefault="0007313C" w:rsidP="00836901">
      <w:pPr>
        <w:pStyle w:val="a5"/>
        <w:numPr>
          <w:ilvl w:val="0"/>
          <w:numId w:val="1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</w:pPr>
      <w:r w:rsidRPr="002F7E72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t xml:space="preserve">Принять меры по формированию кадрового резерва на должность руководителей дошкольных образовательных организаций. </w:t>
      </w:r>
    </w:p>
    <w:p w14:paraId="56B72C11" w14:textId="677D4A4C" w:rsidR="004A2083" w:rsidRPr="002F7E72" w:rsidRDefault="00D9582D" w:rsidP="00836901">
      <w:pPr>
        <w:pStyle w:val="a5"/>
        <w:numPr>
          <w:ilvl w:val="0"/>
          <w:numId w:val="1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</w:pPr>
      <w:r w:rsidRPr="002F7E72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  <w:t>Активизировать сотрудничество с учреждениями среднего профессионального и высшего профессионального образования по вопросу привлечния педагогических кадров в дошкольные образовательные организации.</w:t>
      </w:r>
    </w:p>
    <w:p w14:paraId="4C982CB6" w14:textId="77777777" w:rsidR="002F7E72" w:rsidRPr="002F7E72" w:rsidRDefault="002F7E72" w:rsidP="00836901">
      <w:pPr>
        <w:pStyle w:val="a5"/>
        <w:spacing w:after="0" w:line="276" w:lineRule="auto"/>
        <w:ind w:left="709"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</w:pPr>
    </w:p>
    <w:p w14:paraId="7D148BB2" w14:textId="2F16540E" w:rsidR="00393B4A" w:rsidRPr="00836901" w:rsidRDefault="00FB77E3" w:rsidP="0083690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83690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Специалистам органов управления образованием и методистам, курирующим дошкольное образование</w:t>
      </w:r>
      <w:r w:rsidR="00537A6A" w:rsidRPr="0083690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:</w:t>
      </w:r>
    </w:p>
    <w:p w14:paraId="7A81CB99" w14:textId="7929B7E0" w:rsidR="00AF5D0D" w:rsidRPr="002F7E72" w:rsidRDefault="00AF5D0D" w:rsidP="00836901">
      <w:pPr>
        <w:pStyle w:val="a5"/>
        <w:numPr>
          <w:ilvl w:val="0"/>
          <w:numId w:val="12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Разработать план методической работы по реализации комплекса мер, направленных на устранение выявленных недостатков и выполнение рекомендаций по повышению качества дошкольного образования, указанными в аналитической справке.</w:t>
      </w:r>
    </w:p>
    <w:p w14:paraId="2F1A33B2" w14:textId="647869DA" w:rsidR="00393B4A" w:rsidRPr="002F7E72" w:rsidRDefault="00B074C9" w:rsidP="00836901">
      <w:pPr>
        <w:pStyle w:val="a5"/>
        <w:numPr>
          <w:ilvl w:val="0"/>
          <w:numId w:val="12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Активизировать работу по оказанию методической помощи в повышении качества </w:t>
      </w:r>
      <w:r w:rsidR="00406313"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основных </w:t>
      </w:r>
      <w:r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образовательных программ дошкольного образования, качества содержания образовательной деятельности и образовательных условий в ДОО с учетом инновационного социально-ориентированного развития.</w:t>
      </w:r>
    </w:p>
    <w:p w14:paraId="46527841" w14:textId="5DB5BBB7" w:rsidR="00B074C9" w:rsidRPr="002F7E72" w:rsidRDefault="00B074C9" w:rsidP="00836901">
      <w:pPr>
        <w:pStyle w:val="a5"/>
        <w:numPr>
          <w:ilvl w:val="0"/>
          <w:numId w:val="12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Обеспечить </w:t>
      </w:r>
      <w:r w:rsidR="00393B4A"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внесение изменений в Рабочую программу воспитания в соответствии с Примерной рабочей программой воспитания и Методическими рекомендациями ГБОУ ДПО РК «Крымский республиканский институт постдипломного педагогического образования».</w:t>
      </w:r>
    </w:p>
    <w:p w14:paraId="1FEF4222" w14:textId="3E6B076E" w:rsidR="00393B4A" w:rsidRPr="002F7E72" w:rsidRDefault="00393B4A" w:rsidP="00836901">
      <w:pPr>
        <w:pStyle w:val="a5"/>
        <w:numPr>
          <w:ilvl w:val="0"/>
          <w:numId w:val="12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Провести экспертизу Рабочих программ воспитания и обобщенные результаты представить в ГБОУ ДПО РК «Крымский республиканский институт постдипломного педагогического образования» до 20.08.2022г. </w:t>
      </w:r>
    </w:p>
    <w:p w14:paraId="2B08CD05" w14:textId="0F7A7DAF" w:rsidR="00393B4A" w:rsidRPr="002F7E72" w:rsidRDefault="00393B4A" w:rsidP="00836901">
      <w:pPr>
        <w:pStyle w:val="a5"/>
        <w:numPr>
          <w:ilvl w:val="0"/>
          <w:numId w:val="12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Рассмотреть вопрос о реализации показателей мониторинга качества дошкольного </w:t>
      </w:r>
      <w:r w:rsidR="00406313"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образования с учетом требований нормативно-правовых документов с руководителями и старшими воспитателями образовательных организаций, реализующих программы дошкольного образования.</w:t>
      </w:r>
    </w:p>
    <w:p w14:paraId="326007AD" w14:textId="77777777" w:rsidR="00ED0DE4" w:rsidRPr="002F7E72" w:rsidRDefault="00D60DE0" w:rsidP="00836901">
      <w:pPr>
        <w:pStyle w:val="a5"/>
        <w:numPr>
          <w:ilvl w:val="0"/>
          <w:numId w:val="12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Обеспечить </w:t>
      </w:r>
      <w:r w:rsidR="00ED0DE4"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методическую и консультационную работу по организации наставничества в ДОО.</w:t>
      </w:r>
    </w:p>
    <w:p w14:paraId="69345FF0" w14:textId="4F2ED8C4" w:rsidR="00406313" w:rsidRPr="002F7E72" w:rsidRDefault="00ED0DE4" w:rsidP="00836901">
      <w:pPr>
        <w:pStyle w:val="a5"/>
        <w:numPr>
          <w:ilvl w:val="0"/>
          <w:numId w:val="12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Активизировать работу по внедрению инновационных технологий в практику работы ДОО посредством организации и проведения семинаров-практикумов, мастер-классов, педагогических чтений и тиражирования лучших педагогических практик.</w:t>
      </w:r>
    </w:p>
    <w:p w14:paraId="583F6084" w14:textId="77777777" w:rsidR="00FB77E3" w:rsidRPr="002F7E72" w:rsidRDefault="00FB77E3" w:rsidP="008369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078384E" w14:textId="7624119A" w:rsidR="0066462C" w:rsidRPr="00836901" w:rsidRDefault="00FB77E3" w:rsidP="0083690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83690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Руководителям </w:t>
      </w:r>
      <w:r w:rsidR="00ED0DE4" w:rsidRPr="0083690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образовательных организаций, реализующих образовательные программы дошкольного образования:</w:t>
      </w:r>
    </w:p>
    <w:p w14:paraId="60C44917" w14:textId="1E90096C" w:rsidR="00AF5D0D" w:rsidRPr="002F7E72" w:rsidRDefault="00836901" w:rsidP="0083690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</w:t>
      </w:r>
      <w:r w:rsidR="00AF5D0D"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</w:t>
      </w:r>
      <w:r w:rsidR="00AF5D0D"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азработать план мероприятий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 устранению недостатков, выявленных в результате мониторинга.</w:t>
      </w:r>
    </w:p>
    <w:p w14:paraId="1573BC10" w14:textId="168E2961" w:rsidR="00AF5D0D" w:rsidRPr="002F7E72" w:rsidRDefault="00836901" w:rsidP="0083690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</w:t>
      </w:r>
      <w:r w:rsidR="00AF5D0D"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</w:t>
      </w:r>
      <w:r w:rsidR="00AF5D0D"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родолжать работу по реализации показателей мониторинга качества дошкольного образования с учетом выявленных недостатков;</w:t>
      </w:r>
    </w:p>
    <w:p w14:paraId="68C79859" w14:textId="67FC4C4D" w:rsidR="00AF5D0D" w:rsidRPr="002F7E72" w:rsidRDefault="00836901" w:rsidP="00836901">
      <w:pPr>
        <w:widowControl w:val="0"/>
        <w:suppressAutoHyphens/>
        <w:autoSpaceDN w:val="0"/>
        <w:spacing w:after="0" w:line="276" w:lineRule="auto"/>
        <w:ind w:firstLine="708"/>
        <w:jc w:val="both"/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>3.</w:t>
      </w:r>
      <w:r w:rsidR="0084489F" w:rsidRPr="002F7E72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>Р</w:t>
      </w:r>
      <w:r w:rsidR="00A10D0B" w:rsidRPr="002F7E72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>аботать над поиском эффекти</w:t>
      </w:r>
      <w:r w:rsidR="00241E18" w:rsidRPr="002F7E72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>вных форм, методов и технологий, расширить диапазон инновационных технологий при реализации</w:t>
      </w:r>
      <w:r w:rsidR="00A10D0B" w:rsidRPr="002F7E72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образовательной программы</w:t>
      </w:r>
      <w:r w:rsidR="00AF5D0D" w:rsidRPr="002F7E72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>;</w:t>
      </w:r>
    </w:p>
    <w:p w14:paraId="5C3D86D9" w14:textId="6987986C" w:rsidR="00AF5D0D" w:rsidRPr="002F7E72" w:rsidRDefault="00836901" w:rsidP="00836901">
      <w:pPr>
        <w:widowControl w:val="0"/>
        <w:suppressAutoHyphens/>
        <w:autoSpaceDN w:val="0"/>
        <w:spacing w:after="0" w:line="276" w:lineRule="auto"/>
        <w:ind w:firstLine="708"/>
        <w:jc w:val="both"/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>4.</w:t>
      </w:r>
      <w:r w:rsidR="00AF5D0D" w:rsidRPr="002F7E72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>А</w:t>
      </w:r>
      <w:r w:rsidR="00AF5D0D" w:rsidRPr="002F7E72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>ктивизировать методическую работу с педагогами, имеющими потенциальные способности для профессионального роста с перспективной на установление квалификационной категории;</w:t>
      </w:r>
    </w:p>
    <w:p w14:paraId="3B167D8C" w14:textId="2B22839E" w:rsidR="002F7E72" w:rsidRPr="002F7E72" w:rsidRDefault="00836901" w:rsidP="00836901">
      <w:pPr>
        <w:widowControl w:val="0"/>
        <w:suppressAutoHyphens/>
        <w:autoSpaceDN w:val="0"/>
        <w:spacing w:after="0" w:line="276" w:lineRule="auto"/>
        <w:ind w:firstLine="708"/>
        <w:jc w:val="both"/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>5.</w:t>
      </w:r>
      <w:r w:rsidR="002F7E72" w:rsidRPr="002F7E72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>М</w:t>
      </w:r>
      <w:r w:rsidR="002F7E72" w:rsidRPr="002F7E72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>отивировать педагогов ДОО для участия в конкурсных программах с целью совершенствования профессионального мастерства, обмену опытом;</w:t>
      </w:r>
    </w:p>
    <w:p w14:paraId="2D1F9A5F" w14:textId="6BEDAD28" w:rsidR="00AF5D0D" w:rsidRPr="002F7E72" w:rsidRDefault="00836901" w:rsidP="00836901">
      <w:pPr>
        <w:widowControl w:val="0"/>
        <w:suppressAutoHyphens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>6.</w:t>
      </w:r>
      <w:r w:rsidR="0084489F" w:rsidRPr="002F7E72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>П</w:t>
      </w:r>
      <w:r w:rsidR="00A10D0B" w:rsidRPr="002F7E72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>родолжать формировать систему эффективного взаимодействия с семьями воспитанников</w:t>
      </w:r>
      <w:r w:rsidR="00AF5D0D" w:rsidRPr="002F7E72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eastAsia="ja-JP" w:bidi="fa-IR"/>
        </w:rPr>
        <w:t>;</w:t>
      </w:r>
      <w:r w:rsidR="002B2C92" w:rsidRPr="002F7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p w14:paraId="68EF07A1" w14:textId="1039209A" w:rsidR="00AF5D0D" w:rsidRPr="002F7E72" w:rsidRDefault="00836901" w:rsidP="00836901">
      <w:pPr>
        <w:widowControl w:val="0"/>
        <w:suppressAutoHyphens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</w:t>
      </w:r>
      <w:r w:rsidR="0084489F" w:rsidRPr="002F7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D8605D" w:rsidRPr="002F7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родолжать работу по устранению нарушений, указанных в предписаниях контрольно-надзорных органов</w:t>
      </w:r>
      <w:r w:rsidR="00AF5D0D" w:rsidRPr="002F7E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1B06CED5" w14:textId="453FFE51" w:rsidR="0035407A" w:rsidRPr="002F7E72" w:rsidRDefault="00836901" w:rsidP="00836901">
      <w:pPr>
        <w:widowControl w:val="0"/>
        <w:suppressAutoHyphens/>
        <w:autoSpaceDN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8.</w:t>
      </w:r>
      <w:r w:rsidR="006A458B"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</w:t>
      </w:r>
      <w:r w:rsidR="00786BAC"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акрыть имеющиеся</w:t>
      </w:r>
      <w:r w:rsidR="00BC002E"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ваканси</w:t>
      </w:r>
      <w:r w:rsidR="00786BAC"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="0066462C"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786BAC"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</w:t>
      </w:r>
      <w:r w:rsidR="0066462C"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педагога-психолога</w:t>
      </w:r>
      <w:r w:rsidR="00BC002E"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педагога дополнительного образования, музыкального руководителя, воспитателей, инструктора по физической культуре, учителя-логопеда</w:t>
      </w:r>
      <w:r w:rsidR="00786BAC"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</w:t>
      </w:r>
      <w:r w:rsid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66462C"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BC002E"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</w:p>
    <w:p w14:paraId="0A33B6FA" w14:textId="35048900" w:rsidR="0035407A" w:rsidRPr="002F7E72" w:rsidRDefault="0035407A" w:rsidP="00836901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BC002E" w:rsidRPr="002F7E7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14:paraId="4FD82917" w14:textId="40108E37" w:rsidR="00D962BE" w:rsidRPr="002F7E72" w:rsidRDefault="00D962BE" w:rsidP="00836901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sectPr w:rsidR="00D962BE" w:rsidRPr="002F7E72" w:rsidSect="00CC0CA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E97BC" w14:textId="77777777" w:rsidR="003D67A3" w:rsidRDefault="003D67A3" w:rsidP="00F5481E">
      <w:pPr>
        <w:spacing w:after="0" w:line="240" w:lineRule="auto"/>
      </w:pPr>
      <w:r>
        <w:separator/>
      </w:r>
    </w:p>
  </w:endnote>
  <w:endnote w:type="continuationSeparator" w:id="0">
    <w:p w14:paraId="0803B5A7" w14:textId="77777777" w:rsidR="003D67A3" w:rsidRDefault="003D67A3" w:rsidP="00F5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6D168" w14:textId="77777777" w:rsidR="003D67A3" w:rsidRDefault="003D67A3" w:rsidP="00F5481E">
      <w:pPr>
        <w:spacing w:after="0" w:line="240" w:lineRule="auto"/>
      </w:pPr>
      <w:r>
        <w:separator/>
      </w:r>
    </w:p>
  </w:footnote>
  <w:footnote w:type="continuationSeparator" w:id="0">
    <w:p w14:paraId="050BC2A3" w14:textId="77777777" w:rsidR="003D67A3" w:rsidRDefault="003D67A3" w:rsidP="00F5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1893"/>
    <w:multiLevelType w:val="hybridMultilevel"/>
    <w:tmpl w:val="20108AD2"/>
    <w:lvl w:ilvl="0" w:tplc="6D3285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8062C1"/>
    <w:multiLevelType w:val="hybridMultilevel"/>
    <w:tmpl w:val="984AF95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D6217"/>
    <w:multiLevelType w:val="multilevel"/>
    <w:tmpl w:val="0B7D6217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11B44"/>
    <w:multiLevelType w:val="multilevel"/>
    <w:tmpl w:val="6F081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3F3BE9"/>
    <w:multiLevelType w:val="hybridMultilevel"/>
    <w:tmpl w:val="918C2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2777B"/>
    <w:multiLevelType w:val="hybridMultilevel"/>
    <w:tmpl w:val="A680F4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053C0"/>
    <w:multiLevelType w:val="multilevel"/>
    <w:tmpl w:val="66506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5B12B1"/>
    <w:multiLevelType w:val="multilevel"/>
    <w:tmpl w:val="E5404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2C0557"/>
    <w:multiLevelType w:val="hybridMultilevel"/>
    <w:tmpl w:val="2AB0F6D0"/>
    <w:lvl w:ilvl="0" w:tplc="8028DF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3573E31"/>
    <w:multiLevelType w:val="hybridMultilevel"/>
    <w:tmpl w:val="C6ECDEFC"/>
    <w:lvl w:ilvl="0" w:tplc="106EBB3E">
      <w:start w:val="3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992FA9"/>
    <w:multiLevelType w:val="multilevel"/>
    <w:tmpl w:val="4FE69B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44" w:hanging="1800"/>
      </w:pPr>
      <w:rPr>
        <w:rFonts w:hint="default"/>
      </w:rPr>
    </w:lvl>
  </w:abstractNum>
  <w:abstractNum w:abstractNumId="11" w15:restartNumberingAfterBreak="0">
    <w:nsid w:val="69220A8F"/>
    <w:multiLevelType w:val="hybridMultilevel"/>
    <w:tmpl w:val="F9A2596C"/>
    <w:lvl w:ilvl="0" w:tplc="E13AE7B0">
      <w:start w:val="5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 w16cid:durableId="860237797">
    <w:abstractNumId w:val="2"/>
  </w:num>
  <w:num w:numId="2" w16cid:durableId="978076905">
    <w:abstractNumId w:val="7"/>
  </w:num>
  <w:num w:numId="3" w16cid:durableId="827402950">
    <w:abstractNumId w:val="3"/>
  </w:num>
  <w:num w:numId="4" w16cid:durableId="1242255385">
    <w:abstractNumId w:val="6"/>
  </w:num>
  <w:num w:numId="5" w16cid:durableId="1429614431">
    <w:abstractNumId w:val="9"/>
  </w:num>
  <w:num w:numId="6" w16cid:durableId="1678732298">
    <w:abstractNumId w:val="5"/>
  </w:num>
  <w:num w:numId="7" w16cid:durableId="21328043">
    <w:abstractNumId w:val="11"/>
  </w:num>
  <w:num w:numId="8" w16cid:durableId="276300671">
    <w:abstractNumId w:val="10"/>
  </w:num>
  <w:num w:numId="9" w16cid:durableId="1486819030">
    <w:abstractNumId w:val="4"/>
  </w:num>
  <w:num w:numId="10" w16cid:durableId="94636798">
    <w:abstractNumId w:val="1"/>
  </w:num>
  <w:num w:numId="11" w16cid:durableId="1457404031">
    <w:abstractNumId w:val="8"/>
  </w:num>
  <w:num w:numId="12" w16cid:durableId="565607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9FD"/>
    <w:rsid w:val="00006504"/>
    <w:rsid w:val="00011B07"/>
    <w:rsid w:val="00015BDB"/>
    <w:rsid w:val="00025DCF"/>
    <w:rsid w:val="00026878"/>
    <w:rsid w:val="0005613E"/>
    <w:rsid w:val="0007313C"/>
    <w:rsid w:val="00075E7B"/>
    <w:rsid w:val="0008033B"/>
    <w:rsid w:val="00087C86"/>
    <w:rsid w:val="00091530"/>
    <w:rsid w:val="000A3671"/>
    <w:rsid w:val="000A392B"/>
    <w:rsid w:val="000A43FE"/>
    <w:rsid w:val="000A75A3"/>
    <w:rsid w:val="000F2D36"/>
    <w:rsid w:val="000F486C"/>
    <w:rsid w:val="000F4F72"/>
    <w:rsid w:val="00100E9A"/>
    <w:rsid w:val="00110B0C"/>
    <w:rsid w:val="00115271"/>
    <w:rsid w:val="00137B26"/>
    <w:rsid w:val="00141282"/>
    <w:rsid w:val="001571AF"/>
    <w:rsid w:val="00164AB4"/>
    <w:rsid w:val="00177D10"/>
    <w:rsid w:val="00190DE8"/>
    <w:rsid w:val="00193364"/>
    <w:rsid w:val="001A2589"/>
    <w:rsid w:val="001D27F4"/>
    <w:rsid w:val="00207393"/>
    <w:rsid w:val="00207C27"/>
    <w:rsid w:val="00210179"/>
    <w:rsid w:val="00213F18"/>
    <w:rsid w:val="00225D42"/>
    <w:rsid w:val="00241E18"/>
    <w:rsid w:val="00241F54"/>
    <w:rsid w:val="002427B9"/>
    <w:rsid w:val="00244A5C"/>
    <w:rsid w:val="002524FF"/>
    <w:rsid w:val="00267020"/>
    <w:rsid w:val="002852C3"/>
    <w:rsid w:val="00287D15"/>
    <w:rsid w:val="00292E93"/>
    <w:rsid w:val="002B2C92"/>
    <w:rsid w:val="002B6591"/>
    <w:rsid w:val="002C435E"/>
    <w:rsid w:val="002D24C1"/>
    <w:rsid w:val="002D4A1B"/>
    <w:rsid w:val="002F08E5"/>
    <w:rsid w:val="002F7E72"/>
    <w:rsid w:val="003063D9"/>
    <w:rsid w:val="003203A8"/>
    <w:rsid w:val="00322D3A"/>
    <w:rsid w:val="00336FB6"/>
    <w:rsid w:val="00347683"/>
    <w:rsid w:val="003509FD"/>
    <w:rsid w:val="0035407A"/>
    <w:rsid w:val="00365B19"/>
    <w:rsid w:val="0037462B"/>
    <w:rsid w:val="003761E6"/>
    <w:rsid w:val="00393B4A"/>
    <w:rsid w:val="00396EFF"/>
    <w:rsid w:val="003A6332"/>
    <w:rsid w:val="003C2057"/>
    <w:rsid w:val="003D2DDA"/>
    <w:rsid w:val="003D67A3"/>
    <w:rsid w:val="003D69D4"/>
    <w:rsid w:val="003D6D1B"/>
    <w:rsid w:val="003E197B"/>
    <w:rsid w:val="003E7027"/>
    <w:rsid w:val="003F20A7"/>
    <w:rsid w:val="003F61BC"/>
    <w:rsid w:val="003F6B43"/>
    <w:rsid w:val="00406313"/>
    <w:rsid w:val="00406FFF"/>
    <w:rsid w:val="00414974"/>
    <w:rsid w:val="00423170"/>
    <w:rsid w:val="004235D2"/>
    <w:rsid w:val="00430D11"/>
    <w:rsid w:val="00435E5B"/>
    <w:rsid w:val="00442C55"/>
    <w:rsid w:val="004440F9"/>
    <w:rsid w:val="004474D1"/>
    <w:rsid w:val="00454091"/>
    <w:rsid w:val="0046153B"/>
    <w:rsid w:val="00464D6B"/>
    <w:rsid w:val="00465260"/>
    <w:rsid w:val="00467362"/>
    <w:rsid w:val="004738BF"/>
    <w:rsid w:val="004A0A68"/>
    <w:rsid w:val="004A2083"/>
    <w:rsid w:val="004A6C31"/>
    <w:rsid w:val="004B3192"/>
    <w:rsid w:val="004B3196"/>
    <w:rsid w:val="004C4E61"/>
    <w:rsid w:val="004E056C"/>
    <w:rsid w:val="004E1974"/>
    <w:rsid w:val="004E783E"/>
    <w:rsid w:val="005027F8"/>
    <w:rsid w:val="00503220"/>
    <w:rsid w:val="005070F4"/>
    <w:rsid w:val="005212E4"/>
    <w:rsid w:val="00523E77"/>
    <w:rsid w:val="00537A6A"/>
    <w:rsid w:val="00541726"/>
    <w:rsid w:val="005524FC"/>
    <w:rsid w:val="005602E6"/>
    <w:rsid w:val="00572B84"/>
    <w:rsid w:val="0058583A"/>
    <w:rsid w:val="005B4936"/>
    <w:rsid w:val="005C710A"/>
    <w:rsid w:val="005D4DE6"/>
    <w:rsid w:val="005E28D4"/>
    <w:rsid w:val="005F28D1"/>
    <w:rsid w:val="005F3823"/>
    <w:rsid w:val="005F59DB"/>
    <w:rsid w:val="00613BAA"/>
    <w:rsid w:val="00616421"/>
    <w:rsid w:val="006170B8"/>
    <w:rsid w:val="006349AC"/>
    <w:rsid w:val="00641753"/>
    <w:rsid w:val="00643EAA"/>
    <w:rsid w:val="00655678"/>
    <w:rsid w:val="0066462C"/>
    <w:rsid w:val="00667FB7"/>
    <w:rsid w:val="006805FD"/>
    <w:rsid w:val="006A20B1"/>
    <w:rsid w:val="006A458B"/>
    <w:rsid w:val="006B7612"/>
    <w:rsid w:val="006C15A4"/>
    <w:rsid w:val="006C2A45"/>
    <w:rsid w:val="006C5074"/>
    <w:rsid w:val="006C631D"/>
    <w:rsid w:val="006D683C"/>
    <w:rsid w:val="006D71E3"/>
    <w:rsid w:val="006E24B1"/>
    <w:rsid w:val="006E335F"/>
    <w:rsid w:val="006E60D3"/>
    <w:rsid w:val="006E70A1"/>
    <w:rsid w:val="006F1B21"/>
    <w:rsid w:val="00705BD5"/>
    <w:rsid w:val="00706770"/>
    <w:rsid w:val="00713460"/>
    <w:rsid w:val="00724FE4"/>
    <w:rsid w:val="0073071A"/>
    <w:rsid w:val="007342A2"/>
    <w:rsid w:val="007403ED"/>
    <w:rsid w:val="00751D03"/>
    <w:rsid w:val="00761902"/>
    <w:rsid w:val="00764793"/>
    <w:rsid w:val="00765AC2"/>
    <w:rsid w:val="00775FA7"/>
    <w:rsid w:val="007829CA"/>
    <w:rsid w:val="00786BAC"/>
    <w:rsid w:val="00786D1F"/>
    <w:rsid w:val="007937A3"/>
    <w:rsid w:val="00795F02"/>
    <w:rsid w:val="007B2F0D"/>
    <w:rsid w:val="007B3682"/>
    <w:rsid w:val="007C6564"/>
    <w:rsid w:val="007D45F0"/>
    <w:rsid w:val="007E316E"/>
    <w:rsid w:val="007E7B8A"/>
    <w:rsid w:val="007F5A70"/>
    <w:rsid w:val="007F5D73"/>
    <w:rsid w:val="00801035"/>
    <w:rsid w:val="008160F5"/>
    <w:rsid w:val="00821244"/>
    <w:rsid w:val="0082532C"/>
    <w:rsid w:val="00830564"/>
    <w:rsid w:val="00832317"/>
    <w:rsid w:val="00836901"/>
    <w:rsid w:val="0084489F"/>
    <w:rsid w:val="0085083F"/>
    <w:rsid w:val="00851827"/>
    <w:rsid w:val="00852778"/>
    <w:rsid w:val="00855FE1"/>
    <w:rsid w:val="00861C18"/>
    <w:rsid w:val="00865B23"/>
    <w:rsid w:val="00866738"/>
    <w:rsid w:val="00867523"/>
    <w:rsid w:val="00870F26"/>
    <w:rsid w:val="00875B47"/>
    <w:rsid w:val="0087757A"/>
    <w:rsid w:val="008937C2"/>
    <w:rsid w:val="00897093"/>
    <w:rsid w:val="008B4ED9"/>
    <w:rsid w:val="008C1C0B"/>
    <w:rsid w:val="008C2489"/>
    <w:rsid w:val="008C469D"/>
    <w:rsid w:val="008D102A"/>
    <w:rsid w:val="008D1790"/>
    <w:rsid w:val="008D292B"/>
    <w:rsid w:val="008D52BE"/>
    <w:rsid w:val="008E0077"/>
    <w:rsid w:val="008E0538"/>
    <w:rsid w:val="008E0E8A"/>
    <w:rsid w:val="008F1CFE"/>
    <w:rsid w:val="008F4B83"/>
    <w:rsid w:val="00925793"/>
    <w:rsid w:val="00927DBE"/>
    <w:rsid w:val="009356F4"/>
    <w:rsid w:val="00944F5B"/>
    <w:rsid w:val="00947350"/>
    <w:rsid w:val="00951AA4"/>
    <w:rsid w:val="009538BE"/>
    <w:rsid w:val="00960284"/>
    <w:rsid w:val="00980FB6"/>
    <w:rsid w:val="009838BA"/>
    <w:rsid w:val="009A2CF8"/>
    <w:rsid w:val="009A5481"/>
    <w:rsid w:val="009F0BFD"/>
    <w:rsid w:val="009F37FC"/>
    <w:rsid w:val="00A10D0B"/>
    <w:rsid w:val="00A14601"/>
    <w:rsid w:val="00A53A58"/>
    <w:rsid w:val="00A55B26"/>
    <w:rsid w:val="00A61291"/>
    <w:rsid w:val="00A661F6"/>
    <w:rsid w:val="00A77391"/>
    <w:rsid w:val="00A7776D"/>
    <w:rsid w:val="00A94F20"/>
    <w:rsid w:val="00AB053B"/>
    <w:rsid w:val="00AB7AD3"/>
    <w:rsid w:val="00AC04C4"/>
    <w:rsid w:val="00AD728C"/>
    <w:rsid w:val="00AE605F"/>
    <w:rsid w:val="00AF5D0D"/>
    <w:rsid w:val="00B074C9"/>
    <w:rsid w:val="00B26425"/>
    <w:rsid w:val="00B52E63"/>
    <w:rsid w:val="00B54934"/>
    <w:rsid w:val="00B635C5"/>
    <w:rsid w:val="00B75199"/>
    <w:rsid w:val="00B82E99"/>
    <w:rsid w:val="00B92AD6"/>
    <w:rsid w:val="00B950E1"/>
    <w:rsid w:val="00BA17E7"/>
    <w:rsid w:val="00BA5448"/>
    <w:rsid w:val="00BB48E8"/>
    <w:rsid w:val="00BC002E"/>
    <w:rsid w:val="00BC1280"/>
    <w:rsid w:val="00BC51E3"/>
    <w:rsid w:val="00BC5607"/>
    <w:rsid w:val="00BC6147"/>
    <w:rsid w:val="00BE6E7B"/>
    <w:rsid w:val="00C0501A"/>
    <w:rsid w:val="00C44E3F"/>
    <w:rsid w:val="00C7408B"/>
    <w:rsid w:val="00C74D1A"/>
    <w:rsid w:val="00C80745"/>
    <w:rsid w:val="00C86CBF"/>
    <w:rsid w:val="00C910FC"/>
    <w:rsid w:val="00C91503"/>
    <w:rsid w:val="00C95920"/>
    <w:rsid w:val="00CB5748"/>
    <w:rsid w:val="00CB682D"/>
    <w:rsid w:val="00CC0CAE"/>
    <w:rsid w:val="00CC3444"/>
    <w:rsid w:val="00CD0BD7"/>
    <w:rsid w:val="00CD173A"/>
    <w:rsid w:val="00CD6ED3"/>
    <w:rsid w:val="00CE54E6"/>
    <w:rsid w:val="00CE5B32"/>
    <w:rsid w:val="00D0266E"/>
    <w:rsid w:val="00D02D7D"/>
    <w:rsid w:val="00D031BB"/>
    <w:rsid w:val="00D044B9"/>
    <w:rsid w:val="00D14A7F"/>
    <w:rsid w:val="00D22535"/>
    <w:rsid w:val="00D2500D"/>
    <w:rsid w:val="00D36513"/>
    <w:rsid w:val="00D448D6"/>
    <w:rsid w:val="00D60DE0"/>
    <w:rsid w:val="00D6446C"/>
    <w:rsid w:val="00D64AA1"/>
    <w:rsid w:val="00D73F56"/>
    <w:rsid w:val="00D773A9"/>
    <w:rsid w:val="00D8605D"/>
    <w:rsid w:val="00D9582D"/>
    <w:rsid w:val="00D962BE"/>
    <w:rsid w:val="00DA01D0"/>
    <w:rsid w:val="00DA17C6"/>
    <w:rsid w:val="00DA33D2"/>
    <w:rsid w:val="00DA7D5C"/>
    <w:rsid w:val="00DB30CA"/>
    <w:rsid w:val="00DC322F"/>
    <w:rsid w:val="00DC3E99"/>
    <w:rsid w:val="00DC55CB"/>
    <w:rsid w:val="00DF3A87"/>
    <w:rsid w:val="00DF6778"/>
    <w:rsid w:val="00E00329"/>
    <w:rsid w:val="00E31E40"/>
    <w:rsid w:val="00E36997"/>
    <w:rsid w:val="00E376F2"/>
    <w:rsid w:val="00E45969"/>
    <w:rsid w:val="00E4653D"/>
    <w:rsid w:val="00E539D8"/>
    <w:rsid w:val="00E600F7"/>
    <w:rsid w:val="00E60968"/>
    <w:rsid w:val="00E66002"/>
    <w:rsid w:val="00E70414"/>
    <w:rsid w:val="00E74B99"/>
    <w:rsid w:val="00E77593"/>
    <w:rsid w:val="00E77AC9"/>
    <w:rsid w:val="00E82413"/>
    <w:rsid w:val="00E8690D"/>
    <w:rsid w:val="00E90FA9"/>
    <w:rsid w:val="00E965AC"/>
    <w:rsid w:val="00EA30BF"/>
    <w:rsid w:val="00EC0C18"/>
    <w:rsid w:val="00ED0DE4"/>
    <w:rsid w:val="00EE2350"/>
    <w:rsid w:val="00EE2AF7"/>
    <w:rsid w:val="00EE3798"/>
    <w:rsid w:val="00EE68F1"/>
    <w:rsid w:val="00EE6C19"/>
    <w:rsid w:val="00EE77C2"/>
    <w:rsid w:val="00F10053"/>
    <w:rsid w:val="00F15590"/>
    <w:rsid w:val="00F21BC2"/>
    <w:rsid w:val="00F21D1E"/>
    <w:rsid w:val="00F2361C"/>
    <w:rsid w:val="00F50B1B"/>
    <w:rsid w:val="00F53421"/>
    <w:rsid w:val="00F5481E"/>
    <w:rsid w:val="00F75A47"/>
    <w:rsid w:val="00F860DE"/>
    <w:rsid w:val="00F9231F"/>
    <w:rsid w:val="00FA025D"/>
    <w:rsid w:val="00FA48A5"/>
    <w:rsid w:val="00FA6220"/>
    <w:rsid w:val="00FB4367"/>
    <w:rsid w:val="00FB56C8"/>
    <w:rsid w:val="00FB64F8"/>
    <w:rsid w:val="00FB77E3"/>
    <w:rsid w:val="00FC3A53"/>
    <w:rsid w:val="00FD1DAA"/>
    <w:rsid w:val="00FD21BF"/>
    <w:rsid w:val="00FD4DF5"/>
    <w:rsid w:val="00FD5559"/>
    <w:rsid w:val="00FD6A5F"/>
    <w:rsid w:val="00FF0A4F"/>
    <w:rsid w:val="00FF23C2"/>
    <w:rsid w:val="00FF5388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A30B3"/>
  <w15:docId w15:val="{5503D057-DA40-412F-8027-C68F7389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7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25D4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D0266E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0266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0266E"/>
    <w:rPr>
      <w:color w:val="0563C1" w:themeColor="hyperlink"/>
      <w:u w:val="single"/>
    </w:rPr>
  </w:style>
  <w:style w:type="table" w:customStyle="1" w:styleId="2">
    <w:name w:val="Сетка таблицы2"/>
    <w:basedOn w:val="a1"/>
    <w:next w:val="a4"/>
    <w:uiPriority w:val="39"/>
    <w:rsid w:val="00213F1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C910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locked/>
    <w:rsid w:val="00C910FC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F54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5481E"/>
  </w:style>
  <w:style w:type="paragraph" w:styleId="ab">
    <w:name w:val="footer"/>
    <w:basedOn w:val="a"/>
    <w:link w:val="ac"/>
    <w:uiPriority w:val="99"/>
    <w:unhideWhenUsed/>
    <w:rsid w:val="00F54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5481E"/>
  </w:style>
  <w:style w:type="paragraph" w:styleId="ad">
    <w:name w:val="Balloon Text"/>
    <w:basedOn w:val="a"/>
    <w:link w:val="ae"/>
    <w:uiPriority w:val="99"/>
    <w:semiHidden/>
    <w:unhideWhenUsed/>
    <w:rsid w:val="00D04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044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docs.cntd.ru/document/90238961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Microsoft_Excel_Worksheet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Показатель: Качество образовательных программ дошкольного образования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Лист1!$A$2:$A$26</c:f>
              <c:strCache>
                <c:ptCount val="25"/>
                <c:pt idx="0">
                  <c:v>Бахчисарайский</c:v>
                </c:pt>
                <c:pt idx="1">
                  <c:v>Белогорский</c:v>
                </c:pt>
                <c:pt idx="2">
                  <c:v>Джанкойский</c:v>
                </c:pt>
                <c:pt idx="3">
                  <c:v>Кировский</c:v>
                </c:pt>
                <c:pt idx="4">
                  <c:v>Красногвардейский</c:v>
                </c:pt>
                <c:pt idx="5">
                  <c:v>Красноперекопский</c:v>
                </c:pt>
                <c:pt idx="6">
                  <c:v>Ленинский</c:v>
                </c:pt>
                <c:pt idx="7">
                  <c:v>Нижнегорский</c:v>
                </c:pt>
                <c:pt idx="8">
                  <c:v>Первомайский</c:v>
                </c:pt>
                <c:pt idx="9">
                  <c:v>Раздольненский</c:v>
                </c:pt>
                <c:pt idx="10">
                  <c:v>Сакский</c:v>
                </c:pt>
                <c:pt idx="11">
                  <c:v>Симферопольский</c:v>
                </c:pt>
                <c:pt idx="12">
                  <c:v>Советский</c:v>
                </c:pt>
                <c:pt idx="13">
                  <c:v>Черноморский</c:v>
                </c:pt>
                <c:pt idx="14">
                  <c:v>г. Алушта</c:v>
                </c:pt>
                <c:pt idx="15">
                  <c:v>г. Армянск</c:v>
                </c:pt>
                <c:pt idx="16">
                  <c:v>г. Джанкой</c:v>
                </c:pt>
                <c:pt idx="17">
                  <c:v>г. Евпатория</c:v>
                </c:pt>
                <c:pt idx="18">
                  <c:v>г. Керчь</c:v>
                </c:pt>
                <c:pt idx="19">
                  <c:v>Г. Красноперекопск</c:v>
                </c:pt>
                <c:pt idx="20">
                  <c:v>г. Саки</c:v>
                </c:pt>
                <c:pt idx="21">
                  <c:v>г. Симферополь</c:v>
                </c:pt>
                <c:pt idx="22">
                  <c:v>г. Судак</c:v>
                </c:pt>
                <c:pt idx="23">
                  <c:v>г. Феодосия</c:v>
                </c:pt>
                <c:pt idx="24">
                  <c:v>г. Ялта</c:v>
                </c:pt>
              </c:strCache>
            </c:strRef>
          </c:cat>
          <c:val>
            <c:numRef>
              <c:f>Лист1!$B$2:$B$26</c:f>
              <c:numCache>
                <c:formatCode>General</c:formatCode>
                <c:ptCount val="25"/>
                <c:pt idx="0">
                  <c:v>4.5</c:v>
                </c:pt>
                <c:pt idx="1">
                  <c:v>4.5999999999999996</c:v>
                </c:pt>
                <c:pt idx="2">
                  <c:v>4.8</c:v>
                </c:pt>
                <c:pt idx="3">
                  <c:v>4.3</c:v>
                </c:pt>
                <c:pt idx="4">
                  <c:v>4.5999999999999996</c:v>
                </c:pt>
                <c:pt idx="5">
                  <c:v>4.75</c:v>
                </c:pt>
                <c:pt idx="6">
                  <c:v>4.53</c:v>
                </c:pt>
                <c:pt idx="7">
                  <c:v>4.13</c:v>
                </c:pt>
                <c:pt idx="8">
                  <c:v>4.2</c:v>
                </c:pt>
                <c:pt idx="9">
                  <c:v>4.0199999999999996</c:v>
                </c:pt>
                <c:pt idx="10">
                  <c:v>4.7</c:v>
                </c:pt>
                <c:pt idx="11">
                  <c:v>4.5</c:v>
                </c:pt>
                <c:pt idx="12">
                  <c:v>4.9000000000000004</c:v>
                </c:pt>
                <c:pt idx="13">
                  <c:v>4.5</c:v>
                </c:pt>
                <c:pt idx="14">
                  <c:v>5</c:v>
                </c:pt>
                <c:pt idx="15">
                  <c:v>4.6100000000000003</c:v>
                </c:pt>
                <c:pt idx="16">
                  <c:v>4.9000000000000004</c:v>
                </c:pt>
                <c:pt idx="17">
                  <c:v>4.5</c:v>
                </c:pt>
                <c:pt idx="18">
                  <c:v>4.2</c:v>
                </c:pt>
                <c:pt idx="19">
                  <c:v>5</c:v>
                </c:pt>
                <c:pt idx="20">
                  <c:v>4.0999999999999996</c:v>
                </c:pt>
                <c:pt idx="21">
                  <c:v>4.97</c:v>
                </c:pt>
                <c:pt idx="22">
                  <c:v>4</c:v>
                </c:pt>
                <c:pt idx="23">
                  <c:v>4.4000000000000004</c:v>
                </c:pt>
                <c:pt idx="24">
                  <c:v>4.32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FD-4EE5-B5FC-5F275FBEB0E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45743480"/>
        <c:axId val="345753648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Лист1!$C$1</c15:sqref>
                        </c15:formulaRef>
                      </c:ext>
                    </c:extLst>
                    <c:strCache>
                      <c:ptCount val="1"/>
                      <c:pt idx="0">
                        <c:v>Ряд 2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Лист1!$A$2:$A$26</c15:sqref>
                        </c15:formulaRef>
                      </c:ext>
                    </c:extLst>
                    <c:strCache>
                      <c:ptCount val="25"/>
                      <c:pt idx="0">
                        <c:v>Бахчисарайский</c:v>
                      </c:pt>
                      <c:pt idx="1">
                        <c:v>Белогорский</c:v>
                      </c:pt>
                      <c:pt idx="2">
                        <c:v>Джанкойский</c:v>
                      </c:pt>
                      <c:pt idx="3">
                        <c:v>Кировский</c:v>
                      </c:pt>
                      <c:pt idx="4">
                        <c:v>Красногвардейский</c:v>
                      </c:pt>
                      <c:pt idx="5">
                        <c:v>Красноперекопский</c:v>
                      </c:pt>
                      <c:pt idx="6">
                        <c:v>Ленинский</c:v>
                      </c:pt>
                      <c:pt idx="7">
                        <c:v>Нижнегорский</c:v>
                      </c:pt>
                      <c:pt idx="8">
                        <c:v>Первомайский</c:v>
                      </c:pt>
                      <c:pt idx="9">
                        <c:v>Раздольненский</c:v>
                      </c:pt>
                      <c:pt idx="10">
                        <c:v>Сакский</c:v>
                      </c:pt>
                      <c:pt idx="11">
                        <c:v>Симферопольский</c:v>
                      </c:pt>
                      <c:pt idx="12">
                        <c:v>Советский</c:v>
                      </c:pt>
                      <c:pt idx="13">
                        <c:v>Черноморский</c:v>
                      </c:pt>
                      <c:pt idx="14">
                        <c:v>г. Алушта</c:v>
                      </c:pt>
                      <c:pt idx="15">
                        <c:v>г. Армянск</c:v>
                      </c:pt>
                      <c:pt idx="16">
                        <c:v>г. Джанкой</c:v>
                      </c:pt>
                      <c:pt idx="17">
                        <c:v>г. Евпатория</c:v>
                      </c:pt>
                      <c:pt idx="18">
                        <c:v>г. Керчь</c:v>
                      </c:pt>
                      <c:pt idx="19">
                        <c:v>Г. Красноперекопск</c:v>
                      </c:pt>
                      <c:pt idx="20">
                        <c:v>г. Саки</c:v>
                      </c:pt>
                      <c:pt idx="21">
                        <c:v>г. Симферополь</c:v>
                      </c:pt>
                      <c:pt idx="22">
                        <c:v>г. Судак</c:v>
                      </c:pt>
                      <c:pt idx="23">
                        <c:v>г. Феодосия</c:v>
                      </c:pt>
                      <c:pt idx="24">
                        <c:v>г. Ялта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Лист1!$C$2:$C$26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F1FD-4EE5-B5FC-5F275FBEB0E2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Лист1!$D$1</c15:sqref>
                        </c15:formulaRef>
                      </c:ext>
                    </c:extLst>
                    <c:strCache>
                      <c:ptCount val="1"/>
                      <c:pt idx="0">
                        <c:v>Ряд 3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Лист1!$A$2:$A$26</c15:sqref>
                        </c15:formulaRef>
                      </c:ext>
                    </c:extLst>
                    <c:strCache>
                      <c:ptCount val="25"/>
                      <c:pt idx="0">
                        <c:v>Бахчисарайский</c:v>
                      </c:pt>
                      <c:pt idx="1">
                        <c:v>Белогорский</c:v>
                      </c:pt>
                      <c:pt idx="2">
                        <c:v>Джанкойский</c:v>
                      </c:pt>
                      <c:pt idx="3">
                        <c:v>Кировский</c:v>
                      </c:pt>
                      <c:pt idx="4">
                        <c:v>Красногвардейский</c:v>
                      </c:pt>
                      <c:pt idx="5">
                        <c:v>Красноперекопский</c:v>
                      </c:pt>
                      <c:pt idx="6">
                        <c:v>Ленинский</c:v>
                      </c:pt>
                      <c:pt idx="7">
                        <c:v>Нижнегорский</c:v>
                      </c:pt>
                      <c:pt idx="8">
                        <c:v>Первомайский</c:v>
                      </c:pt>
                      <c:pt idx="9">
                        <c:v>Раздольненский</c:v>
                      </c:pt>
                      <c:pt idx="10">
                        <c:v>Сакский</c:v>
                      </c:pt>
                      <c:pt idx="11">
                        <c:v>Симферопольский</c:v>
                      </c:pt>
                      <c:pt idx="12">
                        <c:v>Советский</c:v>
                      </c:pt>
                      <c:pt idx="13">
                        <c:v>Черноморский</c:v>
                      </c:pt>
                      <c:pt idx="14">
                        <c:v>г. Алушта</c:v>
                      </c:pt>
                      <c:pt idx="15">
                        <c:v>г. Армянск</c:v>
                      </c:pt>
                      <c:pt idx="16">
                        <c:v>г. Джанкой</c:v>
                      </c:pt>
                      <c:pt idx="17">
                        <c:v>г. Евпатория</c:v>
                      </c:pt>
                      <c:pt idx="18">
                        <c:v>г. Керчь</c:v>
                      </c:pt>
                      <c:pt idx="19">
                        <c:v>Г. Красноперекопск</c:v>
                      </c:pt>
                      <c:pt idx="20">
                        <c:v>г. Саки</c:v>
                      </c:pt>
                      <c:pt idx="21">
                        <c:v>г. Симферополь</c:v>
                      </c:pt>
                      <c:pt idx="22">
                        <c:v>г. Судак</c:v>
                      </c:pt>
                      <c:pt idx="23">
                        <c:v>г. Феодосия</c:v>
                      </c:pt>
                      <c:pt idx="24">
                        <c:v>г. Ялта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Лист1!$D$2:$D$26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F1FD-4EE5-B5FC-5F275FBEB0E2}"/>
                  </c:ext>
                </c:extLst>
              </c15:ser>
            </c15:filteredBarSeries>
          </c:ext>
        </c:extLst>
      </c:barChart>
      <c:catAx>
        <c:axId val="345743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5753648"/>
        <c:crosses val="autoZero"/>
        <c:auto val="1"/>
        <c:lblAlgn val="ctr"/>
        <c:lblOffset val="100"/>
        <c:noMultiLvlLbl val="0"/>
      </c:catAx>
      <c:valAx>
        <c:axId val="345753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57434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Показатель: Качество документации по образовательной деятельности ДОО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Лист1!$A$2:$A$26</c:f>
              <c:strCache>
                <c:ptCount val="25"/>
                <c:pt idx="0">
                  <c:v>Бахчисарайский</c:v>
                </c:pt>
                <c:pt idx="1">
                  <c:v>Белогорский</c:v>
                </c:pt>
                <c:pt idx="2">
                  <c:v>Джанкойский</c:v>
                </c:pt>
                <c:pt idx="3">
                  <c:v>Кировский</c:v>
                </c:pt>
                <c:pt idx="4">
                  <c:v>Красногвардейский</c:v>
                </c:pt>
                <c:pt idx="5">
                  <c:v>Красноперекопский</c:v>
                </c:pt>
                <c:pt idx="6">
                  <c:v>Ленинский</c:v>
                </c:pt>
                <c:pt idx="7">
                  <c:v>Нижнегорский</c:v>
                </c:pt>
                <c:pt idx="8">
                  <c:v>Первомайский</c:v>
                </c:pt>
                <c:pt idx="9">
                  <c:v>Раздольненский</c:v>
                </c:pt>
                <c:pt idx="10">
                  <c:v>Сакский</c:v>
                </c:pt>
                <c:pt idx="11">
                  <c:v>Симферопольский</c:v>
                </c:pt>
                <c:pt idx="12">
                  <c:v>Советский</c:v>
                </c:pt>
                <c:pt idx="13">
                  <c:v>Черноморский</c:v>
                </c:pt>
                <c:pt idx="14">
                  <c:v>г. Алушта</c:v>
                </c:pt>
                <c:pt idx="15">
                  <c:v>г. Армянск</c:v>
                </c:pt>
                <c:pt idx="16">
                  <c:v>г. Джанкой</c:v>
                </c:pt>
                <c:pt idx="17">
                  <c:v>г. Евпатория</c:v>
                </c:pt>
                <c:pt idx="18">
                  <c:v>г. Керчь</c:v>
                </c:pt>
                <c:pt idx="19">
                  <c:v>Г. Красноперекопск</c:v>
                </c:pt>
                <c:pt idx="20">
                  <c:v>г. Саки</c:v>
                </c:pt>
                <c:pt idx="21">
                  <c:v>г. Симферополь</c:v>
                </c:pt>
                <c:pt idx="22">
                  <c:v>г. Судак</c:v>
                </c:pt>
                <c:pt idx="23">
                  <c:v>г. Феодосия</c:v>
                </c:pt>
                <c:pt idx="24">
                  <c:v>г. Ялта</c:v>
                </c:pt>
              </c:strCache>
            </c:strRef>
          </c:cat>
          <c:val>
            <c:numRef>
              <c:f>Лист1!$B$2:$B$26</c:f>
              <c:numCache>
                <c:formatCode>General</c:formatCode>
                <c:ptCount val="25"/>
                <c:pt idx="0">
                  <c:v>5</c:v>
                </c:pt>
                <c:pt idx="1">
                  <c:v>4.9000000000000004</c:v>
                </c:pt>
                <c:pt idx="2">
                  <c:v>4.5999999999999996</c:v>
                </c:pt>
                <c:pt idx="3">
                  <c:v>4.4000000000000004</c:v>
                </c:pt>
                <c:pt idx="4">
                  <c:v>4.46</c:v>
                </c:pt>
                <c:pt idx="5">
                  <c:v>5</c:v>
                </c:pt>
                <c:pt idx="6">
                  <c:v>4.57</c:v>
                </c:pt>
                <c:pt idx="7">
                  <c:v>3.93</c:v>
                </c:pt>
                <c:pt idx="8">
                  <c:v>4.7</c:v>
                </c:pt>
                <c:pt idx="9">
                  <c:v>4.3600000000000003</c:v>
                </c:pt>
                <c:pt idx="10">
                  <c:v>4.5</c:v>
                </c:pt>
                <c:pt idx="11">
                  <c:v>4.7</c:v>
                </c:pt>
                <c:pt idx="12">
                  <c:v>4.8</c:v>
                </c:pt>
                <c:pt idx="13">
                  <c:v>4.7</c:v>
                </c:pt>
                <c:pt idx="14">
                  <c:v>5</c:v>
                </c:pt>
                <c:pt idx="15">
                  <c:v>4.7699999999999996</c:v>
                </c:pt>
                <c:pt idx="16">
                  <c:v>5</c:v>
                </c:pt>
                <c:pt idx="17">
                  <c:v>4.8</c:v>
                </c:pt>
                <c:pt idx="18">
                  <c:v>3.4</c:v>
                </c:pt>
                <c:pt idx="19">
                  <c:v>4.5</c:v>
                </c:pt>
                <c:pt idx="20">
                  <c:v>3.8</c:v>
                </c:pt>
                <c:pt idx="21">
                  <c:v>4.96</c:v>
                </c:pt>
                <c:pt idx="22">
                  <c:v>4.4000000000000004</c:v>
                </c:pt>
                <c:pt idx="23">
                  <c:v>4.9000000000000004</c:v>
                </c:pt>
                <c:pt idx="24">
                  <c:v>4.5999999999999996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C2-4DD9-9D48-D62BA0EA4D5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45743480"/>
        <c:axId val="345753648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Лист1!$C$1</c15:sqref>
                        </c15:formulaRef>
                      </c:ext>
                    </c:extLst>
                    <c:strCache>
                      <c:ptCount val="1"/>
                      <c:pt idx="0">
                        <c:v>Столбец1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Лист1!$A$2:$A$26</c15:sqref>
                        </c15:formulaRef>
                      </c:ext>
                    </c:extLst>
                    <c:strCache>
                      <c:ptCount val="25"/>
                      <c:pt idx="0">
                        <c:v>Бахчисарайский</c:v>
                      </c:pt>
                      <c:pt idx="1">
                        <c:v>Белогорский</c:v>
                      </c:pt>
                      <c:pt idx="2">
                        <c:v>Джанкойский</c:v>
                      </c:pt>
                      <c:pt idx="3">
                        <c:v>Кировский</c:v>
                      </c:pt>
                      <c:pt idx="4">
                        <c:v>Красногвардейский</c:v>
                      </c:pt>
                      <c:pt idx="5">
                        <c:v>Красноперекопский</c:v>
                      </c:pt>
                      <c:pt idx="6">
                        <c:v>Ленинский</c:v>
                      </c:pt>
                      <c:pt idx="7">
                        <c:v>Нижнегорский</c:v>
                      </c:pt>
                      <c:pt idx="8">
                        <c:v>Первомайский</c:v>
                      </c:pt>
                      <c:pt idx="9">
                        <c:v>Раздольненский</c:v>
                      </c:pt>
                      <c:pt idx="10">
                        <c:v>Сакский</c:v>
                      </c:pt>
                      <c:pt idx="11">
                        <c:v>Симферопольский</c:v>
                      </c:pt>
                      <c:pt idx="12">
                        <c:v>Советский</c:v>
                      </c:pt>
                      <c:pt idx="13">
                        <c:v>Черноморский</c:v>
                      </c:pt>
                      <c:pt idx="14">
                        <c:v>г. Алушта</c:v>
                      </c:pt>
                      <c:pt idx="15">
                        <c:v>г. Армянск</c:v>
                      </c:pt>
                      <c:pt idx="16">
                        <c:v>г. Джанкой</c:v>
                      </c:pt>
                      <c:pt idx="17">
                        <c:v>г. Евпатория</c:v>
                      </c:pt>
                      <c:pt idx="18">
                        <c:v>г. Керчь</c:v>
                      </c:pt>
                      <c:pt idx="19">
                        <c:v>Г. Красноперекопск</c:v>
                      </c:pt>
                      <c:pt idx="20">
                        <c:v>г. Саки</c:v>
                      </c:pt>
                      <c:pt idx="21">
                        <c:v>г. Симферополь</c:v>
                      </c:pt>
                      <c:pt idx="22">
                        <c:v>г. Судак</c:v>
                      </c:pt>
                      <c:pt idx="23">
                        <c:v>г. Феодосия</c:v>
                      </c:pt>
                      <c:pt idx="24">
                        <c:v>г. Ялта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Лист1!$C$2:$C$26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E2C2-4DD9-9D48-D62BA0EA4D57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Лист1!$D$1</c15:sqref>
                        </c15:formulaRef>
                      </c:ext>
                    </c:extLst>
                    <c:strCache>
                      <c:ptCount val="1"/>
                      <c:pt idx="0">
                        <c:v>Ряд 3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Лист1!$A$2:$A$26</c15:sqref>
                        </c15:formulaRef>
                      </c:ext>
                    </c:extLst>
                    <c:strCache>
                      <c:ptCount val="25"/>
                      <c:pt idx="0">
                        <c:v>Бахчисарайский</c:v>
                      </c:pt>
                      <c:pt idx="1">
                        <c:v>Белогорский</c:v>
                      </c:pt>
                      <c:pt idx="2">
                        <c:v>Джанкойский</c:v>
                      </c:pt>
                      <c:pt idx="3">
                        <c:v>Кировский</c:v>
                      </c:pt>
                      <c:pt idx="4">
                        <c:v>Красногвардейский</c:v>
                      </c:pt>
                      <c:pt idx="5">
                        <c:v>Красноперекопский</c:v>
                      </c:pt>
                      <c:pt idx="6">
                        <c:v>Ленинский</c:v>
                      </c:pt>
                      <c:pt idx="7">
                        <c:v>Нижнегорский</c:v>
                      </c:pt>
                      <c:pt idx="8">
                        <c:v>Первомайский</c:v>
                      </c:pt>
                      <c:pt idx="9">
                        <c:v>Раздольненский</c:v>
                      </c:pt>
                      <c:pt idx="10">
                        <c:v>Сакский</c:v>
                      </c:pt>
                      <c:pt idx="11">
                        <c:v>Симферопольский</c:v>
                      </c:pt>
                      <c:pt idx="12">
                        <c:v>Советский</c:v>
                      </c:pt>
                      <c:pt idx="13">
                        <c:v>Черноморский</c:v>
                      </c:pt>
                      <c:pt idx="14">
                        <c:v>г. Алушта</c:v>
                      </c:pt>
                      <c:pt idx="15">
                        <c:v>г. Армянск</c:v>
                      </c:pt>
                      <c:pt idx="16">
                        <c:v>г. Джанкой</c:v>
                      </c:pt>
                      <c:pt idx="17">
                        <c:v>г. Евпатория</c:v>
                      </c:pt>
                      <c:pt idx="18">
                        <c:v>г. Керчь</c:v>
                      </c:pt>
                      <c:pt idx="19">
                        <c:v>Г. Красноперекопск</c:v>
                      </c:pt>
                      <c:pt idx="20">
                        <c:v>г. Саки</c:v>
                      </c:pt>
                      <c:pt idx="21">
                        <c:v>г. Симферополь</c:v>
                      </c:pt>
                      <c:pt idx="22">
                        <c:v>г. Судак</c:v>
                      </c:pt>
                      <c:pt idx="23">
                        <c:v>г. Феодосия</c:v>
                      </c:pt>
                      <c:pt idx="24">
                        <c:v>г. Ялта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Лист1!$D$2:$D$26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E2C2-4DD9-9D48-D62BA0EA4D57}"/>
                  </c:ext>
                </c:extLst>
              </c15:ser>
            </c15:filteredBarSeries>
          </c:ext>
        </c:extLst>
      </c:barChart>
      <c:catAx>
        <c:axId val="345743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5753648"/>
        <c:crosses val="autoZero"/>
        <c:auto val="1"/>
        <c:lblAlgn val="ctr"/>
        <c:lblOffset val="100"/>
        <c:noMultiLvlLbl val="0"/>
      </c:catAx>
      <c:valAx>
        <c:axId val="345753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57434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Показатель: Качество содержания образовательной деятельности в ДОО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Лист1!$A$2:$A$26</c:f>
              <c:strCache>
                <c:ptCount val="25"/>
                <c:pt idx="0">
                  <c:v>Бахчисарайский</c:v>
                </c:pt>
                <c:pt idx="1">
                  <c:v>Белогорский</c:v>
                </c:pt>
                <c:pt idx="2">
                  <c:v>Джанкойский</c:v>
                </c:pt>
                <c:pt idx="3">
                  <c:v>Кировский</c:v>
                </c:pt>
                <c:pt idx="4">
                  <c:v>Красногвардейский</c:v>
                </c:pt>
                <c:pt idx="5">
                  <c:v>Красноперекопский</c:v>
                </c:pt>
                <c:pt idx="6">
                  <c:v>Ленинский</c:v>
                </c:pt>
                <c:pt idx="7">
                  <c:v>Нижнегорский</c:v>
                </c:pt>
                <c:pt idx="8">
                  <c:v>Первомайский</c:v>
                </c:pt>
                <c:pt idx="9">
                  <c:v>Раздольненский</c:v>
                </c:pt>
                <c:pt idx="10">
                  <c:v>Сакский</c:v>
                </c:pt>
                <c:pt idx="11">
                  <c:v>Симферопольский</c:v>
                </c:pt>
                <c:pt idx="12">
                  <c:v>Советский</c:v>
                </c:pt>
                <c:pt idx="13">
                  <c:v>Черноморский</c:v>
                </c:pt>
                <c:pt idx="14">
                  <c:v>г. Алушта</c:v>
                </c:pt>
                <c:pt idx="15">
                  <c:v>г. Армянск</c:v>
                </c:pt>
                <c:pt idx="16">
                  <c:v>г. Джанкой</c:v>
                </c:pt>
                <c:pt idx="17">
                  <c:v>г. Евпатория</c:v>
                </c:pt>
                <c:pt idx="18">
                  <c:v>г. Керчь</c:v>
                </c:pt>
                <c:pt idx="19">
                  <c:v>Г. Красноперекопск</c:v>
                </c:pt>
                <c:pt idx="20">
                  <c:v>г. Саки</c:v>
                </c:pt>
                <c:pt idx="21">
                  <c:v>г. Симферополь</c:v>
                </c:pt>
                <c:pt idx="22">
                  <c:v>г. Судак</c:v>
                </c:pt>
                <c:pt idx="23">
                  <c:v>г. Феодосия</c:v>
                </c:pt>
                <c:pt idx="24">
                  <c:v>г. Ялта</c:v>
                </c:pt>
              </c:strCache>
            </c:strRef>
          </c:cat>
          <c:val>
            <c:numRef>
              <c:f>Лист1!$B$2:$B$26</c:f>
              <c:numCache>
                <c:formatCode>General</c:formatCode>
                <c:ptCount val="25"/>
                <c:pt idx="0">
                  <c:v>21.4</c:v>
                </c:pt>
                <c:pt idx="1">
                  <c:v>22.1</c:v>
                </c:pt>
                <c:pt idx="2">
                  <c:v>19.3</c:v>
                </c:pt>
                <c:pt idx="3">
                  <c:v>19.899999999999999</c:v>
                </c:pt>
                <c:pt idx="4">
                  <c:v>19.600000000000001</c:v>
                </c:pt>
                <c:pt idx="5">
                  <c:v>25</c:v>
                </c:pt>
                <c:pt idx="6">
                  <c:v>19.11</c:v>
                </c:pt>
                <c:pt idx="7">
                  <c:v>13.63</c:v>
                </c:pt>
                <c:pt idx="8">
                  <c:v>20.3</c:v>
                </c:pt>
                <c:pt idx="9">
                  <c:v>7.8</c:v>
                </c:pt>
                <c:pt idx="10">
                  <c:v>22.9</c:v>
                </c:pt>
                <c:pt idx="11">
                  <c:v>20.399999999999999</c:v>
                </c:pt>
                <c:pt idx="12">
                  <c:v>22.8</c:v>
                </c:pt>
                <c:pt idx="13">
                  <c:v>23.3</c:v>
                </c:pt>
                <c:pt idx="14">
                  <c:v>20.8</c:v>
                </c:pt>
                <c:pt idx="15">
                  <c:v>21.73</c:v>
                </c:pt>
                <c:pt idx="16">
                  <c:v>21.49</c:v>
                </c:pt>
                <c:pt idx="17">
                  <c:v>23.1</c:v>
                </c:pt>
                <c:pt idx="18">
                  <c:v>17.2</c:v>
                </c:pt>
                <c:pt idx="19">
                  <c:v>13.1</c:v>
                </c:pt>
                <c:pt idx="20">
                  <c:v>18</c:v>
                </c:pt>
                <c:pt idx="21">
                  <c:v>14.8</c:v>
                </c:pt>
                <c:pt idx="22">
                  <c:v>17.7</c:v>
                </c:pt>
                <c:pt idx="23">
                  <c:v>21.9</c:v>
                </c:pt>
                <c:pt idx="24">
                  <c:v>21.04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C2-4DD9-9D48-D62BA0EA4D5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45743480"/>
        <c:axId val="345753648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Лист1!$C$1</c15:sqref>
                        </c15:formulaRef>
                      </c:ext>
                    </c:extLst>
                    <c:strCache>
                      <c:ptCount val="1"/>
                      <c:pt idx="0">
                        <c:v>Столбец1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Лист1!$A$2:$A$26</c15:sqref>
                        </c15:formulaRef>
                      </c:ext>
                    </c:extLst>
                    <c:strCache>
                      <c:ptCount val="25"/>
                      <c:pt idx="0">
                        <c:v>Бахчисарайский</c:v>
                      </c:pt>
                      <c:pt idx="1">
                        <c:v>Белогорский</c:v>
                      </c:pt>
                      <c:pt idx="2">
                        <c:v>Джанкойский</c:v>
                      </c:pt>
                      <c:pt idx="3">
                        <c:v>Кировский</c:v>
                      </c:pt>
                      <c:pt idx="4">
                        <c:v>Красногвардейский</c:v>
                      </c:pt>
                      <c:pt idx="5">
                        <c:v>Красноперекопский</c:v>
                      </c:pt>
                      <c:pt idx="6">
                        <c:v>Ленинский</c:v>
                      </c:pt>
                      <c:pt idx="7">
                        <c:v>Нижнегорский</c:v>
                      </c:pt>
                      <c:pt idx="8">
                        <c:v>Первомайский</c:v>
                      </c:pt>
                      <c:pt idx="9">
                        <c:v>Раздольненский</c:v>
                      </c:pt>
                      <c:pt idx="10">
                        <c:v>Сакский</c:v>
                      </c:pt>
                      <c:pt idx="11">
                        <c:v>Симферопольский</c:v>
                      </c:pt>
                      <c:pt idx="12">
                        <c:v>Советский</c:v>
                      </c:pt>
                      <c:pt idx="13">
                        <c:v>Черноморский</c:v>
                      </c:pt>
                      <c:pt idx="14">
                        <c:v>г. Алушта</c:v>
                      </c:pt>
                      <c:pt idx="15">
                        <c:v>г. Армянск</c:v>
                      </c:pt>
                      <c:pt idx="16">
                        <c:v>г. Джанкой</c:v>
                      </c:pt>
                      <c:pt idx="17">
                        <c:v>г. Евпатория</c:v>
                      </c:pt>
                      <c:pt idx="18">
                        <c:v>г. Керчь</c:v>
                      </c:pt>
                      <c:pt idx="19">
                        <c:v>Г. Красноперекопск</c:v>
                      </c:pt>
                      <c:pt idx="20">
                        <c:v>г. Саки</c:v>
                      </c:pt>
                      <c:pt idx="21">
                        <c:v>г. Симферополь</c:v>
                      </c:pt>
                      <c:pt idx="22">
                        <c:v>г. Судак</c:v>
                      </c:pt>
                      <c:pt idx="23">
                        <c:v>г. Феодосия</c:v>
                      </c:pt>
                      <c:pt idx="24">
                        <c:v>г. Ялта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Лист1!$C$2:$C$26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E2C2-4DD9-9D48-D62BA0EA4D57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Лист1!$D$1</c15:sqref>
                        </c15:formulaRef>
                      </c:ext>
                    </c:extLst>
                    <c:strCache>
                      <c:ptCount val="1"/>
                      <c:pt idx="0">
                        <c:v>Ряд 3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Лист1!$A$2:$A$26</c15:sqref>
                        </c15:formulaRef>
                      </c:ext>
                    </c:extLst>
                    <c:strCache>
                      <c:ptCount val="25"/>
                      <c:pt idx="0">
                        <c:v>Бахчисарайский</c:v>
                      </c:pt>
                      <c:pt idx="1">
                        <c:v>Белогорский</c:v>
                      </c:pt>
                      <c:pt idx="2">
                        <c:v>Джанкойский</c:v>
                      </c:pt>
                      <c:pt idx="3">
                        <c:v>Кировский</c:v>
                      </c:pt>
                      <c:pt idx="4">
                        <c:v>Красногвардейский</c:v>
                      </c:pt>
                      <c:pt idx="5">
                        <c:v>Красноперекопский</c:v>
                      </c:pt>
                      <c:pt idx="6">
                        <c:v>Ленинский</c:v>
                      </c:pt>
                      <c:pt idx="7">
                        <c:v>Нижнегорский</c:v>
                      </c:pt>
                      <c:pt idx="8">
                        <c:v>Первомайский</c:v>
                      </c:pt>
                      <c:pt idx="9">
                        <c:v>Раздольненский</c:v>
                      </c:pt>
                      <c:pt idx="10">
                        <c:v>Сакский</c:v>
                      </c:pt>
                      <c:pt idx="11">
                        <c:v>Симферопольский</c:v>
                      </c:pt>
                      <c:pt idx="12">
                        <c:v>Советский</c:v>
                      </c:pt>
                      <c:pt idx="13">
                        <c:v>Черноморский</c:v>
                      </c:pt>
                      <c:pt idx="14">
                        <c:v>г. Алушта</c:v>
                      </c:pt>
                      <c:pt idx="15">
                        <c:v>г. Армянск</c:v>
                      </c:pt>
                      <c:pt idx="16">
                        <c:v>г. Джанкой</c:v>
                      </c:pt>
                      <c:pt idx="17">
                        <c:v>г. Евпатория</c:v>
                      </c:pt>
                      <c:pt idx="18">
                        <c:v>г. Керчь</c:v>
                      </c:pt>
                      <c:pt idx="19">
                        <c:v>Г. Красноперекопск</c:v>
                      </c:pt>
                      <c:pt idx="20">
                        <c:v>г. Саки</c:v>
                      </c:pt>
                      <c:pt idx="21">
                        <c:v>г. Симферополь</c:v>
                      </c:pt>
                      <c:pt idx="22">
                        <c:v>г. Судак</c:v>
                      </c:pt>
                      <c:pt idx="23">
                        <c:v>г. Феодосия</c:v>
                      </c:pt>
                      <c:pt idx="24">
                        <c:v>г. Ялта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Лист1!$D$2:$D$26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E2C2-4DD9-9D48-D62BA0EA4D57}"/>
                  </c:ext>
                </c:extLst>
              </c15:ser>
            </c15:filteredBarSeries>
          </c:ext>
        </c:extLst>
      </c:barChart>
      <c:catAx>
        <c:axId val="345743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5753648"/>
        <c:crosses val="autoZero"/>
        <c:auto val="1"/>
        <c:lblAlgn val="ctr"/>
        <c:lblOffset val="100"/>
        <c:noMultiLvlLbl val="0"/>
      </c:catAx>
      <c:valAx>
        <c:axId val="345753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57434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Показатель: Качество образовательных условий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Лист1!$A$2:$A$26</c:f>
              <c:strCache>
                <c:ptCount val="25"/>
                <c:pt idx="0">
                  <c:v>Бахчисарайский</c:v>
                </c:pt>
                <c:pt idx="1">
                  <c:v>Белогорский</c:v>
                </c:pt>
                <c:pt idx="2">
                  <c:v>Джанкойский</c:v>
                </c:pt>
                <c:pt idx="3">
                  <c:v>Кировский</c:v>
                </c:pt>
                <c:pt idx="4">
                  <c:v>Красногвардейский</c:v>
                </c:pt>
                <c:pt idx="5">
                  <c:v>Красноперекопский</c:v>
                </c:pt>
                <c:pt idx="6">
                  <c:v>Ленинский</c:v>
                </c:pt>
                <c:pt idx="7">
                  <c:v>Нижнегорский</c:v>
                </c:pt>
                <c:pt idx="8">
                  <c:v>Первомайский</c:v>
                </c:pt>
                <c:pt idx="9">
                  <c:v>Раздольненский</c:v>
                </c:pt>
                <c:pt idx="10">
                  <c:v>Сакский</c:v>
                </c:pt>
                <c:pt idx="11">
                  <c:v>Симферопольский</c:v>
                </c:pt>
                <c:pt idx="12">
                  <c:v>Советский</c:v>
                </c:pt>
                <c:pt idx="13">
                  <c:v>Черноморский</c:v>
                </c:pt>
                <c:pt idx="14">
                  <c:v>г. Алушта</c:v>
                </c:pt>
                <c:pt idx="15">
                  <c:v>г. Армянск</c:v>
                </c:pt>
                <c:pt idx="16">
                  <c:v>г. Джанкой</c:v>
                </c:pt>
                <c:pt idx="17">
                  <c:v>г. Евпатория</c:v>
                </c:pt>
                <c:pt idx="18">
                  <c:v>г. Керчь</c:v>
                </c:pt>
                <c:pt idx="19">
                  <c:v>Г. Красноперекопск</c:v>
                </c:pt>
                <c:pt idx="20">
                  <c:v>г. Саки</c:v>
                </c:pt>
                <c:pt idx="21">
                  <c:v>г. Симферополь</c:v>
                </c:pt>
                <c:pt idx="22">
                  <c:v>г. Судак</c:v>
                </c:pt>
                <c:pt idx="23">
                  <c:v>г. Феодосия</c:v>
                </c:pt>
                <c:pt idx="24">
                  <c:v>г. Ялта</c:v>
                </c:pt>
              </c:strCache>
            </c:strRef>
          </c:cat>
          <c:val>
            <c:numRef>
              <c:f>Лист1!$B$2:$B$26</c:f>
              <c:numCache>
                <c:formatCode>General</c:formatCode>
                <c:ptCount val="25"/>
                <c:pt idx="0">
                  <c:v>11.3</c:v>
                </c:pt>
                <c:pt idx="1">
                  <c:v>11</c:v>
                </c:pt>
                <c:pt idx="2">
                  <c:v>10.050000000000001</c:v>
                </c:pt>
                <c:pt idx="3">
                  <c:v>10.199999999999999</c:v>
                </c:pt>
                <c:pt idx="4">
                  <c:v>10.7</c:v>
                </c:pt>
                <c:pt idx="5">
                  <c:v>13</c:v>
                </c:pt>
                <c:pt idx="6">
                  <c:v>8.9600000000000009</c:v>
                </c:pt>
                <c:pt idx="7">
                  <c:v>7.86</c:v>
                </c:pt>
                <c:pt idx="8">
                  <c:v>8.9</c:v>
                </c:pt>
                <c:pt idx="9">
                  <c:v>5.5</c:v>
                </c:pt>
                <c:pt idx="10">
                  <c:v>11.5</c:v>
                </c:pt>
                <c:pt idx="11">
                  <c:v>12</c:v>
                </c:pt>
                <c:pt idx="12">
                  <c:v>12.2</c:v>
                </c:pt>
                <c:pt idx="13">
                  <c:v>11.5</c:v>
                </c:pt>
                <c:pt idx="14">
                  <c:v>11.1</c:v>
                </c:pt>
                <c:pt idx="15">
                  <c:v>13.64</c:v>
                </c:pt>
                <c:pt idx="16">
                  <c:v>10.75</c:v>
                </c:pt>
                <c:pt idx="17">
                  <c:v>12.9</c:v>
                </c:pt>
                <c:pt idx="18">
                  <c:v>11.1</c:v>
                </c:pt>
                <c:pt idx="19">
                  <c:v>6</c:v>
                </c:pt>
                <c:pt idx="20">
                  <c:v>11</c:v>
                </c:pt>
                <c:pt idx="21">
                  <c:v>13.85</c:v>
                </c:pt>
                <c:pt idx="22">
                  <c:v>11</c:v>
                </c:pt>
                <c:pt idx="23">
                  <c:v>11</c:v>
                </c:pt>
                <c:pt idx="24">
                  <c:v>11.36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C2-4DD9-9D48-D62BA0EA4D5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45743480"/>
        <c:axId val="345753648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Лист1!$C$1</c15:sqref>
                        </c15:formulaRef>
                      </c:ext>
                    </c:extLst>
                    <c:strCache>
                      <c:ptCount val="1"/>
                      <c:pt idx="0">
                        <c:v>Столбец1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Лист1!$A$2:$A$26</c15:sqref>
                        </c15:formulaRef>
                      </c:ext>
                    </c:extLst>
                    <c:strCache>
                      <c:ptCount val="25"/>
                      <c:pt idx="0">
                        <c:v>Бахчисарайский</c:v>
                      </c:pt>
                      <c:pt idx="1">
                        <c:v>Белогорский</c:v>
                      </c:pt>
                      <c:pt idx="2">
                        <c:v>Джанкойский</c:v>
                      </c:pt>
                      <c:pt idx="3">
                        <c:v>Кировский</c:v>
                      </c:pt>
                      <c:pt idx="4">
                        <c:v>Красногвардейский</c:v>
                      </c:pt>
                      <c:pt idx="5">
                        <c:v>Красноперекопский</c:v>
                      </c:pt>
                      <c:pt idx="6">
                        <c:v>Ленинский</c:v>
                      </c:pt>
                      <c:pt idx="7">
                        <c:v>Нижнегорский</c:v>
                      </c:pt>
                      <c:pt idx="8">
                        <c:v>Первомайский</c:v>
                      </c:pt>
                      <c:pt idx="9">
                        <c:v>Раздольненский</c:v>
                      </c:pt>
                      <c:pt idx="10">
                        <c:v>Сакский</c:v>
                      </c:pt>
                      <c:pt idx="11">
                        <c:v>Симферопольский</c:v>
                      </c:pt>
                      <c:pt idx="12">
                        <c:v>Советский</c:v>
                      </c:pt>
                      <c:pt idx="13">
                        <c:v>Черноморский</c:v>
                      </c:pt>
                      <c:pt idx="14">
                        <c:v>г. Алушта</c:v>
                      </c:pt>
                      <c:pt idx="15">
                        <c:v>г. Армянск</c:v>
                      </c:pt>
                      <c:pt idx="16">
                        <c:v>г. Джанкой</c:v>
                      </c:pt>
                      <c:pt idx="17">
                        <c:v>г. Евпатория</c:v>
                      </c:pt>
                      <c:pt idx="18">
                        <c:v>г. Керчь</c:v>
                      </c:pt>
                      <c:pt idx="19">
                        <c:v>Г. Красноперекопск</c:v>
                      </c:pt>
                      <c:pt idx="20">
                        <c:v>г. Саки</c:v>
                      </c:pt>
                      <c:pt idx="21">
                        <c:v>г. Симферополь</c:v>
                      </c:pt>
                      <c:pt idx="22">
                        <c:v>г. Судак</c:v>
                      </c:pt>
                      <c:pt idx="23">
                        <c:v>г. Феодосия</c:v>
                      </c:pt>
                      <c:pt idx="24">
                        <c:v>г. Ялта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Лист1!$C$2:$C$26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E2C2-4DD9-9D48-D62BA0EA4D57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Лист1!$D$1</c15:sqref>
                        </c15:formulaRef>
                      </c:ext>
                    </c:extLst>
                    <c:strCache>
                      <c:ptCount val="1"/>
                      <c:pt idx="0">
                        <c:v>Ряд 3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Лист1!$A$2:$A$26</c15:sqref>
                        </c15:formulaRef>
                      </c:ext>
                    </c:extLst>
                    <c:strCache>
                      <c:ptCount val="25"/>
                      <c:pt idx="0">
                        <c:v>Бахчисарайский</c:v>
                      </c:pt>
                      <c:pt idx="1">
                        <c:v>Белогорский</c:v>
                      </c:pt>
                      <c:pt idx="2">
                        <c:v>Джанкойский</c:v>
                      </c:pt>
                      <c:pt idx="3">
                        <c:v>Кировский</c:v>
                      </c:pt>
                      <c:pt idx="4">
                        <c:v>Красногвардейский</c:v>
                      </c:pt>
                      <c:pt idx="5">
                        <c:v>Красноперекопский</c:v>
                      </c:pt>
                      <c:pt idx="6">
                        <c:v>Ленинский</c:v>
                      </c:pt>
                      <c:pt idx="7">
                        <c:v>Нижнегорский</c:v>
                      </c:pt>
                      <c:pt idx="8">
                        <c:v>Первомайский</c:v>
                      </c:pt>
                      <c:pt idx="9">
                        <c:v>Раздольненский</c:v>
                      </c:pt>
                      <c:pt idx="10">
                        <c:v>Сакский</c:v>
                      </c:pt>
                      <c:pt idx="11">
                        <c:v>Симферопольский</c:v>
                      </c:pt>
                      <c:pt idx="12">
                        <c:v>Советский</c:v>
                      </c:pt>
                      <c:pt idx="13">
                        <c:v>Черноморский</c:v>
                      </c:pt>
                      <c:pt idx="14">
                        <c:v>г. Алушта</c:v>
                      </c:pt>
                      <c:pt idx="15">
                        <c:v>г. Армянск</c:v>
                      </c:pt>
                      <c:pt idx="16">
                        <c:v>г. Джанкой</c:v>
                      </c:pt>
                      <c:pt idx="17">
                        <c:v>г. Евпатория</c:v>
                      </c:pt>
                      <c:pt idx="18">
                        <c:v>г. Керчь</c:v>
                      </c:pt>
                      <c:pt idx="19">
                        <c:v>Г. Красноперекопск</c:v>
                      </c:pt>
                      <c:pt idx="20">
                        <c:v>г. Саки</c:v>
                      </c:pt>
                      <c:pt idx="21">
                        <c:v>г. Симферополь</c:v>
                      </c:pt>
                      <c:pt idx="22">
                        <c:v>г. Судак</c:v>
                      </c:pt>
                      <c:pt idx="23">
                        <c:v>г. Феодосия</c:v>
                      </c:pt>
                      <c:pt idx="24">
                        <c:v>г. Ялта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Лист1!$D$2:$D$26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E2C2-4DD9-9D48-D62BA0EA4D57}"/>
                  </c:ext>
                </c:extLst>
              </c15:ser>
            </c15:filteredBarSeries>
          </c:ext>
        </c:extLst>
      </c:barChart>
      <c:catAx>
        <c:axId val="345743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5753648"/>
        <c:crosses val="autoZero"/>
        <c:auto val="1"/>
        <c:lblAlgn val="ctr"/>
        <c:lblOffset val="100"/>
        <c:noMultiLvlLbl val="0"/>
      </c:catAx>
      <c:valAx>
        <c:axId val="345753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57434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Показатель: Взаимодействие с семьей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Лист1!$A$2:$A$26</c:f>
              <c:strCache>
                <c:ptCount val="25"/>
                <c:pt idx="0">
                  <c:v>Бахчисарайский</c:v>
                </c:pt>
                <c:pt idx="1">
                  <c:v>Белогорский</c:v>
                </c:pt>
                <c:pt idx="2">
                  <c:v>Джанкойский</c:v>
                </c:pt>
                <c:pt idx="3">
                  <c:v>Кировский</c:v>
                </c:pt>
                <c:pt idx="4">
                  <c:v>Красногвардейский</c:v>
                </c:pt>
                <c:pt idx="5">
                  <c:v>Красноперекопский</c:v>
                </c:pt>
                <c:pt idx="6">
                  <c:v>Ленинский</c:v>
                </c:pt>
                <c:pt idx="7">
                  <c:v>Нижнегорский</c:v>
                </c:pt>
                <c:pt idx="8">
                  <c:v>Первомайский</c:v>
                </c:pt>
                <c:pt idx="9">
                  <c:v>Раздольненский</c:v>
                </c:pt>
                <c:pt idx="10">
                  <c:v>Сакский</c:v>
                </c:pt>
                <c:pt idx="11">
                  <c:v>Симферопольский</c:v>
                </c:pt>
                <c:pt idx="12">
                  <c:v>Советский</c:v>
                </c:pt>
                <c:pt idx="13">
                  <c:v>Черноморский</c:v>
                </c:pt>
                <c:pt idx="14">
                  <c:v>г. Алушта</c:v>
                </c:pt>
                <c:pt idx="15">
                  <c:v>г. Армянск</c:v>
                </c:pt>
                <c:pt idx="16">
                  <c:v>г. Джанкой</c:v>
                </c:pt>
                <c:pt idx="17">
                  <c:v>г. Евпатория</c:v>
                </c:pt>
                <c:pt idx="18">
                  <c:v>г. Керчь</c:v>
                </c:pt>
                <c:pt idx="19">
                  <c:v>Г. Красноперекопск</c:v>
                </c:pt>
                <c:pt idx="20">
                  <c:v>г. Саки</c:v>
                </c:pt>
                <c:pt idx="21">
                  <c:v>г. Симферополь</c:v>
                </c:pt>
                <c:pt idx="22">
                  <c:v>г. Судак</c:v>
                </c:pt>
                <c:pt idx="23">
                  <c:v>г. Феодосия</c:v>
                </c:pt>
                <c:pt idx="24">
                  <c:v>г. Ялта</c:v>
                </c:pt>
              </c:strCache>
            </c:strRef>
          </c:cat>
          <c:val>
            <c:numRef>
              <c:f>Лист1!$B$2:$B$26</c:f>
              <c:numCache>
                <c:formatCode>General</c:formatCode>
                <c:ptCount val="25"/>
                <c:pt idx="0">
                  <c:v>4</c:v>
                </c:pt>
                <c:pt idx="1">
                  <c:v>2.8</c:v>
                </c:pt>
                <c:pt idx="2">
                  <c:v>3.7</c:v>
                </c:pt>
                <c:pt idx="3">
                  <c:v>3.5</c:v>
                </c:pt>
                <c:pt idx="4">
                  <c:v>3.49</c:v>
                </c:pt>
                <c:pt idx="5">
                  <c:v>2.75</c:v>
                </c:pt>
                <c:pt idx="6">
                  <c:v>3.08</c:v>
                </c:pt>
                <c:pt idx="7">
                  <c:v>2.95</c:v>
                </c:pt>
                <c:pt idx="8">
                  <c:v>3</c:v>
                </c:pt>
                <c:pt idx="9">
                  <c:v>4</c:v>
                </c:pt>
                <c:pt idx="10">
                  <c:v>1.8</c:v>
                </c:pt>
                <c:pt idx="11">
                  <c:v>4</c:v>
                </c:pt>
                <c:pt idx="12">
                  <c:v>4.7</c:v>
                </c:pt>
                <c:pt idx="13">
                  <c:v>3</c:v>
                </c:pt>
                <c:pt idx="14">
                  <c:v>3.9</c:v>
                </c:pt>
                <c:pt idx="15">
                  <c:v>4.79</c:v>
                </c:pt>
                <c:pt idx="16">
                  <c:v>4.3</c:v>
                </c:pt>
                <c:pt idx="17">
                  <c:v>3</c:v>
                </c:pt>
                <c:pt idx="18">
                  <c:v>3.8</c:v>
                </c:pt>
                <c:pt idx="19">
                  <c:v>4</c:v>
                </c:pt>
                <c:pt idx="20">
                  <c:v>3.3</c:v>
                </c:pt>
                <c:pt idx="21">
                  <c:v>2.97</c:v>
                </c:pt>
                <c:pt idx="22">
                  <c:v>4</c:v>
                </c:pt>
                <c:pt idx="23">
                  <c:v>4.58</c:v>
                </c:pt>
                <c:pt idx="24">
                  <c:v>3.2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C2-4DD9-9D48-D62BA0EA4D5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45743480"/>
        <c:axId val="345753648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Лист1!$C$1</c15:sqref>
                        </c15:formulaRef>
                      </c:ext>
                    </c:extLst>
                    <c:strCache>
                      <c:ptCount val="1"/>
                      <c:pt idx="0">
                        <c:v>Столбец1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Лист1!$A$2:$A$26</c15:sqref>
                        </c15:formulaRef>
                      </c:ext>
                    </c:extLst>
                    <c:strCache>
                      <c:ptCount val="25"/>
                      <c:pt idx="0">
                        <c:v>Бахчисарайский</c:v>
                      </c:pt>
                      <c:pt idx="1">
                        <c:v>Белогорский</c:v>
                      </c:pt>
                      <c:pt idx="2">
                        <c:v>Джанкойский</c:v>
                      </c:pt>
                      <c:pt idx="3">
                        <c:v>Кировский</c:v>
                      </c:pt>
                      <c:pt idx="4">
                        <c:v>Красногвардейский</c:v>
                      </c:pt>
                      <c:pt idx="5">
                        <c:v>Красноперекопский</c:v>
                      </c:pt>
                      <c:pt idx="6">
                        <c:v>Ленинский</c:v>
                      </c:pt>
                      <c:pt idx="7">
                        <c:v>Нижнегорский</c:v>
                      </c:pt>
                      <c:pt idx="8">
                        <c:v>Первомайский</c:v>
                      </c:pt>
                      <c:pt idx="9">
                        <c:v>Раздольненский</c:v>
                      </c:pt>
                      <c:pt idx="10">
                        <c:v>Сакский</c:v>
                      </c:pt>
                      <c:pt idx="11">
                        <c:v>Симферопольский</c:v>
                      </c:pt>
                      <c:pt idx="12">
                        <c:v>Советский</c:v>
                      </c:pt>
                      <c:pt idx="13">
                        <c:v>Черноморский</c:v>
                      </c:pt>
                      <c:pt idx="14">
                        <c:v>г. Алушта</c:v>
                      </c:pt>
                      <c:pt idx="15">
                        <c:v>г. Армянск</c:v>
                      </c:pt>
                      <c:pt idx="16">
                        <c:v>г. Джанкой</c:v>
                      </c:pt>
                      <c:pt idx="17">
                        <c:v>г. Евпатория</c:v>
                      </c:pt>
                      <c:pt idx="18">
                        <c:v>г. Керчь</c:v>
                      </c:pt>
                      <c:pt idx="19">
                        <c:v>Г. Красноперекопск</c:v>
                      </c:pt>
                      <c:pt idx="20">
                        <c:v>г. Саки</c:v>
                      </c:pt>
                      <c:pt idx="21">
                        <c:v>г. Симферополь</c:v>
                      </c:pt>
                      <c:pt idx="22">
                        <c:v>г. Судак</c:v>
                      </c:pt>
                      <c:pt idx="23">
                        <c:v>г. Феодосия</c:v>
                      </c:pt>
                      <c:pt idx="24">
                        <c:v>г. Ялта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Лист1!$C$2:$C$26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E2C2-4DD9-9D48-D62BA0EA4D57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Лист1!$D$1</c15:sqref>
                        </c15:formulaRef>
                      </c:ext>
                    </c:extLst>
                    <c:strCache>
                      <c:ptCount val="1"/>
                      <c:pt idx="0">
                        <c:v>Ряд 3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Лист1!$A$2:$A$26</c15:sqref>
                        </c15:formulaRef>
                      </c:ext>
                    </c:extLst>
                    <c:strCache>
                      <c:ptCount val="25"/>
                      <c:pt idx="0">
                        <c:v>Бахчисарайский</c:v>
                      </c:pt>
                      <c:pt idx="1">
                        <c:v>Белогорский</c:v>
                      </c:pt>
                      <c:pt idx="2">
                        <c:v>Джанкойский</c:v>
                      </c:pt>
                      <c:pt idx="3">
                        <c:v>Кировский</c:v>
                      </c:pt>
                      <c:pt idx="4">
                        <c:v>Красногвардейский</c:v>
                      </c:pt>
                      <c:pt idx="5">
                        <c:v>Красноперекопский</c:v>
                      </c:pt>
                      <c:pt idx="6">
                        <c:v>Ленинский</c:v>
                      </c:pt>
                      <c:pt idx="7">
                        <c:v>Нижнегорский</c:v>
                      </c:pt>
                      <c:pt idx="8">
                        <c:v>Первомайский</c:v>
                      </c:pt>
                      <c:pt idx="9">
                        <c:v>Раздольненский</c:v>
                      </c:pt>
                      <c:pt idx="10">
                        <c:v>Сакский</c:v>
                      </c:pt>
                      <c:pt idx="11">
                        <c:v>Симферопольский</c:v>
                      </c:pt>
                      <c:pt idx="12">
                        <c:v>Советский</c:v>
                      </c:pt>
                      <c:pt idx="13">
                        <c:v>Черноморский</c:v>
                      </c:pt>
                      <c:pt idx="14">
                        <c:v>г. Алушта</c:v>
                      </c:pt>
                      <c:pt idx="15">
                        <c:v>г. Армянск</c:v>
                      </c:pt>
                      <c:pt idx="16">
                        <c:v>г. Джанкой</c:v>
                      </c:pt>
                      <c:pt idx="17">
                        <c:v>г. Евпатория</c:v>
                      </c:pt>
                      <c:pt idx="18">
                        <c:v>г. Керчь</c:v>
                      </c:pt>
                      <c:pt idx="19">
                        <c:v>Г. Красноперекопск</c:v>
                      </c:pt>
                      <c:pt idx="20">
                        <c:v>г. Саки</c:v>
                      </c:pt>
                      <c:pt idx="21">
                        <c:v>г. Симферополь</c:v>
                      </c:pt>
                      <c:pt idx="22">
                        <c:v>г. Судак</c:v>
                      </c:pt>
                      <c:pt idx="23">
                        <c:v>г. Феодосия</c:v>
                      </c:pt>
                      <c:pt idx="24">
                        <c:v>г. Ялта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Лист1!$D$2:$D$26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E2C2-4DD9-9D48-D62BA0EA4D57}"/>
                  </c:ext>
                </c:extLst>
              </c15:ser>
            </c15:filteredBarSeries>
          </c:ext>
        </c:extLst>
      </c:barChart>
      <c:catAx>
        <c:axId val="345743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5753648"/>
        <c:crosses val="autoZero"/>
        <c:auto val="1"/>
        <c:lblAlgn val="ctr"/>
        <c:lblOffset val="100"/>
        <c:noMultiLvlLbl val="0"/>
      </c:catAx>
      <c:valAx>
        <c:axId val="345753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57434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Показатель: БЖД, Здоровье, качество услуг по присмотру и уходу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Лист1!$A$2:$A$26</c:f>
              <c:strCache>
                <c:ptCount val="25"/>
                <c:pt idx="0">
                  <c:v>Бахчисарайский</c:v>
                </c:pt>
                <c:pt idx="1">
                  <c:v>Белогорский</c:v>
                </c:pt>
                <c:pt idx="2">
                  <c:v>Джанкойский</c:v>
                </c:pt>
                <c:pt idx="3">
                  <c:v>Кировский</c:v>
                </c:pt>
                <c:pt idx="4">
                  <c:v>Красногвардейский</c:v>
                </c:pt>
                <c:pt idx="5">
                  <c:v>Красноперекопский</c:v>
                </c:pt>
                <c:pt idx="6">
                  <c:v>Ленинский</c:v>
                </c:pt>
                <c:pt idx="7">
                  <c:v>Нижнегорский</c:v>
                </c:pt>
                <c:pt idx="8">
                  <c:v>Первомайский</c:v>
                </c:pt>
                <c:pt idx="9">
                  <c:v>Раздольненский</c:v>
                </c:pt>
                <c:pt idx="10">
                  <c:v>Сакский</c:v>
                </c:pt>
                <c:pt idx="11">
                  <c:v>Симферопольский</c:v>
                </c:pt>
                <c:pt idx="12">
                  <c:v>Советский</c:v>
                </c:pt>
                <c:pt idx="13">
                  <c:v>Черноморский</c:v>
                </c:pt>
                <c:pt idx="14">
                  <c:v>г. Алушта</c:v>
                </c:pt>
                <c:pt idx="15">
                  <c:v>г. Армянск</c:v>
                </c:pt>
                <c:pt idx="16">
                  <c:v>г. Джанкой</c:v>
                </c:pt>
                <c:pt idx="17">
                  <c:v>г. Евпатория</c:v>
                </c:pt>
                <c:pt idx="18">
                  <c:v>г. Керчь</c:v>
                </c:pt>
                <c:pt idx="19">
                  <c:v>Г. Красноперекопск</c:v>
                </c:pt>
                <c:pt idx="20">
                  <c:v>г. Саки</c:v>
                </c:pt>
                <c:pt idx="21">
                  <c:v>г. Симферополь</c:v>
                </c:pt>
                <c:pt idx="22">
                  <c:v>г. Судак</c:v>
                </c:pt>
                <c:pt idx="23">
                  <c:v>г. Феодосия</c:v>
                </c:pt>
                <c:pt idx="24">
                  <c:v>г. Ялта</c:v>
                </c:pt>
              </c:strCache>
            </c:strRef>
          </c:cat>
          <c:val>
            <c:numRef>
              <c:f>Лист1!$B$2:$B$26</c:f>
              <c:numCache>
                <c:formatCode>General</c:formatCode>
                <c:ptCount val="25"/>
                <c:pt idx="0">
                  <c:v>4</c:v>
                </c:pt>
                <c:pt idx="1">
                  <c:v>4.4000000000000004</c:v>
                </c:pt>
                <c:pt idx="2">
                  <c:v>3.97</c:v>
                </c:pt>
                <c:pt idx="3">
                  <c:v>4</c:v>
                </c:pt>
                <c:pt idx="4">
                  <c:v>3.3</c:v>
                </c:pt>
                <c:pt idx="5">
                  <c:v>4.7</c:v>
                </c:pt>
                <c:pt idx="6">
                  <c:v>3.94</c:v>
                </c:pt>
                <c:pt idx="7">
                  <c:v>2.8</c:v>
                </c:pt>
                <c:pt idx="8">
                  <c:v>4</c:v>
                </c:pt>
                <c:pt idx="9">
                  <c:v>4.5</c:v>
                </c:pt>
                <c:pt idx="10">
                  <c:v>3.7</c:v>
                </c:pt>
                <c:pt idx="11">
                  <c:v>4.25</c:v>
                </c:pt>
                <c:pt idx="12">
                  <c:v>4.7</c:v>
                </c:pt>
                <c:pt idx="13">
                  <c:v>3.8</c:v>
                </c:pt>
                <c:pt idx="14">
                  <c:v>4.25</c:v>
                </c:pt>
                <c:pt idx="15">
                  <c:v>4.6900000000000004</c:v>
                </c:pt>
                <c:pt idx="16">
                  <c:v>4.75</c:v>
                </c:pt>
                <c:pt idx="17">
                  <c:v>4.4000000000000004</c:v>
                </c:pt>
                <c:pt idx="18">
                  <c:v>4.0999999999999996</c:v>
                </c:pt>
                <c:pt idx="19">
                  <c:v>3.8</c:v>
                </c:pt>
                <c:pt idx="20">
                  <c:v>4.2</c:v>
                </c:pt>
                <c:pt idx="21">
                  <c:v>2.81</c:v>
                </c:pt>
                <c:pt idx="22">
                  <c:v>4</c:v>
                </c:pt>
                <c:pt idx="23">
                  <c:v>4.6399999999999997</c:v>
                </c:pt>
                <c:pt idx="24">
                  <c:v>4.28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C2-4DD9-9D48-D62BA0EA4D5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45743480"/>
        <c:axId val="345753648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Лист1!$C$1</c15:sqref>
                        </c15:formulaRef>
                      </c:ext>
                    </c:extLst>
                    <c:strCache>
                      <c:ptCount val="1"/>
                      <c:pt idx="0">
                        <c:v>Столбец1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Лист1!$A$2:$A$26</c15:sqref>
                        </c15:formulaRef>
                      </c:ext>
                    </c:extLst>
                    <c:strCache>
                      <c:ptCount val="25"/>
                      <c:pt idx="0">
                        <c:v>Бахчисарайский</c:v>
                      </c:pt>
                      <c:pt idx="1">
                        <c:v>Белогорский</c:v>
                      </c:pt>
                      <c:pt idx="2">
                        <c:v>Джанкойский</c:v>
                      </c:pt>
                      <c:pt idx="3">
                        <c:v>Кировский</c:v>
                      </c:pt>
                      <c:pt idx="4">
                        <c:v>Красногвардейский</c:v>
                      </c:pt>
                      <c:pt idx="5">
                        <c:v>Красноперекопский</c:v>
                      </c:pt>
                      <c:pt idx="6">
                        <c:v>Ленинский</c:v>
                      </c:pt>
                      <c:pt idx="7">
                        <c:v>Нижнегорский</c:v>
                      </c:pt>
                      <c:pt idx="8">
                        <c:v>Первомайский</c:v>
                      </c:pt>
                      <c:pt idx="9">
                        <c:v>Раздольненский</c:v>
                      </c:pt>
                      <c:pt idx="10">
                        <c:v>Сакский</c:v>
                      </c:pt>
                      <c:pt idx="11">
                        <c:v>Симферопольский</c:v>
                      </c:pt>
                      <c:pt idx="12">
                        <c:v>Советский</c:v>
                      </c:pt>
                      <c:pt idx="13">
                        <c:v>Черноморский</c:v>
                      </c:pt>
                      <c:pt idx="14">
                        <c:v>г. Алушта</c:v>
                      </c:pt>
                      <c:pt idx="15">
                        <c:v>г. Армянск</c:v>
                      </c:pt>
                      <c:pt idx="16">
                        <c:v>г. Джанкой</c:v>
                      </c:pt>
                      <c:pt idx="17">
                        <c:v>г. Евпатория</c:v>
                      </c:pt>
                      <c:pt idx="18">
                        <c:v>г. Керчь</c:v>
                      </c:pt>
                      <c:pt idx="19">
                        <c:v>Г. Красноперекопск</c:v>
                      </c:pt>
                      <c:pt idx="20">
                        <c:v>г. Саки</c:v>
                      </c:pt>
                      <c:pt idx="21">
                        <c:v>г. Симферополь</c:v>
                      </c:pt>
                      <c:pt idx="22">
                        <c:v>г. Судак</c:v>
                      </c:pt>
                      <c:pt idx="23">
                        <c:v>г. Феодосия</c:v>
                      </c:pt>
                      <c:pt idx="24">
                        <c:v>г. Ялта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Лист1!$C$2:$C$26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E2C2-4DD9-9D48-D62BA0EA4D57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Лист1!$D$1</c15:sqref>
                        </c15:formulaRef>
                      </c:ext>
                    </c:extLst>
                    <c:strCache>
                      <c:ptCount val="1"/>
                      <c:pt idx="0">
                        <c:v>Ряд 3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Лист1!$A$2:$A$26</c15:sqref>
                        </c15:formulaRef>
                      </c:ext>
                    </c:extLst>
                    <c:strCache>
                      <c:ptCount val="25"/>
                      <c:pt idx="0">
                        <c:v>Бахчисарайский</c:v>
                      </c:pt>
                      <c:pt idx="1">
                        <c:v>Белогорский</c:v>
                      </c:pt>
                      <c:pt idx="2">
                        <c:v>Джанкойский</c:v>
                      </c:pt>
                      <c:pt idx="3">
                        <c:v>Кировский</c:v>
                      </c:pt>
                      <c:pt idx="4">
                        <c:v>Красногвардейский</c:v>
                      </c:pt>
                      <c:pt idx="5">
                        <c:v>Красноперекопский</c:v>
                      </c:pt>
                      <c:pt idx="6">
                        <c:v>Ленинский</c:v>
                      </c:pt>
                      <c:pt idx="7">
                        <c:v>Нижнегорский</c:v>
                      </c:pt>
                      <c:pt idx="8">
                        <c:v>Первомайский</c:v>
                      </c:pt>
                      <c:pt idx="9">
                        <c:v>Раздольненский</c:v>
                      </c:pt>
                      <c:pt idx="10">
                        <c:v>Сакский</c:v>
                      </c:pt>
                      <c:pt idx="11">
                        <c:v>Симферопольский</c:v>
                      </c:pt>
                      <c:pt idx="12">
                        <c:v>Советский</c:v>
                      </c:pt>
                      <c:pt idx="13">
                        <c:v>Черноморский</c:v>
                      </c:pt>
                      <c:pt idx="14">
                        <c:v>г. Алушта</c:v>
                      </c:pt>
                      <c:pt idx="15">
                        <c:v>г. Армянск</c:v>
                      </c:pt>
                      <c:pt idx="16">
                        <c:v>г. Джанкой</c:v>
                      </c:pt>
                      <c:pt idx="17">
                        <c:v>г. Евпатория</c:v>
                      </c:pt>
                      <c:pt idx="18">
                        <c:v>г. Керчь</c:v>
                      </c:pt>
                      <c:pt idx="19">
                        <c:v>Г. Красноперекопск</c:v>
                      </c:pt>
                      <c:pt idx="20">
                        <c:v>г. Саки</c:v>
                      </c:pt>
                      <c:pt idx="21">
                        <c:v>г. Симферополь</c:v>
                      </c:pt>
                      <c:pt idx="22">
                        <c:v>г. Судак</c:v>
                      </c:pt>
                      <c:pt idx="23">
                        <c:v>г. Феодосия</c:v>
                      </c:pt>
                      <c:pt idx="24">
                        <c:v>г. Ялта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Лист1!$D$2:$D$26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E2C2-4DD9-9D48-D62BA0EA4D57}"/>
                  </c:ext>
                </c:extLst>
              </c15:ser>
            </c15:filteredBarSeries>
          </c:ext>
        </c:extLst>
      </c:barChart>
      <c:catAx>
        <c:axId val="345743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5753648"/>
        <c:crosses val="autoZero"/>
        <c:auto val="1"/>
        <c:lblAlgn val="ctr"/>
        <c:lblOffset val="100"/>
        <c:noMultiLvlLbl val="0"/>
      </c:catAx>
      <c:valAx>
        <c:axId val="345753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57434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Показатель: Управление качеством </a:t>
            </a:r>
          </a:p>
          <a:p>
            <a:pPr>
              <a:defRPr/>
            </a:pPr>
            <a:r>
              <a:rPr lang="ru-RU"/>
              <a:t>деятельности ДОО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Лист1!$A$2:$A$26</c:f>
              <c:strCache>
                <c:ptCount val="25"/>
                <c:pt idx="0">
                  <c:v>Бахчисарайский</c:v>
                </c:pt>
                <c:pt idx="1">
                  <c:v>Белогорский</c:v>
                </c:pt>
                <c:pt idx="2">
                  <c:v>Джанкойский</c:v>
                </c:pt>
                <c:pt idx="3">
                  <c:v>Кировский</c:v>
                </c:pt>
                <c:pt idx="4">
                  <c:v>Красногвардейский</c:v>
                </c:pt>
                <c:pt idx="5">
                  <c:v>Красноперекопский</c:v>
                </c:pt>
                <c:pt idx="6">
                  <c:v>Ленинский</c:v>
                </c:pt>
                <c:pt idx="7">
                  <c:v>Нижнегорский</c:v>
                </c:pt>
                <c:pt idx="8">
                  <c:v>Первомайский</c:v>
                </c:pt>
                <c:pt idx="9">
                  <c:v>Раздольненский</c:v>
                </c:pt>
                <c:pt idx="10">
                  <c:v>Сакский</c:v>
                </c:pt>
                <c:pt idx="11">
                  <c:v>Симферопольский</c:v>
                </c:pt>
                <c:pt idx="12">
                  <c:v>Советский</c:v>
                </c:pt>
                <c:pt idx="13">
                  <c:v>Черноморский</c:v>
                </c:pt>
                <c:pt idx="14">
                  <c:v>г. Алушта</c:v>
                </c:pt>
                <c:pt idx="15">
                  <c:v>г. Армянск</c:v>
                </c:pt>
                <c:pt idx="16">
                  <c:v>г. Джанкой</c:v>
                </c:pt>
                <c:pt idx="17">
                  <c:v>г. Евпатория</c:v>
                </c:pt>
                <c:pt idx="18">
                  <c:v>г. Керчь</c:v>
                </c:pt>
                <c:pt idx="19">
                  <c:v>Г. Красноперекопск</c:v>
                </c:pt>
                <c:pt idx="20">
                  <c:v>г. Саки</c:v>
                </c:pt>
                <c:pt idx="21">
                  <c:v>г. Симферополь</c:v>
                </c:pt>
                <c:pt idx="22">
                  <c:v>г. Судак</c:v>
                </c:pt>
                <c:pt idx="23">
                  <c:v>г. Феодосия</c:v>
                </c:pt>
                <c:pt idx="24">
                  <c:v>г. Ялта</c:v>
                </c:pt>
              </c:strCache>
            </c:strRef>
          </c:cat>
          <c:val>
            <c:numRef>
              <c:f>Лист1!$B$2:$B$26</c:f>
              <c:numCache>
                <c:formatCode>General</c:formatCode>
                <c:ptCount val="25"/>
                <c:pt idx="0">
                  <c:v>3.5</c:v>
                </c:pt>
                <c:pt idx="1">
                  <c:v>2.6</c:v>
                </c:pt>
                <c:pt idx="2">
                  <c:v>3.23</c:v>
                </c:pt>
                <c:pt idx="3">
                  <c:v>3.5</c:v>
                </c:pt>
                <c:pt idx="4">
                  <c:v>2.6</c:v>
                </c:pt>
                <c:pt idx="5">
                  <c:v>2.25</c:v>
                </c:pt>
                <c:pt idx="6">
                  <c:v>1.73</c:v>
                </c:pt>
                <c:pt idx="7">
                  <c:v>2.13</c:v>
                </c:pt>
                <c:pt idx="8">
                  <c:v>2.4</c:v>
                </c:pt>
                <c:pt idx="9">
                  <c:v>3.7</c:v>
                </c:pt>
                <c:pt idx="10">
                  <c:v>2.1</c:v>
                </c:pt>
                <c:pt idx="11">
                  <c:v>3.5</c:v>
                </c:pt>
                <c:pt idx="12">
                  <c:v>3.3</c:v>
                </c:pt>
                <c:pt idx="13">
                  <c:v>2.9</c:v>
                </c:pt>
                <c:pt idx="14">
                  <c:v>1.9</c:v>
                </c:pt>
                <c:pt idx="15">
                  <c:v>2.29</c:v>
                </c:pt>
                <c:pt idx="16">
                  <c:v>3.78</c:v>
                </c:pt>
                <c:pt idx="17">
                  <c:v>1.6</c:v>
                </c:pt>
                <c:pt idx="18">
                  <c:v>1.9</c:v>
                </c:pt>
                <c:pt idx="19">
                  <c:v>3</c:v>
                </c:pt>
                <c:pt idx="20">
                  <c:v>3.4</c:v>
                </c:pt>
                <c:pt idx="21">
                  <c:v>2.7</c:v>
                </c:pt>
                <c:pt idx="22">
                  <c:v>4</c:v>
                </c:pt>
                <c:pt idx="23">
                  <c:v>3.73</c:v>
                </c:pt>
                <c:pt idx="24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C2-4DD9-9D48-D62BA0EA4D5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45743480"/>
        <c:axId val="345753648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Лист1!$C$1</c15:sqref>
                        </c15:formulaRef>
                      </c:ext>
                    </c:extLst>
                    <c:strCache>
                      <c:ptCount val="1"/>
                      <c:pt idx="0">
                        <c:v>Столбец1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Лист1!$A$2:$A$26</c15:sqref>
                        </c15:formulaRef>
                      </c:ext>
                    </c:extLst>
                    <c:strCache>
                      <c:ptCount val="25"/>
                      <c:pt idx="0">
                        <c:v>Бахчисарайский</c:v>
                      </c:pt>
                      <c:pt idx="1">
                        <c:v>Белогорский</c:v>
                      </c:pt>
                      <c:pt idx="2">
                        <c:v>Джанкойский</c:v>
                      </c:pt>
                      <c:pt idx="3">
                        <c:v>Кировский</c:v>
                      </c:pt>
                      <c:pt idx="4">
                        <c:v>Красногвардейский</c:v>
                      </c:pt>
                      <c:pt idx="5">
                        <c:v>Красноперекопский</c:v>
                      </c:pt>
                      <c:pt idx="6">
                        <c:v>Ленинский</c:v>
                      </c:pt>
                      <c:pt idx="7">
                        <c:v>Нижнегорский</c:v>
                      </c:pt>
                      <c:pt idx="8">
                        <c:v>Первомайский</c:v>
                      </c:pt>
                      <c:pt idx="9">
                        <c:v>Раздольненский</c:v>
                      </c:pt>
                      <c:pt idx="10">
                        <c:v>Сакский</c:v>
                      </c:pt>
                      <c:pt idx="11">
                        <c:v>Симферопольский</c:v>
                      </c:pt>
                      <c:pt idx="12">
                        <c:v>Советский</c:v>
                      </c:pt>
                      <c:pt idx="13">
                        <c:v>Черноморский</c:v>
                      </c:pt>
                      <c:pt idx="14">
                        <c:v>г. Алушта</c:v>
                      </c:pt>
                      <c:pt idx="15">
                        <c:v>г. Армянск</c:v>
                      </c:pt>
                      <c:pt idx="16">
                        <c:v>г. Джанкой</c:v>
                      </c:pt>
                      <c:pt idx="17">
                        <c:v>г. Евпатория</c:v>
                      </c:pt>
                      <c:pt idx="18">
                        <c:v>г. Керчь</c:v>
                      </c:pt>
                      <c:pt idx="19">
                        <c:v>Г. Красноперекопск</c:v>
                      </c:pt>
                      <c:pt idx="20">
                        <c:v>г. Саки</c:v>
                      </c:pt>
                      <c:pt idx="21">
                        <c:v>г. Симферополь</c:v>
                      </c:pt>
                      <c:pt idx="22">
                        <c:v>г. Судак</c:v>
                      </c:pt>
                      <c:pt idx="23">
                        <c:v>г. Феодосия</c:v>
                      </c:pt>
                      <c:pt idx="24">
                        <c:v>г. Ялта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Лист1!$C$2:$C$26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E2C2-4DD9-9D48-D62BA0EA4D57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Лист1!$D$1</c15:sqref>
                        </c15:formulaRef>
                      </c:ext>
                    </c:extLst>
                    <c:strCache>
                      <c:ptCount val="1"/>
                      <c:pt idx="0">
                        <c:v>Ряд 3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Лист1!$A$2:$A$26</c15:sqref>
                        </c15:formulaRef>
                      </c:ext>
                    </c:extLst>
                    <c:strCache>
                      <c:ptCount val="25"/>
                      <c:pt idx="0">
                        <c:v>Бахчисарайский</c:v>
                      </c:pt>
                      <c:pt idx="1">
                        <c:v>Белогорский</c:v>
                      </c:pt>
                      <c:pt idx="2">
                        <c:v>Джанкойский</c:v>
                      </c:pt>
                      <c:pt idx="3">
                        <c:v>Кировский</c:v>
                      </c:pt>
                      <c:pt idx="4">
                        <c:v>Красногвардейский</c:v>
                      </c:pt>
                      <c:pt idx="5">
                        <c:v>Красноперекопский</c:v>
                      </c:pt>
                      <c:pt idx="6">
                        <c:v>Ленинский</c:v>
                      </c:pt>
                      <c:pt idx="7">
                        <c:v>Нижнегорский</c:v>
                      </c:pt>
                      <c:pt idx="8">
                        <c:v>Первомайский</c:v>
                      </c:pt>
                      <c:pt idx="9">
                        <c:v>Раздольненский</c:v>
                      </c:pt>
                      <c:pt idx="10">
                        <c:v>Сакский</c:v>
                      </c:pt>
                      <c:pt idx="11">
                        <c:v>Симферопольский</c:v>
                      </c:pt>
                      <c:pt idx="12">
                        <c:v>Советский</c:v>
                      </c:pt>
                      <c:pt idx="13">
                        <c:v>Черноморский</c:v>
                      </c:pt>
                      <c:pt idx="14">
                        <c:v>г. Алушта</c:v>
                      </c:pt>
                      <c:pt idx="15">
                        <c:v>г. Армянск</c:v>
                      </c:pt>
                      <c:pt idx="16">
                        <c:v>г. Джанкой</c:v>
                      </c:pt>
                      <c:pt idx="17">
                        <c:v>г. Евпатория</c:v>
                      </c:pt>
                      <c:pt idx="18">
                        <c:v>г. Керчь</c:v>
                      </c:pt>
                      <c:pt idx="19">
                        <c:v>Г. Красноперекопск</c:v>
                      </c:pt>
                      <c:pt idx="20">
                        <c:v>г. Саки</c:v>
                      </c:pt>
                      <c:pt idx="21">
                        <c:v>г. Симферополь</c:v>
                      </c:pt>
                      <c:pt idx="22">
                        <c:v>г. Судак</c:v>
                      </c:pt>
                      <c:pt idx="23">
                        <c:v>г. Феодосия</c:v>
                      </c:pt>
                      <c:pt idx="24">
                        <c:v>г. Ялта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Лист1!$D$2:$D$26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E2C2-4DD9-9D48-D62BA0EA4D57}"/>
                  </c:ext>
                </c:extLst>
              </c15:ser>
            </c15:filteredBarSeries>
          </c:ext>
        </c:extLst>
      </c:barChart>
      <c:catAx>
        <c:axId val="345743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5753648"/>
        <c:crosses val="autoZero"/>
        <c:auto val="1"/>
        <c:lblAlgn val="ctr"/>
        <c:lblOffset val="100"/>
        <c:noMultiLvlLbl val="0"/>
      </c:catAx>
      <c:valAx>
        <c:axId val="345753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57434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Общее количество баллов по всем показателям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Лист1!$A$2:$A$26</c:f>
              <c:strCache>
                <c:ptCount val="25"/>
                <c:pt idx="0">
                  <c:v>Бахчисарайский</c:v>
                </c:pt>
                <c:pt idx="1">
                  <c:v>Белогорский</c:v>
                </c:pt>
                <c:pt idx="2">
                  <c:v>Джанкойский</c:v>
                </c:pt>
                <c:pt idx="3">
                  <c:v>Кировский</c:v>
                </c:pt>
                <c:pt idx="4">
                  <c:v>Красногвардейский</c:v>
                </c:pt>
                <c:pt idx="5">
                  <c:v>Красноперекопский</c:v>
                </c:pt>
                <c:pt idx="6">
                  <c:v>Ленинский</c:v>
                </c:pt>
                <c:pt idx="7">
                  <c:v>Нижнегорский</c:v>
                </c:pt>
                <c:pt idx="8">
                  <c:v>Первомайский</c:v>
                </c:pt>
                <c:pt idx="9">
                  <c:v>Раздольненский</c:v>
                </c:pt>
                <c:pt idx="10">
                  <c:v>Сакский</c:v>
                </c:pt>
                <c:pt idx="11">
                  <c:v>Симферопольский</c:v>
                </c:pt>
                <c:pt idx="12">
                  <c:v>Советский</c:v>
                </c:pt>
                <c:pt idx="13">
                  <c:v>Черноморский</c:v>
                </c:pt>
                <c:pt idx="14">
                  <c:v>г. Алушта</c:v>
                </c:pt>
                <c:pt idx="15">
                  <c:v>г. Армянск</c:v>
                </c:pt>
                <c:pt idx="16">
                  <c:v>г. Джанкой</c:v>
                </c:pt>
                <c:pt idx="17">
                  <c:v>г. Евпатория</c:v>
                </c:pt>
                <c:pt idx="18">
                  <c:v>г. Керчь</c:v>
                </c:pt>
                <c:pt idx="19">
                  <c:v>Г. Красноперекопск</c:v>
                </c:pt>
                <c:pt idx="20">
                  <c:v>г. Саки</c:v>
                </c:pt>
                <c:pt idx="21">
                  <c:v>г. Симферополь</c:v>
                </c:pt>
                <c:pt idx="22">
                  <c:v>г. Судак</c:v>
                </c:pt>
                <c:pt idx="23">
                  <c:v>г. Феодосия</c:v>
                </c:pt>
                <c:pt idx="24">
                  <c:v>г. Ялта</c:v>
                </c:pt>
              </c:strCache>
            </c:strRef>
          </c:cat>
          <c:val>
            <c:numRef>
              <c:f>Лист1!$B$2:$B$26</c:f>
              <c:numCache>
                <c:formatCode>General</c:formatCode>
                <c:ptCount val="25"/>
                <c:pt idx="0">
                  <c:v>54</c:v>
                </c:pt>
                <c:pt idx="1">
                  <c:v>52.8</c:v>
                </c:pt>
                <c:pt idx="2">
                  <c:v>49.6</c:v>
                </c:pt>
                <c:pt idx="3">
                  <c:v>49.9</c:v>
                </c:pt>
                <c:pt idx="4">
                  <c:v>48</c:v>
                </c:pt>
                <c:pt idx="5">
                  <c:v>57</c:v>
                </c:pt>
                <c:pt idx="6">
                  <c:v>45.8</c:v>
                </c:pt>
                <c:pt idx="7">
                  <c:v>37.9</c:v>
                </c:pt>
                <c:pt idx="8">
                  <c:v>48</c:v>
                </c:pt>
                <c:pt idx="9">
                  <c:v>33.880000000000003</c:v>
                </c:pt>
                <c:pt idx="10">
                  <c:v>47.3</c:v>
                </c:pt>
                <c:pt idx="11">
                  <c:v>51.2</c:v>
                </c:pt>
                <c:pt idx="12">
                  <c:v>57.7</c:v>
                </c:pt>
                <c:pt idx="13">
                  <c:v>53.7</c:v>
                </c:pt>
                <c:pt idx="14">
                  <c:v>52.08</c:v>
                </c:pt>
                <c:pt idx="15">
                  <c:v>56.4</c:v>
                </c:pt>
                <c:pt idx="16">
                  <c:v>54.55</c:v>
                </c:pt>
                <c:pt idx="17">
                  <c:v>54.25</c:v>
                </c:pt>
                <c:pt idx="18">
                  <c:v>46.4</c:v>
                </c:pt>
                <c:pt idx="19">
                  <c:v>45.5</c:v>
                </c:pt>
                <c:pt idx="20">
                  <c:v>48</c:v>
                </c:pt>
                <c:pt idx="21">
                  <c:v>48.92</c:v>
                </c:pt>
                <c:pt idx="22">
                  <c:v>49</c:v>
                </c:pt>
                <c:pt idx="23">
                  <c:v>55.9</c:v>
                </c:pt>
                <c:pt idx="24">
                  <c:v>51.12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C2-4DD9-9D48-D62BA0EA4D5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45743480"/>
        <c:axId val="345753648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Лист1!$C$1</c15:sqref>
                        </c15:formulaRef>
                      </c:ext>
                    </c:extLst>
                    <c:strCache>
                      <c:ptCount val="1"/>
                      <c:pt idx="0">
                        <c:v>Столбец1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Лист1!$A$2:$A$26</c15:sqref>
                        </c15:formulaRef>
                      </c:ext>
                    </c:extLst>
                    <c:strCache>
                      <c:ptCount val="25"/>
                      <c:pt idx="0">
                        <c:v>Бахчисарайский</c:v>
                      </c:pt>
                      <c:pt idx="1">
                        <c:v>Белогорский</c:v>
                      </c:pt>
                      <c:pt idx="2">
                        <c:v>Джанкойский</c:v>
                      </c:pt>
                      <c:pt idx="3">
                        <c:v>Кировский</c:v>
                      </c:pt>
                      <c:pt idx="4">
                        <c:v>Красногвардейский</c:v>
                      </c:pt>
                      <c:pt idx="5">
                        <c:v>Красноперекопский</c:v>
                      </c:pt>
                      <c:pt idx="6">
                        <c:v>Ленинский</c:v>
                      </c:pt>
                      <c:pt idx="7">
                        <c:v>Нижнегорский</c:v>
                      </c:pt>
                      <c:pt idx="8">
                        <c:v>Первомайский</c:v>
                      </c:pt>
                      <c:pt idx="9">
                        <c:v>Раздольненский</c:v>
                      </c:pt>
                      <c:pt idx="10">
                        <c:v>Сакский</c:v>
                      </c:pt>
                      <c:pt idx="11">
                        <c:v>Симферопольский</c:v>
                      </c:pt>
                      <c:pt idx="12">
                        <c:v>Советский</c:v>
                      </c:pt>
                      <c:pt idx="13">
                        <c:v>Черноморский</c:v>
                      </c:pt>
                      <c:pt idx="14">
                        <c:v>г. Алушта</c:v>
                      </c:pt>
                      <c:pt idx="15">
                        <c:v>г. Армянск</c:v>
                      </c:pt>
                      <c:pt idx="16">
                        <c:v>г. Джанкой</c:v>
                      </c:pt>
                      <c:pt idx="17">
                        <c:v>г. Евпатория</c:v>
                      </c:pt>
                      <c:pt idx="18">
                        <c:v>г. Керчь</c:v>
                      </c:pt>
                      <c:pt idx="19">
                        <c:v>Г. Красноперекопск</c:v>
                      </c:pt>
                      <c:pt idx="20">
                        <c:v>г. Саки</c:v>
                      </c:pt>
                      <c:pt idx="21">
                        <c:v>г. Симферополь</c:v>
                      </c:pt>
                      <c:pt idx="22">
                        <c:v>г. Судак</c:v>
                      </c:pt>
                      <c:pt idx="23">
                        <c:v>г. Феодосия</c:v>
                      </c:pt>
                      <c:pt idx="24">
                        <c:v>г. Ялта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Лист1!$C$2:$C$26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E2C2-4DD9-9D48-D62BA0EA4D57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Лист1!$D$1</c15:sqref>
                        </c15:formulaRef>
                      </c:ext>
                    </c:extLst>
                    <c:strCache>
                      <c:ptCount val="1"/>
                      <c:pt idx="0">
                        <c:v>Ряд 3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Лист1!$A$2:$A$26</c15:sqref>
                        </c15:formulaRef>
                      </c:ext>
                    </c:extLst>
                    <c:strCache>
                      <c:ptCount val="25"/>
                      <c:pt idx="0">
                        <c:v>Бахчисарайский</c:v>
                      </c:pt>
                      <c:pt idx="1">
                        <c:v>Белогорский</c:v>
                      </c:pt>
                      <c:pt idx="2">
                        <c:v>Джанкойский</c:v>
                      </c:pt>
                      <c:pt idx="3">
                        <c:v>Кировский</c:v>
                      </c:pt>
                      <c:pt idx="4">
                        <c:v>Красногвардейский</c:v>
                      </c:pt>
                      <c:pt idx="5">
                        <c:v>Красноперекопский</c:v>
                      </c:pt>
                      <c:pt idx="6">
                        <c:v>Ленинский</c:v>
                      </c:pt>
                      <c:pt idx="7">
                        <c:v>Нижнегорский</c:v>
                      </c:pt>
                      <c:pt idx="8">
                        <c:v>Первомайский</c:v>
                      </c:pt>
                      <c:pt idx="9">
                        <c:v>Раздольненский</c:v>
                      </c:pt>
                      <c:pt idx="10">
                        <c:v>Сакский</c:v>
                      </c:pt>
                      <c:pt idx="11">
                        <c:v>Симферопольский</c:v>
                      </c:pt>
                      <c:pt idx="12">
                        <c:v>Советский</c:v>
                      </c:pt>
                      <c:pt idx="13">
                        <c:v>Черноморский</c:v>
                      </c:pt>
                      <c:pt idx="14">
                        <c:v>г. Алушта</c:v>
                      </c:pt>
                      <c:pt idx="15">
                        <c:v>г. Армянск</c:v>
                      </c:pt>
                      <c:pt idx="16">
                        <c:v>г. Джанкой</c:v>
                      </c:pt>
                      <c:pt idx="17">
                        <c:v>г. Евпатория</c:v>
                      </c:pt>
                      <c:pt idx="18">
                        <c:v>г. Керчь</c:v>
                      </c:pt>
                      <c:pt idx="19">
                        <c:v>Г. Красноперекопск</c:v>
                      </c:pt>
                      <c:pt idx="20">
                        <c:v>г. Саки</c:v>
                      </c:pt>
                      <c:pt idx="21">
                        <c:v>г. Симферополь</c:v>
                      </c:pt>
                      <c:pt idx="22">
                        <c:v>г. Судак</c:v>
                      </c:pt>
                      <c:pt idx="23">
                        <c:v>г. Феодосия</c:v>
                      </c:pt>
                      <c:pt idx="24">
                        <c:v>г. Ялта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Лист1!$D$2:$D$26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E2C2-4DD9-9D48-D62BA0EA4D57}"/>
                  </c:ext>
                </c:extLst>
              </c15:ser>
            </c15:filteredBarSeries>
          </c:ext>
        </c:extLst>
      </c:barChart>
      <c:catAx>
        <c:axId val="345743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5753648"/>
        <c:crosses val="autoZero"/>
        <c:auto val="1"/>
        <c:lblAlgn val="ctr"/>
        <c:lblOffset val="100"/>
        <c:noMultiLvlLbl val="0"/>
      </c:catAx>
      <c:valAx>
        <c:axId val="345753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57434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D34CF-6B1A-48F2-988B-A756625F7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4930</Words>
  <Characters>28104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Эмираметова Инна</dc:creator>
  <cp:keywords/>
  <dc:description/>
  <cp:lastModifiedBy>марина</cp:lastModifiedBy>
  <cp:revision>2</cp:revision>
  <dcterms:created xsi:type="dcterms:W3CDTF">2022-07-15T09:31:00Z</dcterms:created>
  <dcterms:modified xsi:type="dcterms:W3CDTF">2022-07-15T09:31:00Z</dcterms:modified>
</cp:coreProperties>
</file>