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BE9" w:rsidRPr="00597B70" w:rsidRDefault="00E75BE9">
      <w:pPr>
        <w:pStyle w:val="ConsPlusNormal"/>
        <w:jc w:val="both"/>
      </w:pPr>
    </w:p>
    <w:p w:rsidR="00E75BE9" w:rsidRPr="00597B70" w:rsidRDefault="00E75BE9">
      <w:pPr>
        <w:pStyle w:val="ConsPlusTitle"/>
        <w:jc w:val="center"/>
      </w:pPr>
      <w:r w:rsidRPr="00597B70">
        <w:t>ПРАВИТЕЛЬСТВО РОССИЙСКОЙ ФЕДЕРАЦИИ</w:t>
      </w:r>
    </w:p>
    <w:p w:rsidR="00E75BE9" w:rsidRPr="00597B70" w:rsidRDefault="00E75BE9">
      <w:pPr>
        <w:pStyle w:val="ConsPlusTitle"/>
        <w:jc w:val="center"/>
      </w:pPr>
    </w:p>
    <w:p w:rsidR="00E75BE9" w:rsidRPr="00597B70" w:rsidRDefault="00E75BE9">
      <w:pPr>
        <w:pStyle w:val="ConsPlusTitle"/>
        <w:jc w:val="center"/>
      </w:pPr>
      <w:r w:rsidRPr="00597B70">
        <w:t>РАСПОРЯЖЕНИЕ</w:t>
      </w:r>
    </w:p>
    <w:p w:rsidR="00E75BE9" w:rsidRPr="00597B70" w:rsidRDefault="00E75BE9">
      <w:pPr>
        <w:pStyle w:val="ConsPlusTitle"/>
        <w:jc w:val="center"/>
      </w:pPr>
      <w:r w:rsidRPr="00597B70">
        <w:t>от 29 ноября 2014 г. N 2403-р</w:t>
      </w:r>
    </w:p>
    <w:p w:rsidR="00E75BE9" w:rsidRPr="00597B70" w:rsidRDefault="00E75BE9">
      <w:pPr>
        <w:pStyle w:val="ConsPlusNormal"/>
        <w:ind w:firstLine="540"/>
        <w:jc w:val="both"/>
      </w:pP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1. Утвердить прилагаемые </w:t>
      </w:r>
      <w:hyperlink w:anchor="P29" w:history="1">
        <w:r w:rsidRPr="00597B70">
          <w:t>Основы</w:t>
        </w:r>
      </w:hyperlink>
      <w:r w:rsidRPr="00597B70">
        <w:t xml:space="preserve"> государственной молодежной политики Российской Федерации на период до 2025 года.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2. </w:t>
      </w:r>
      <w:proofErr w:type="spellStart"/>
      <w:r w:rsidRPr="00597B70">
        <w:t>Минобрнауки</w:t>
      </w:r>
      <w:proofErr w:type="spellEnd"/>
      <w:r w:rsidRPr="00597B70">
        <w:t xml:space="preserve"> России с участием заинтересованных федеральных органов исполнительной власти в 6-месячный срок разработать и внести в Правительство Российской Федерации план мероприятий по реализации </w:t>
      </w:r>
      <w:hyperlink w:anchor="P29" w:history="1">
        <w:r w:rsidRPr="00597B70">
          <w:t>Основ</w:t>
        </w:r>
      </w:hyperlink>
      <w:r w:rsidRPr="00597B70">
        <w:t xml:space="preserve"> государственной молодежной политики Российской Федерации на период до 2025 года.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3. </w:t>
      </w:r>
      <w:proofErr w:type="spellStart"/>
      <w:r w:rsidRPr="00597B70">
        <w:t>Минобрнауки</w:t>
      </w:r>
      <w:proofErr w:type="spellEnd"/>
      <w:r w:rsidRPr="00597B70">
        <w:t xml:space="preserve"> России совместно с заинтересованными федеральными органами исполнительной власти обеспечить реализацию </w:t>
      </w:r>
      <w:hyperlink w:anchor="P29" w:history="1">
        <w:r w:rsidRPr="00597B70">
          <w:t>Основ</w:t>
        </w:r>
      </w:hyperlink>
      <w:r w:rsidRPr="00597B70">
        <w:t xml:space="preserve"> государственной молодежной политики Российской Федерации на период до 2025 года.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4. Рекомендовать органам исполнительной власти субъектов Российской Федерации при формировании и осуществлении региональных программ в сфере гражданско-патриотического и духовно-нравственного воспитания дет</w:t>
      </w:r>
      <w:bookmarkStart w:id="0" w:name="_GoBack"/>
      <w:bookmarkEnd w:id="0"/>
      <w:r w:rsidRPr="00597B70">
        <w:t xml:space="preserve">ей и молодежи учитывать положения </w:t>
      </w:r>
      <w:hyperlink w:anchor="P29" w:history="1">
        <w:r w:rsidRPr="00597B70">
          <w:t>Основ</w:t>
        </w:r>
      </w:hyperlink>
      <w:r w:rsidRPr="00597B70">
        <w:t xml:space="preserve"> государственной молодежной политики Российской Федерации на период до 2025 года.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5. Признать утратившими силу:</w:t>
      </w:r>
    </w:p>
    <w:p w:rsidR="00E75BE9" w:rsidRPr="00597B70" w:rsidRDefault="00597B70">
      <w:pPr>
        <w:pStyle w:val="ConsPlusNormal"/>
        <w:ind w:firstLine="540"/>
        <w:jc w:val="both"/>
      </w:pPr>
      <w:hyperlink r:id="rId4" w:history="1">
        <w:r w:rsidR="00E75BE9" w:rsidRPr="00597B70">
          <w:t>распоряжение</w:t>
        </w:r>
      </w:hyperlink>
      <w:r w:rsidR="00E75BE9" w:rsidRPr="00597B70">
        <w:t xml:space="preserve"> Правительства Российской Федерации от 18 декабря 2006 г. N 1760-р (Собрание законодательства Российской Федерации, 2006, N 52, ст. 5622);</w:t>
      </w:r>
    </w:p>
    <w:p w:rsidR="00E75BE9" w:rsidRPr="00597B70" w:rsidRDefault="00597B70">
      <w:pPr>
        <w:pStyle w:val="ConsPlusNormal"/>
        <w:ind w:firstLine="540"/>
        <w:jc w:val="both"/>
      </w:pPr>
      <w:hyperlink r:id="rId5" w:history="1">
        <w:r w:rsidR="00E75BE9" w:rsidRPr="00597B70">
          <w:t>распоряжение</w:t>
        </w:r>
      </w:hyperlink>
      <w:r w:rsidR="00E75BE9" w:rsidRPr="00597B70">
        <w:t xml:space="preserve"> Правительства Российской Федерации от 12 марта 2008 г. N 301-р (Собрание законодательства Российской Федерации, 2008, N 11, ст. 1059);</w:t>
      </w:r>
    </w:p>
    <w:p w:rsidR="00E75BE9" w:rsidRPr="00597B70" w:rsidRDefault="00597B70">
      <w:pPr>
        <w:pStyle w:val="ConsPlusNormal"/>
        <w:ind w:firstLine="540"/>
        <w:jc w:val="both"/>
      </w:pPr>
      <w:hyperlink r:id="rId6" w:history="1">
        <w:r w:rsidR="00E75BE9" w:rsidRPr="00597B70">
          <w:t>распоряжение</w:t>
        </w:r>
      </w:hyperlink>
      <w:r w:rsidR="00E75BE9" w:rsidRPr="00597B70">
        <w:t xml:space="preserve"> Правительства Российской Федерации от 28 февраля 2009 г. N 251-р (Собрание законодательства Российской Федерации, 2009, N 10, ст. 1257);</w:t>
      </w:r>
    </w:p>
    <w:p w:rsidR="00E75BE9" w:rsidRPr="00597B70" w:rsidRDefault="00597B70">
      <w:pPr>
        <w:pStyle w:val="ConsPlusNormal"/>
        <w:ind w:firstLine="540"/>
        <w:jc w:val="both"/>
      </w:pPr>
      <w:hyperlink r:id="rId7" w:history="1">
        <w:r w:rsidR="00E75BE9" w:rsidRPr="00597B70">
          <w:t>распоряжение</w:t>
        </w:r>
      </w:hyperlink>
      <w:r w:rsidR="00E75BE9" w:rsidRPr="00597B70">
        <w:t xml:space="preserve"> Правительства Российской Федерации от 16 июля 2009 г. N 997-р (Собрание законодательства Российской Федерации, 2009, N 29, ст. 3730).</w:t>
      </w:r>
    </w:p>
    <w:p w:rsidR="00E75BE9" w:rsidRPr="00597B70" w:rsidRDefault="00E75BE9">
      <w:pPr>
        <w:pStyle w:val="ConsPlusNormal"/>
        <w:ind w:firstLine="540"/>
        <w:jc w:val="both"/>
      </w:pPr>
    </w:p>
    <w:p w:rsidR="00E75BE9" w:rsidRPr="00597B70" w:rsidRDefault="00E75BE9">
      <w:pPr>
        <w:pStyle w:val="ConsPlusNormal"/>
        <w:jc w:val="right"/>
      </w:pPr>
      <w:r w:rsidRPr="00597B70">
        <w:t>Председатель Правительства</w:t>
      </w:r>
    </w:p>
    <w:p w:rsidR="00E75BE9" w:rsidRPr="00597B70" w:rsidRDefault="00E75BE9">
      <w:pPr>
        <w:pStyle w:val="ConsPlusNormal"/>
        <w:jc w:val="right"/>
      </w:pPr>
      <w:r w:rsidRPr="00597B70">
        <w:t>Российской Федерации</w:t>
      </w:r>
    </w:p>
    <w:p w:rsidR="00E75BE9" w:rsidRPr="00597B70" w:rsidRDefault="00E75BE9">
      <w:pPr>
        <w:pStyle w:val="ConsPlusNormal"/>
        <w:jc w:val="right"/>
      </w:pPr>
      <w:r w:rsidRPr="00597B70">
        <w:t>Д.МЕДВЕДЕВ</w:t>
      </w:r>
    </w:p>
    <w:p w:rsidR="00E75BE9" w:rsidRPr="00597B70" w:rsidRDefault="00E75BE9">
      <w:pPr>
        <w:pStyle w:val="ConsPlusNormal"/>
        <w:jc w:val="right"/>
      </w:pPr>
    </w:p>
    <w:p w:rsidR="00E75BE9" w:rsidRPr="00597B70" w:rsidRDefault="00E75BE9">
      <w:pPr>
        <w:pStyle w:val="ConsPlusNormal"/>
        <w:jc w:val="right"/>
      </w:pPr>
    </w:p>
    <w:p w:rsidR="00E75BE9" w:rsidRPr="00597B70" w:rsidRDefault="00E75BE9">
      <w:pPr>
        <w:pStyle w:val="ConsPlusNormal"/>
        <w:jc w:val="right"/>
      </w:pPr>
    </w:p>
    <w:p w:rsidR="00E75BE9" w:rsidRPr="00597B70" w:rsidRDefault="00E75BE9">
      <w:pPr>
        <w:pStyle w:val="ConsPlusNormal"/>
        <w:jc w:val="right"/>
      </w:pPr>
    </w:p>
    <w:p w:rsidR="00E75BE9" w:rsidRPr="00597B70" w:rsidRDefault="00E75BE9">
      <w:pPr>
        <w:pStyle w:val="ConsPlusNormal"/>
        <w:jc w:val="right"/>
      </w:pPr>
    </w:p>
    <w:p w:rsidR="00E75BE9" w:rsidRPr="00597B70" w:rsidRDefault="00E75BE9">
      <w:pPr>
        <w:pStyle w:val="ConsPlusNormal"/>
        <w:jc w:val="right"/>
      </w:pPr>
      <w:r w:rsidRPr="00597B70">
        <w:t>Утверждены</w:t>
      </w:r>
    </w:p>
    <w:p w:rsidR="00E75BE9" w:rsidRPr="00597B70" w:rsidRDefault="00E75BE9">
      <w:pPr>
        <w:pStyle w:val="ConsPlusNormal"/>
        <w:jc w:val="right"/>
      </w:pPr>
      <w:r w:rsidRPr="00597B70">
        <w:t>распоряжением Правительства</w:t>
      </w:r>
    </w:p>
    <w:p w:rsidR="00E75BE9" w:rsidRPr="00597B70" w:rsidRDefault="00E75BE9">
      <w:pPr>
        <w:pStyle w:val="ConsPlusNormal"/>
        <w:jc w:val="right"/>
      </w:pPr>
      <w:r w:rsidRPr="00597B70">
        <w:t>Российской Федерации</w:t>
      </w:r>
    </w:p>
    <w:p w:rsidR="00E75BE9" w:rsidRPr="00597B70" w:rsidRDefault="00E75BE9">
      <w:pPr>
        <w:pStyle w:val="ConsPlusNormal"/>
        <w:jc w:val="right"/>
      </w:pPr>
      <w:r w:rsidRPr="00597B70">
        <w:t>от 29 ноября 2014 г. N 2403-р</w:t>
      </w:r>
    </w:p>
    <w:p w:rsidR="00E75BE9" w:rsidRPr="00597B70" w:rsidRDefault="00E75BE9">
      <w:pPr>
        <w:pStyle w:val="ConsPlusNormal"/>
        <w:jc w:val="center"/>
      </w:pPr>
    </w:p>
    <w:p w:rsidR="00E75BE9" w:rsidRPr="00597B70" w:rsidRDefault="00E75BE9">
      <w:pPr>
        <w:pStyle w:val="ConsPlusTitle"/>
        <w:jc w:val="center"/>
      </w:pPr>
      <w:bookmarkStart w:id="1" w:name="P29"/>
      <w:bookmarkEnd w:id="1"/>
      <w:r w:rsidRPr="00597B70">
        <w:t>ОСНОВЫ</w:t>
      </w:r>
    </w:p>
    <w:p w:rsidR="00E75BE9" w:rsidRPr="00597B70" w:rsidRDefault="00E75BE9">
      <w:pPr>
        <w:pStyle w:val="ConsPlusTitle"/>
        <w:jc w:val="center"/>
      </w:pPr>
      <w:r w:rsidRPr="00597B70">
        <w:t>ГОСУДАРСТВЕННОЙ МОЛОДЕЖНОЙ ПОЛИТИКИ РОССИЙСКОЙ ФЕДЕРАЦИИ</w:t>
      </w:r>
    </w:p>
    <w:p w:rsidR="00E75BE9" w:rsidRPr="00597B70" w:rsidRDefault="00E75BE9">
      <w:pPr>
        <w:pStyle w:val="ConsPlusTitle"/>
        <w:jc w:val="center"/>
      </w:pPr>
      <w:r w:rsidRPr="00597B70">
        <w:t>НА ПЕРИОД ДО 2025 ГОДА</w:t>
      </w:r>
    </w:p>
    <w:p w:rsidR="00E75BE9" w:rsidRPr="00597B70" w:rsidRDefault="00E75BE9">
      <w:pPr>
        <w:pStyle w:val="ConsPlusNormal"/>
        <w:jc w:val="center"/>
      </w:pPr>
    </w:p>
    <w:p w:rsidR="00E75BE9" w:rsidRPr="00597B70" w:rsidRDefault="00E75BE9">
      <w:pPr>
        <w:pStyle w:val="ConsPlusNormal"/>
        <w:jc w:val="center"/>
      </w:pPr>
      <w:r w:rsidRPr="00597B70">
        <w:t>I. Общие положения</w:t>
      </w:r>
    </w:p>
    <w:p w:rsidR="00E75BE9" w:rsidRPr="00597B70" w:rsidRDefault="00E75BE9">
      <w:pPr>
        <w:pStyle w:val="ConsPlusNormal"/>
        <w:jc w:val="center"/>
      </w:pP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1. Настоящий документ определяет систему принципов, приоритетных задач и механизмов, обеспечивающих реализацию </w:t>
      </w:r>
      <w:hyperlink r:id="rId8" w:history="1">
        <w:r w:rsidRPr="00597B70">
          <w:t>государственной молодежной политики</w:t>
        </w:r>
      </w:hyperlink>
      <w:r w:rsidRPr="00597B70">
        <w:t>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2. Используемые в настоящем документе термины означают следующее: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"государственная молодежная политика" - направление деятельности Российской Федерации,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</w:t>
      </w:r>
      <w:r w:rsidRPr="00597B70">
        <w:lastRenderedPageBreak/>
        <w:t>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"работа с молодежью" - профессиональная деятельность, направленная на решение комплексных задач по реализации молодежной политики в сферах труда, права, политики, науки и образования, культуры и спорта, коммуникации, здравоохранения, взаимодействия с государственными организациями и общественными институтами, молодежными и детскими общественными объединениями, а также с работодателями;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"молодежь" - социально-демографическая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лет, а в некоторых случаях, определенных нормативными правовыми актами Российской Федерации и субъектов Российской Федерации, - до 35 и более лет, имеющих постоянное место жительства в Российской Федерации или проживающих за рубежом (граждане Российской Федерации и соотечественники);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"инфраструктура молодежной политики" - система государственных, муниципальных организаций и общественных объединений, а также иных организаций всех форм собственности, обеспечивающих возможность для оказания услуг и проведения мероприятий, направленных на развитие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"молодежное предпринимательство" - предпринимательская деятельность граждан в возрасте до 30 лет, а также юридических лиц (субъектов малого и среднего предпринимательства), средний возраст штатных работников которых, а также возраст руководителя не превышает 30 лет либо в уставном (складочном) капитале которых доля вкладов лиц не старше 30 лет превышает 75 процентов;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"молодежная добровольческая (волонтерская) деятельность" - добровольная социально направленная и общественно полезная деятельность молодых граждан, осуществляемая путем выполнения работ, оказания услуг без получения денежного или материального вознаграждения (кроме случаев возможного возмещения связанных с осуществлением добровольческой (волонтерской) деятельности затрат);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"молодая семья" - семья, состоящая в первом зарегистрированном браке, в которой возраст каждого из супругов либо одного родителя в неполной семье не превышает 30 лет (для участников жилищных программ поддержки молодых семей возраст участников увеличивается до 35 лет);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"молодой специалист" -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 по трудовому договору в соответствии с уровнем профессионального образования и квалификацией;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"молодой ученый" - работник образовательной или научной организации, имеющий ученую степень кандидата наук в возрасте до 35 лет или ученую степень доктора наук в возрасте до 40 лет (для участников программ решения жилищных проблем работников - до 45 лет) либо являющийся аспирантом, исследователем или преподавателем образовательной организации высшего образования без ученой степени в возрасте до 30 лет;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"специалист по работе с молодежью" - имеющий соответствующую профессиональную квалификацию работник федерального, регионального или муниципального органа исполнительной власти, органа местного самоуправления, а также организации любой формы собственности, осуществляющей работу с молодежью.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3. Настоящий документ разработан на основе </w:t>
      </w:r>
      <w:hyperlink r:id="rId9" w:history="1">
        <w:r w:rsidRPr="00597B70">
          <w:t>Конституции</w:t>
        </w:r>
      </w:hyperlink>
      <w:r w:rsidRPr="00597B70">
        <w:t xml:space="preserve">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 с учетом международных договоров.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4. Глобальные тенденции убедительно доказывают, что стратегические преимущества будут </w:t>
      </w:r>
      <w:r w:rsidRPr="00597B70">
        <w:lastRenderedPageBreak/>
        <w:t>у тех государств, которые смогут эффективно и продуктивно использовать инновационный потенциал развития, основным носителем которого является молодежь.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Молодежь России как наиболее восприимчивая и мобильная часть социума поддерживала прогрессивные реформы и претворяла их в жизнь. Патриотические устремления молодежи развивали науку и промышленность, обеспечившие рост экономики и улучшение качества жизни.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Новые вызовы, связанные с изменениями в глобальном мире, новые цели социально-экономического развития страны требуют системного обновления, развития задач и механизмов государственной молодежной политики.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Приоритеты Российской Федерации ориентированы на укрепление воспитательной роли семьи, общества и государства. Российская молодежь все ярче демонстрирует активную позицию по развитию гражданского общества, формируются механизмы создания молодежью общественных благ.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 2014 году в Российской Федерации проживают 33,22 миллиона граждан в возрасте от 14 до 30 лет.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 государстве в целом сложилась и действует система формирования и реализации молодежной политики на федеральном, региональном и муниципальном уровнях. Интересы и потребности молодежи учитываются при реализации программ социально-экономического развития.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 последние годы удалось переломить ряд негативных тенденций и достичь заметного улучшения социально-экономического положения молодежи в Российской Федерации. Уменьшилась смертность среди молодежи, усилилось стремление к ведению здорового образа жизни, снизился уровень молодежной безработицы и наметилось снижение преступности (в том числе среди несовершеннолетних). Российская Федерация является одним из мировых лидеров по количеству молодых специалистов, получивших высшее образование. Многие представители молодежи входят в число победителей и призеров международных спортивных соревнований, творческих конкурсов и олимпиад.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Вместе с тем существует тенденция нарастания негативного влияния целого ряда внутренних и внешних факторов, повышающих риски роста угроз ценностного, общественного и социально-экономического характера. Проблемным фактором является деструктивное информационное воздействие на молодежь, следствием которого в условиях социального расслоения, как показывает опыт других стран, могут стать повышенная агрессивность в молодежной среде, национальная и религиозная нетерпимость, а также социальное напряжение в обществе.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Снижение численности молодежи вследствие демографических проблем прошлых лет может оказать системное влияние на социально-экономическое развитие страны, привести к убыли населения, сокращению трудовых ресурсов, росту пенсионной нагрузки и ослаблению обороноспособности Российской Федерации.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Молодежь в Российской Федерации достойна того, чтобы получить и реализовать новые возможности для построения своего будущего и будущего страны.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Важно выработать в молодежной среде приоритет национально-государственной идентичности, а также воспитать чувство гордости за Отечество.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</w:t>
      </w:r>
      <w:r w:rsidRPr="00597B70">
        <w:lastRenderedPageBreak/>
        <w:t>социальной активности.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E75BE9" w:rsidRPr="00597B70" w:rsidRDefault="00E75BE9">
      <w:pPr>
        <w:pStyle w:val="ConsPlusNormal"/>
        <w:ind w:firstLine="540"/>
        <w:jc w:val="both"/>
      </w:pPr>
    </w:p>
    <w:p w:rsidR="00E75BE9" w:rsidRPr="00597B70" w:rsidRDefault="00E75BE9">
      <w:pPr>
        <w:pStyle w:val="ConsPlusNormal"/>
        <w:jc w:val="center"/>
      </w:pPr>
      <w:r w:rsidRPr="00597B70">
        <w:t>II. Основные принципы реализации государственной</w:t>
      </w:r>
    </w:p>
    <w:p w:rsidR="00E75BE9" w:rsidRPr="00597B70" w:rsidRDefault="00E75BE9">
      <w:pPr>
        <w:pStyle w:val="ConsPlusNormal"/>
        <w:jc w:val="center"/>
      </w:pPr>
      <w:r w:rsidRPr="00597B70">
        <w:t>молодежной политики</w:t>
      </w:r>
    </w:p>
    <w:p w:rsidR="00E75BE9" w:rsidRPr="00597B70" w:rsidRDefault="00E75BE9">
      <w:pPr>
        <w:pStyle w:val="ConsPlusNormal"/>
        <w:ind w:firstLine="540"/>
        <w:jc w:val="both"/>
      </w:pPr>
    </w:p>
    <w:p w:rsidR="00E75BE9" w:rsidRPr="00597B70" w:rsidRDefault="00E75BE9">
      <w:pPr>
        <w:pStyle w:val="ConsPlusNormal"/>
        <w:ind w:firstLine="540"/>
        <w:jc w:val="both"/>
      </w:pPr>
      <w:r w:rsidRPr="00597B70">
        <w:t>5. Государственная молодежная политика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а) ответственность государства за соблюдение законных интересов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б) ответственность молодежи за реализацию своих конституционных прав и обязанностей в сферах государственной и общественной жизни;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в) признание молодежи равноправным партнером в формировании и реализации государственной молодежной политики;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г) приоритетность государственной поддержки социально незащищенных молодых граждан;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д) предоставление государством базового объема услуг для духовного, культурного, социального, физического и психического развития молодежи, а также возможностей для выбора жизненного пути, образования, начала трудовой деятельности, создания семьи;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е) поддержка деятельности молодежных общественных объединений и организаций;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ж) развитие государственно-частного партнерства и взаимодействия с социальными институтами общества;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з) повышение эффективности использования информационных ресурсов и инфраструктуры в интересах реализации государственной молодежной политики;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и) укрепление механизмов правового регулирования и единства государственной молодежной политики на федеральном, региональном и муниципальном уровнях;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к) взаимодействие различных ведомств при реализации стратегий и программ в части, касающейся молодежной политики.</w:t>
      </w:r>
    </w:p>
    <w:p w:rsidR="00E75BE9" w:rsidRPr="00597B70" w:rsidRDefault="00E75BE9">
      <w:pPr>
        <w:pStyle w:val="ConsPlusNormal"/>
        <w:jc w:val="center"/>
      </w:pPr>
    </w:p>
    <w:p w:rsidR="00E75BE9" w:rsidRPr="00597B70" w:rsidRDefault="00E75BE9">
      <w:pPr>
        <w:pStyle w:val="ConsPlusNormal"/>
        <w:jc w:val="center"/>
      </w:pPr>
      <w:r w:rsidRPr="00597B70">
        <w:t>III. Цели и приоритетные задачи государственной</w:t>
      </w:r>
    </w:p>
    <w:p w:rsidR="00E75BE9" w:rsidRPr="00597B70" w:rsidRDefault="00E75BE9">
      <w:pPr>
        <w:pStyle w:val="ConsPlusNormal"/>
        <w:jc w:val="center"/>
      </w:pPr>
      <w:r w:rsidRPr="00597B70">
        <w:t>молодежной политики</w:t>
      </w:r>
    </w:p>
    <w:p w:rsidR="00E75BE9" w:rsidRPr="00597B70" w:rsidRDefault="00E75BE9">
      <w:pPr>
        <w:pStyle w:val="ConsPlusNormal"/>
        <w:jc w:val="center"/>
      </w:pPr>
    </w:p>
    <w:p w:rsidR="00E75BE9" w:rsidRPr="00597B70" w:rsidRDefault="00E75BE9">
      <w:pPr>
        <w:pStyle w:val="ConsPlusNormal"/>
        <w:ind w:firstLine="540"/>
        <w:jc w:val="both"/>
      </w:pPr>
      <w:r w:rsidRPr="00597B70">
        <w:t>6. Целями государственной молодежной политики являются совершенствование правовых, социально-экономических и организационных условий для успешной самореализации молодежи, направленной на раскрытие ее потенциала для дальнейшего развития Российской Федерации, а также содействие успешной интеграции молодежи в общество и повышению ее роли в жизни страны.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7. Для достижения целей государственной молодежной политики необходимо решить следующие приоритетные задачи: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а) формирование системы ценностей с учетом многонациональной основы нашего государства, предусматривающей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отношений. Реализация этой задачи предусматривает осуществление следующих мероприятий: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разработка и внедрение просветительских (в том числе интерактивных) программ и проектов гражданско-патриотической тематики, посвященных пропаганде государственной символики, достижениям государства, героям и значимым событиям в новейшей истории страны;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реализация просветительских и иных программ, направленных на укрепление социального, межнационального и межконфессионального согласия в молодежной среде;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популяризация в молодежной среде литературного русского языка, а также культурных и национальных традиций;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вовлечение молодежи в реализацию программ по сохранению российской культуры, исторического наследия народов страны и традиционных ремесел;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системная поддержка программ и проектов, направленных на формирование активной гражданской позиции молодых граждан, национально-государственной идентичности, воспитание уважения к представителям различных этносов, укрепление нравственных ценностей, профилактику экстремизма, взаимодействие с молодежными субкультурами и неформальными движениями;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вовлечение молодежи в активную работу поисковых, археологических, военно-исторических, краеведческих, студенческих отрядов и молодежных объединений;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вовлечение молодежи в творческую деятельность, поддержка молодых деятелей искусства, а также талантливой молодежи, занимающейся современными видами творчества и не имеющей специального образования;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популяризация людей, достигших выдающихся успехов в своей профессиональной деятельности;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повышение доступности молодежного туризма и развитие его инфраструктуры;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поддержка участия молодежи в реализации проектов экологических организаций и деятельности по реставрации исторических памятников;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механизмов обеспечения доступности для молодежи объектов культурного наследия (в том числе путем формирования и развития единой системы льготного посещения театрально-концертных организаций, музеев, выставок, организаций культуры и искусства);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расширение сети молодежных, физкультурно-спортивных, военно-патриотических и компьютерных клубов, библиотек, художественных кружков и других организаций, доступных для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б) 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молодежи. Реализация этой задачи предусматривает осуществление следующих мероприятий: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гуманитарного и правового просвещения молодежи, повышение уровня финансовой грамотности;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повышение качества подготовки молодых специалистов и их квалификации (прежде всего по педагогическому и инженерно-техническому направлениям);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условий и системы мотивации, способствующих самообразованию молодежи, а также организация доступа к образовательным и просветительским курсам и мероприятиям в режиме удаленного доступа;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совершенствование системы поощрения и мотивации талантливой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совершенствование условий для инклюзивного образования молодых людей с ограниченными возможностями здоровья;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системы сертификации знаний и компетенций, полученных в том числе путем самообразования;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компетенций работников, занимающихся вопросами молодежи, в том числе имеющих квалификацию "специалист по организации работы с молодежью";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активное использование ресурсов семейных сообществ и позитивного потенциала молодежных неформальных объединений для дополнительного образования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условий для привлечения к деятельности в сфере дополнительного образования молодых специалистов, индивидуальных предпринимателей, волонтеров, представителей студенчества, науки и образовательных организаций высшего образования;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молодежного самоуправления в образовательных организациях, привлечение молодежных общественных объединений к мониторингу контроля качества образования;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в) 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уровня культуры безопасности жизнедеятельности молодежи. Реализация этой задачи предусматривает осуществление следующих мероприятий: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вовлечение молодежи в регулярные занятия физической культурой и спортом, в том числе техническими видами спорта;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вовлечение молодежи в пропаганду здорового образа жизни;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совершенствование системы студенческих соревнований и развитие студенческого спорта;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реализация проектов в области физкультурно-спортивной и оздоровительной деятельности, связанных с популяризацией здорового образа жизни, спорта, а также с созданием положительного образа молодежи, ведущей здоровый образ жизни;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содействие развитию инфраструктуры для отдыха и оздоровления молодежи, привлечение молодежи в добровольные студенческие спасательные формирования и подразделения добровольной пожарной охраны;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совершенствование ежегодной диспансеризации студентов, а также организации оздоровления и санаторно-курортного отдыха;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г) создание условий для реализации потенциала молодежи в социально-экономической сфере, а также внедрение технологии "социального лифта". Реализация этой задачи предусматривает осуществление следующих мероприятий: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обеспечение механизмов высокопроизводительной занятости молодежи путем создания новых и модернизации существующих рабочих мест;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базовых условий для реализации предпринимательского потенциала молодежи, в том числе социального, а также создание и поддержка деятельности общественных объединений, направленной на развитие социально ориентированного молодежного предпринимательства;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трудовой и проектной активности молодежи путем совмещения учебной и трудовой деятельности (в том числе путем развития профильных студенческих отрядов);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 xml:space="preserve">создание условий для развития </w:t>
      </w:r>
      <w:proofErr w:type="spellStart"/>
      <w:r w:rsidRPr="00597B70">
        <w:t>профориентационной</w:t>
      </w:r>
      <w:proofErr w:type="spellEnd"/>
      <w:r w:rsidRPr="00597B70">
        <w:t xml:space="preserve"> работы среди молодежи и построение эффективной траектории профессионального развития;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условий для максимально гибкого включения молодого человека в новые для него виды деятельности, а также стимулирование работодателей, принимающих на работу молодежь из наиболее социально незащищенных категорий;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целенаправленная и системная поддержка молодежных программ и проектов, направленных на развитие созидательной деятельности сельской молодежи, а также молодежи малых городов и моногородов;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привлечение в районы Сибири и Дальнего Востока, а также в сельскую местность молодежи из других регионов России путем создания благоприятных условий для ее трудовой деятельности;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системы поддержки молодых ученых, включающей меры содействия их участию в научных обменах, а также создание условий для развития деятельности советов молодых ученых, студенческих научных обществ и клубов молодых исследователей;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условий для самореализации молодежи во всех субъектах Российской Федерации, стимулирование трудовой, образовательной и социальной мобильности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института наставничества в образовательных и других организациях, а также на предприятиях и в органах государственной власти;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равных условий молодым людям с ограниченными возможностями здоровья и инвалидам в социализации, реализации творческого потенциала, трудоустройстве и предпринимательской деятельности;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моделей адресной помощи молодежи, оказавшейся в трудной жизненной ситуации;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формирование системы поддержки молодежной добровольческой (волонтерской) деятельности;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моделей молодежного самоуправления и самоорганизации в ученических, студенческих и трудовых коллективах, а также по месту жительства;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активное вовлечение молодежи в процесс развития Евразийского экономического союза, укрепления общего гуманитарного пространства Содружества Независимых Государств и привлечение перспективной зарубежной молодежи к реализации российских социально-экономических проектов;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поддержка участия российской молодежи и молодежных объединений в международных структурах, а также в работе международных форумов, конференций и фестивалей;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содействие в реализации программ двусторонних молодежных обменов, а также развитие сотрудничества с молодежными организациями соотечественников, проживающих за рубежом;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д) 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 Реализация этой задачи предусматривает осуществление следующих мероприятий: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воспитание в молодежной среде позитивного отношения к семье и браку;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формирование образа благополучной молодой российской семьи, живущей в зарегистрированном браке, ориентированной на рождение и воспитание нескольких детей, занимающейся их воспитанием и развитием на основе традиционной для России системы ценностей;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условий для стимулирования рождения второго и последующих детей, а также для развития семейных форм воспитания;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взаимодействия государства и организаций разных форм собственности в целях формирования социальной инфраструктуры для детей младшего возраста, а также обеспечение доступности вариативных форм присмотра и ухода, учитывающих различные потребности молодых семей;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системы информирования молодежи о государственных и иных программах поддержки молодых семей, а также системы психологической, медицинской, образовательной и юридической помощи молодым семьям;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разнообразных практик и совершенствование системы поддержки молодежи в решении жилищных проблем, обеспечивающей возможность изменения размеров занимаемого жилья при рождении детей;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развитие системы льгот и субсидий для молодых семей при получении ипотечных кредитов и системы социального найма жилья для молодых семей, а также предоставление социальных выплат на приобретение или строительство жилья, выделение земельных участков для индивидуального строительства на льготных условиях;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совершенствование системы обеспечения студентов общежитиями, предусматривающее расширение возможностей проживания для студенческих семей;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е) 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молодежи. Реализация этой задачи предусматривает осуществление следующих мероприятий: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и поддержка проектов по популяризации образа гармонично развитого молодого человека, его профессиональных и творческих достижений;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условий для повышения культуры информационной безопасности в молодежной среде как эффективного инструмента профилактики экстремизма, дискриминации по социальным, религиозным, расовым, национальным и другим признакам;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формирование эффективных механизмов информирования молодежи о направлениях и мероприятиях молодежной политики, а также организация и проведение конкурсов на лучшее освещение в средствах массовой информации вопросов реализации молодежной политики;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создание в регионах России систем информирования молодежи о возможностях трудоустройства в других субъектах Российской Федерации, а также программах поддержки открытия собственного бизнеса.</w:t>
      </w:r>
    </w:p>
    <w:p w:rsidR="00E75BE9" w:rsidRPr="00597B70" w:rsidRDefault="00E75BE9">
      <w:pPr>
        <w:pStyle w:val="ConsPlusNormal"/>
        <w:jc w:val="center"/>
      </w:pPr>
    </w:p>
    <w:p w:rsidR="00E75BE9" w:rsidRPr="00597B70" w:rsidRDefault="00E75BE9">
      <w:pPr>
        <w:pStyle w:val="ConsPlusNormal"/>
        <w:jc w:val="center"/>
      </w:pPr>
      <w:r w:rsidRPr="00597B70">
        <w:t>IV. Механизмы реализации государственной</w:t>
      </w:r>
    </w:p>
    <w:p w:rsidR="00E75BE9" w:rsidRPr="00597B70" w:rsidRDefault="00E75BE9">
      <w:pPr>
        <w:pStyle w:val="ConsPlusNormal"/>
        <w:jc w:val="center"/>
      </w:pPr>
      <w:r w:rsidRPr="00597B70">
        <w:t>молодежной политики</w:t>
      </w:r>
    </w:p>
    <w:p w:rsidR="00E75BE9" w:rsidRPr="00597B70" w:rsidRDefault="00E75BE9">
      <w:pPr>
        <w:pStyle w:val="ConsPlusNormal"/>
        <w:jc w:val="center"/>
      </w:pPr>
    </w:p>
    <w:p w:rsidR="00E75BE9" w:rsidRPr="00597B70" w:rsidRDefault="00E75BE9">
      <w:pPr>
        <w:pStyle w:val="ConsPlusNormal"/>
        <w:ind w:firstLine="540"/>
        <w:jc w:val="both"/>
      </w:pPr>
      <w:r w:rsidRPr="00597B70">
        <w:t>8. Правовыми механизмами реализации государственной молодежной политики являются: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а) совершенствование федерального законодательства, а также нормативных правовых актов федеральных органов исполнительной власти;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б) совершенствование законодательства субъектов Российской Федерации;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в) разработка и анализ комплексных программ по реализации государственной молодежной политики, а также иных программ с учетом требований государственной молодежной политики, в том числе программ субъектов Российской Федерации;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г) развитие механизмов межведомственного взаимодействия по вопросам реализации государственной молодежной политики;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д) развитие системы государственно-частного партнерства в целях вовлечения в реализацию государственной молодежной политики бизнес-сообщества, общественных объединений и граждан;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е) создание условий для самореализации у молодежи разных регионов России (в том числе в сельской местности), стимулирование трудовой и образовательной мобильности молодежи.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9. Организационными механизмами реализации государственной молодежной политики являются: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а) создание консультативных, совещательных и координационных органов по вопросам государственной молодежной политики;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б) подготовка ежегодного доклада о положении молодежи в Российской Федерации и реализации государственной молодежной политики;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в) разработка комплексных планов реализации государственной молодежной политики и мониторинг их эффективности (в том числе в субъектах Российской Федерации);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г) проведение научно-аналитических исследований по вопросам положения молодежи на федеральном, региональном и муниципальном уровнях;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д) финансирование реализации государственной молодежной политики за счет средств федерального, региональных и муниципальных бюджетов, а также за счет привлечения средств внебюджетных источников.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10. Информационными механизмами реализации государственной молодежной политики являются: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а) размещение информации о реализации молодежной политики в информационно-телекоммуникационной сети "Интернет" и средствах массовой информации;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б) развитие государственных и муниципальных информационно-аналитических систем, в том числе баз данных, социально-экспертных сетей и систем, обеспечивающих предоставление в электронной форме государственных и муниципальных услуг, а также реализацию обратной связи молодых граждан с органами государственной власти и управления.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11. Научно-аналитическими механизмами реализации государственной молодежной политики являются: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а) расширение практики системных научных исследований по проблемам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б) регулярное проведение общероссийских, межрегиональных и региональных научно-практических, учебно-методических конференций и семинаров по вопросам реализации государственной молодежной политики;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в) определение и регулярная оптимизация перечня статистических, социологических и иных показателей положения молодежи и реализации государственной молодежной политики, а также обеспечение систематического сбора соответствующих данных;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г) развитие системы мониторинга и оценки качества реализации программ и проектов в сфере государственной молодежной политики на всех уровнях управления;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д) формирование системы общественного контроля за деятельностью государственных органов и органов местного самоуправления по реализации государственной молодежной политики.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12. Социальными механизмами реализации государственной молодежной политики являются: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а) развитие комплексной системы социальной защиты и социальной поддержки молодежи, охватывающей основные сферы жизнедеятельности;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б) развитие форм и методов социальной работы с молодежью, способствующих улучшению положения различных категорий молодежи;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в) совершенствование комплекса мер государственной поддержки детей и молодежи, оставшихся без попечения родителей, в том числе для развития инклюзивного образования молодых людей с ограниченными возможностями здоровья;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г) развитие форм государственной поддержки для молодежи, находящейся на профилактическом лечении и в исправительных учреждениях (в том числе по ее дальнейшей социализации);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д) совершенствование условий для осуществления образовательного и воспитательного процессов в образовательных организациях высшего образования и профессиональных образовательных организациях, в том числе для развития системы стипендиального обеспечения и предоставления временного проживания в общежитиях;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е) формирование у молодежи путем широкой информационно-разъяснительной работы осознанного отношения к формированию своих пенсионных прав, которые будут адекватны заработной плате, а также повышение понимания у молодежи значения страхового стажа и легальной занятости.</w:t>
      </w:r>
    </w:p>
    <w:p w:rsidR="00E75BE9" w:rsidRPr="00597B70" w:rsidRDefault="00E75BE9">
      <w:pPr>
        <w:pStyle w:val="ConsPlusNormal"/>
        <w:ind w:firstLine="540"/>
        <w:jc w:val="both"/>
      </w:pPr>
      <w:r w:rsidRPr="00597B70">
        <w:t>13. В рамках осуществления государственной молодежной политики планируется внедрение наиболее эффективных механизмов координации и консолидации усилий всех заинтересованных сторон на федеральном, региональном и муниципальном уровнях, позволяющих совершенствовать процесс социального развития молодежи Российской Федерации и улучшения ее духовно-нравственных характеристик, повышать общественную и социально-экономическую активность молодежи.</w:t>
      </w:r>
    </w:p>
    <w:p w:rsidR="00E75BE9" w:rsidRPr="00597B70" w:rsidRDefault="00E75BE9">
      <w:pPr>
        <w:pStyle w:val="ConsPlusNormal"/>
        <w:ind w:firstLine="540"/>
        <w:jc w:val="both"/>
      </w:pPr>
    </w:p>
    <w:p w:rsidR="00E75BE9" w:rsidRPr="00597B70" w:rsidRDefault="00E75BE9">
      <w:pPr>
        <w:pStyle w:val="ConsPlusNormal"/>
        <w:ind w:firstLine="540"/>
        <w:jc w:val="both"/>
      </w:pPr>
    </w:p>
    <w:p w:rsidR="00E75BE9" w:rsidRPr="00597B70" w:rsidRDefault="00E75B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374D" w:rsidRPr="00597B70" w:rsidRDefault="00AD374D"/>
    <w:sectPr w:rsidR="00AD374D" w:rsidRPr="00597B70" w:rsidSect="008D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E9"/>
    <w:rsid w:val="00597B70"/>
    <w:rsid w:val="00AD374D"/>
    <w:rsid w:val="00E7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245BF-E360-4F2A-B35A-012279FF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5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5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5B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D080AE4FEE16D3640E00F8ED9DA4911C6120874FAD8506599042DEB42F79A18F02E30EE6B8W1X4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2D080AE4FEE16D3640E00F8ED9DA4911768278A41F08F0E009C40D9WBX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D080AE4FEE16D3640E00F8ED9DA4911768278A47F08F0E009C40D9WBXB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2D080AE4FEE16D3640E00F8ED9DA4911768278A46F08F0E009C40D9WBXBG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2D080AE4FEE16D3640E00F8ED9DA4911768258F42F08F0E009C40D9WBXBG" TargetMode="External"/><Relationship Id="rId9" Type="http://schemas.openxmlformats.org/officeDocument/2006/relationships/hyperlink" Target="consultantplus://offline/ref=02D080AE4FEE16D3640E00F8ED9DA4911C68248A4FAD8506599042WDX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4591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Бушаев Алексей Георгиевич</dc:creator>
  <cp:lastModifiedBy>User</cp:lastModifiedBy>
  <cp:revision>2</cp:revision>
  <dcterms:created xsi:type="dcterms:W3CDTF">2016-02-04T06:23:00Z</dcterms:created>
  <dcterms:modified xsi:type="dcterms:W3CDTF">2017-12-25T08:11:00Z</dcterms:modified>
</cp:coreProperties>
</file>