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BE9" w:rsidRPr="00597B70" w:rsidRDefault="00E75BE9">
      <w:pPr>
        <w:pStyle w:val="ConsPlusNormal"/>
        <w:jc w:val="both"/>
      </w:pPr>
    </w:p>
    <w:p w:rsidR="00E75BE9" w:rsidRPr="00597B70" w:rsidRDefault="00E75BE9">
      <w:pPr>
        <w:pStyle w:val="ConsPlusTitle"/>
        <w:jc w:val="center"/>
      </w:pPr>
      <w:r w:rsidRPr="00597B70">
        <w:t>ПРАВИТЕЛЬСТВО РОССИЙСКОЙ ФЕДЕРАЦИИ</w:t>
      </w:r>
    </w:p>
    <w:p w:rsidR="00E75BE9" w:rsidRPr="00597B70" w:rsidRDefault="00E75BE9">
      <w:pPr>
        <w:pStyle w:val="ConsPlusTitle"/>
        <w:jc w:val="center"/>
      </w:pPr>
    </w:p>
    <w:p w:rsidR="00E75BE9" w:rsidRPr="00597B70" w:rsidRDefault="00E75BE9">
      <w:pPr>
        <w:pStyle w:val="ConsPlusTitle"/>
        <w:jc w:val="center"/>
      </w:pPr>
      <w:r w:rsidRPr="00597B70">
        <w:t>РАСПОРЯЖЕНИЕ</w:t>
      </w:r>
    </w:p>
    <w:p w:rsidR="00E75BE9" w:rsidRPr="00597B70" w:rsidRDefault="00E75BE9">
      <w:pPr>
        <w:pStyle w:val="ConsPlusTitle"/>
        <w:jc w:val="center"/>
      </w:pPr>
      <w:r w:rsidRPr="00597B70">
        <w:t>от 29 ноября 2014 г. N 2403-р</w:t>
      </w:r>
    </w:p>
    <w:p w:rsidR="00E75BE9" w:rsidRPr="00597B70" w:rsidRDefault="00E75BE9">
      <w:pPr>
        <w:pStyle w:val="ConsPlusNormal"/>
        <w:ind w:firstLine="540"/>
        <w:jc w:val="both"/>
      </w:pPr>
    </w:p>
    <w:p w:rsidR="00E75BE9" w:rsidRPr="00597B70" w:rsidRDefault="00E75BE9">
      <w:pPr>
        <w:pStyle w:val="ConsPlusNormal"/>
        <w:ind w:firstLine="540"/>
        <w:jc w:val="both"/>
      </w:pPr>
      <w:r w:rsidRPr="00597B70">
        <w:t xml:space="preserve">1. Утвердить прилагаемые </w:t>
      </w:r>
      <w:hyperlink w:anchor="P29" w:history="1">
        <w:r w:rsidRPr="00597B70">
          <w:t>Основы</w:t>
        </w:r>
      </w:hyperlink>
      <w:r w:rsidRPr="00597B70">
        <w:t xml:space="preserve"> государственной молодежной политики Российской Федерации на период до 2025 года.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 xml:space="preserve">2. </w:t>
      </w:r>
      <w:proofErr w:type="spellStart"/>
      <w:r w:rsidRPr="00597B70">
        <w:t>Минобрнауки</w:t>
      </w:r>
      <w:proofErr w:type="spellEnd"/>
      <w:r w:rsidRPr="00597B70">
        <w:t xml:space="preserve"> России с участием заинтересованных федеральных органов исполнительной власти в 6-месячный срок разработать и внести в Правительство Российской Федерации план мероприятий по реализации </w:t>
      </w:r>
      <w:hyperlink w:anchor="P29" w:history="1">
        <w:r w:rsidRPr="00597B70">
          <w:t>Основ</w:t>
        </w:r>
      </w:hyperlink>
      <w:r w:rsidRPr="00597B70">
        <w:t xml:space="preserve"> государственной молодежной политики Российской Федерации на период до 2025 года.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 xml:space="preserve">3. </w:t>
      </w:r>
      <w:proofErr w:type="spellStart"/>
      <w:r w:rsidRPr="00597B70">
        <w:t>Минобрнауки</w:t>
      </w:r>
      <w:proofErr w:type="spellEnd"/>
      <w:r w:rsidRPr="00597B70">
        <w:t xml:space="preserve"> России совместно с заинтересованными федеральными органами исполнительной власти обеспечить реализацию </w:t>
      </w:r>
      <w:hyperlink w:anchor="P29" w:history="1">
        <w:r w:rsidRPr="00597B70">
          <w:t>Основ</w:t>
        </w:r>
      </w:hyperlink>
      <w:r w:rsidRPr="00597B70">
        <w:t xml:space="preserve"> государственной молодежной политики Российской Федерации на период до 2025 года.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4. Рекомендовать органам исполнительной власти субъектов Российской Федерации при формировании и осуществлении региональных программ в сфере гражданско-патриотического и духовно-нравственного воспитания дет</w:t>
      </w:r>
      <w:bookmarkStart w:id="0" w:name="_GoBack"/>
      <w:bookmarkEnd w:id="0"/>
      <w:r w:rsidRPr="00597B70">
        <w:t xml:space="preserve">ей и молодежи учитывать положения </w:t>
      </w:r>
      <w:hyperlink w:anchor="P29" w:history="1">
        <w:r w:rsidRPr="00597B70">
          <w:t>Основ</w:t>
        </w:r>
      </w:hyperlink>
      <w:r w:rsidRPr="00597B70">
        <w:t xml:space="preserve"> государственной молодежной политики Российской Федерации на период до 2025 года.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5. Признать утратившими силу:</w:t>
      </w:r>
    </w:p>
    <w:p w:rsidR="00E75BE9" w:rsidRPr="00597B70" w:rsidRDefault="00597B70">
      <w:pPr>
        <w:pStyle w:val="ConsPlusNormal"/>
        <w:ind w:firstLine="540"/>
        <w:jc w:val="both"/>
      </w:pPr>
      <w:hyperlink r:id="rId4" w:history="1">
        <w:r w:rsidR="00E75BE9" w:rsidRPr="00597B70">
          <w:t>распоряжение</w:t>
        </w:r>
      </w:hyperlink>
      <w:r w:rsidR="00E75BE9" w:rsidRPr="00597B70">
        <w:t xml:space="preserve"> Правительства Российской Федерации от 18 декабря 2006 г. N 1760-р (Собрание законодательства Российской Федерации, 2006, N 52, ст. 5622);</w:t>
      </w:r>
    </w:p>
    <w:p w:rsidR="00E75BE9" w:rsidRPr="00597B70" w:rsidRDefault="00597B70">
      <w:pPr>
        <w:pStyle w:val="ConsPlusNormal"/>
        <w:ind w:firstLine="540"/>
        <w:jc w:val="both"/>
      </w:pPr>
      <w:hyperlink r:id="rId5" w:history="1">
        <w:r w:rsidR="00E75BE9" w:rsidRPr="00597B70">
          <w:t>распоряжение</w:t>
        </w:r>
      </w:hyperlink>
      <w:r w:rsidR="00E75BE9" w:rsidRPr="00597B70">
        <w:t xml:space="preserve"> Правительства Российской Федерации от 12 марта 2008 г. N 301-р (Собрание законодательства Российской Федерации, 2008, N 11, ст. 1059);</w:t>
      </w:r>
    </w:p>
    <w:p w:rsidR="00E75BE9" w:rsidRPr="00597B70" w:rsidRDefault="00597B70">
      <w:pPr>
        <w:pStyle w:val="ConsPlusNormal"/>
        <w:ind w:firstLine="540"/>
        <w:jc w:val="both"/>
      </w:pPr>
      <w:hyperlink r:id="rId6" w:history="1">
        <w:r w:rsidR="00E75BE9" w:rsidRPr="00597B70">
          <w:t>распоряжение</w:t>
        </w:r>
      </w:hyperlink>
      <w:r w:rsidR="00E75BE9" w:rsidRPr="00597B70">
        <w:t xml:space="preserve"> Правительства Российской Федерации от 28 февраля 2009 г. N 251-р (Собрание законодательства Российской Федерации, 2009, N 10, ст. 1257);</w:t>
      </w:r>
    </w:p>
    <w:p w:rsidR="00E75BE9" w:rsidRPr="00597B70" w:rsidRDefault="00597B70">
      <w:pPr>
        <w:pStyle w:val="ConsPlusNormal"/>
        <w:ind w:firstLine="540"/>
        <w:jc w:val="both"/>
      </w:pPr>
      <w:hyperlink r:id="rId7" w:history="1">
        <w:r w:rsidR="00E75BE9" w:rsidRPr="00597B70">
          <w:t>распоряжение</w:t>
        </w:r>
      </w:hyperlink>
      <w:r w:rsidR="00E75BE9" w:rsidRPr="00597B70">
        <w:t xml:space="preserve"> Правительства Российской Федерации от 16 июля 2009 г. N 997-р (Собрание законодательства Российской Федерации, 2009, N 29, ст. 3730).</w:t>
      </w:r>
    </w:p>
    <w:p w:rsidR="00E75BE9" w:rsidRPr="00597B70" w:rsidRDefault="00E75BE9">
      <w:pPr>
        <w:pStyle w:val="ConsPlusNormal"/>
        <w:ind w:firstLine="540"/>
        <w:jc w:val="both"/>
      </w:pPr>
    </w:p>
    <w:p w:rsidR="00E75BE9" w:rsidRPr="00597B70" w:rsidRDefault="00E75BE9">
      <w:pPr>
        <w:pStyle w:val="ConsPlusNormal"/>
        <w:jc w:val="right"/>
      </w:pPr>
      <w:r w:rsidRPr="00597B70">
        <w:t>Председатель Правительства</w:t>
      </w:r>
    </w:p>
    <w:p w:rsidR="00E75BE9" w:rsidRPr="00597B70" w:rsidRDefault="00E75BE9">
      <w:pPr>
        <w:pStyle w:val="ConsPlusNormal"/>
        <w:jc w:val="right"/>
      </w:pPr>
      <w:r w:rsidRPr="00597B70">
        <w:t>Российской Федерации</w:t>
      </w:r>
    </w:p>
    <w:p w:rsidR="00E75BE9" w:rsidRPr="00597B70" w:rsidRDefault="00E75BE9">
      <w:pPr>
        <w:pStyle w:val="ConsPlusNormal"/>
        <w:jc w:val="right"/>
      </w:pPr>
      <w:r w:rsidRPr="00597B70">
        <w:t>Д.МЕДВЕДЕВ</w:t>
      </w:r>
    </w:p>
    <w:p w:rsidR="00E75BE9" w:rsidRPr="00597B70" w:rsidRDefault="00E75BE9">
      <w:pPr>
        <w:pStyle w:val="ConsPlusNormal"/>
        <w:jc w:val="right"/>
      </w:pPr>
    </w:p>
    <w:p w:rsidR="00E75BE9" w:rsidRPr="00597B70" w:rsidRDefault="00E75BE9">
      <w:pPr>
        <w:pStyle w:val="ConsPlusNormal"/>
        <w:jc w:val="right"/>
      </w:pPr>
    </w:p>
    <w:p w:rsidR="00E75BE9" w:rsidRPr="00597B70" w:rsidRDefault="00E75BE9">
      <w:pPr>
        <w:pStyle w:val="ConsPlusNormal"/>
        <w:jc w:val="right"/>
      </w:pPr>
    </w:p>
    <w:p w:rsidR="00E75BE9" w:rsidRPr="00597B70" w:rsidRDefault="00E75BE9">
      <w:pPr>
        <w:pStyle w:val="ConsPlusNormal"/>
        <w:jc w:val="right"/>
      </w:pPr>
    </w:p>
    <w:p w:rsidR="00E75BE9" w:rsidRPr="00597B70" w:rsidRDefault="00E75BE9">
      <w:pPr>
        <w:pStyle w:val="ConsPlusNormal"/>
        <w:jc w:val="right"/>
      </w:pPr>
    </w:p>
    <w:p w:rsidR="00E75BE9" w:rsidRPr="00597B70" w:rsidRDefault="00E75BE9">
      <w:pPr>
        <w:pStyle w:val="ConsPlusNormal"/>
        <w:jc w:val="right"/>
      </w:pPr>
      <w:r w:rsidRPr="00597B70">
        <w:t>Утверждены</w:t>
      </w:r>
    </w:p>
    <w:p w:rsidR="00E75BE9" w:rsidRPr="00597B70" w:rsidRDefault="00E75BE9">
      <w:pPr>
        <w:pStyle w:val="ConsPlusNormal"/>
        <w:jc w:val="right"/>
      </w:pPr>
      <w:r w:rsidRPr="00597B70">
        <w:t>распоряжением Правительства</w:t>
      </w:r>
    </w:p>
    <w:p w:rsidR="00E75BE9" w:rsidRPr="00597B70" w:rsidRDefault="00E75BE9">
      <w:pPr>
        <w:pStyle w:val="ConsPlusNormal"/>
        <w:jc w:val="right"/>
      </w:pPr>
      <w:r w:rsidRPr="00597B70">
        <w:t>Российской Федерации</w:t>
      </w:r>
    </w:p>
    <w:p w:rsidR="00E75BE9" w:rsidRPr="00597B70" w:rsidRDefault="00E75BE9">
      <w:pPr>
        <w:pStyle w:val="ConsPlusNormal"/>
        <w:jc w:val="right"/>
      </w:pPr>
      <w:r w:rsidRPr="00597B70">
        <w:t>от 29 ноября 2014 г. N 2403-р</w:t>
      </w:r>
    </w:p>
    <w:p w:rsidR="00E75BE9" w:rsidRPr="00597B70" w:rsidRDefault="00E75BE9">
      <w:pPr>
        <w:pStyle w:val="ConsPlusNormal"/>
        <w:jc w:val="center"/>
      </w:pPr>
    </w:p>
    <w:p w:rsidR="00E75BE9" w:rsidRPr="00597B70" w:rsidRDefault="00E75BE9">
      <w:pPr>
        <w:pStyle w:val="ConsPlusTitle"/>
        <w:jc w:val="center"/>
      </w:pPr>
      <w:bookmarkStart w:id="1" w:name="P29"/>
      <w:bookmarkEnd w:id="1"/>
      <w:r w:rsidRPr="00597B70">
        <w:t>ОСНОВЫ</w:t>
      </w:r>
    </w:p>
    <w:p w:rsidR="00E75BE9" w:rsidRPr="00597B70" w:rsidRDefault="00E75BE9">
      <w:pPr>
        <w:pStyle w:val="ConsPlusTitle"/>
        <w:jc w:val="center"/>
      </w:pPr>
      <w:r w:rsidRPr="00597B70">
        <w:t>ГОСУДАРСТВЕННОЙ МОЛОДЕЖНОЙ ПОЛИТИКИ РОССИЙСКОЙ ФЕДЕРАЦИИ</w:t>
      </w:r>
    </w:p>
    <w:p w:rsidR="00E75BE9" w:rsidRPr="00597B70" w:rsidRDefault="00E75BE9">
      <w:pPr>
        <w:pStyle w:val="ConsPlusTitle"/>
        <w:jc w:val="center"/>
      </w:pPr>
      <w:r w:rsidRPr="00597B70">
        <w:t>НА ПЕРИОД ДО 2025 ГОДА</w:t>
      </w:r>
    </w:p>
    <w:p w:rsidR="00E75BE9" w:rsidRPr="00597B70" w:rsidRDefault="00E75BE9">
      <w:pPr>
        <w:pStyle w:val="ConsPlusNormal"/>
        <w:jc w:val="center"/>
      </w:pPr>
    </w:p>
    <w:p w:rsidR="00E75BE9" w:rsidRPr="00597B70" w:rsidRDefault="00E75BE9">
      <w:pPr>
        <w:pStyle w:val="ConsPlusNormal"/>
        <w:jc w:val="center"/>
      </w:pPr>
      <w:r w:rsidRPr="00597B70">
        <w:t>I. Общие положения</w:t>
      </w:r>
    </w:p>
    <w:p w:rsidR="00E75BE9" w:rsidRPr="00597B70" w:rsidRDefault="00E75BE9">
      <w:pPr>
        <w:pStyle w:val="ConsPlusNormal"/>
        <w:jc w:val="center"/>
      </w:pPr>
    </w:p>
    <w:p w:rsidR="00E75BE9" w:rsidRPr="00597B70" w:rsidRDefault="00E75BE9">
      <w:pPr>
        <w:pStyle w:val="ConsPlusNormal"/>
        <w:ind w:firstLine="540"/>
        <w:jc w:val="both"/>
      </w:pPr>
      <w:r w:rsidRPr="00597B70">
        <w:t xml:space="preserve">1. Настоящий документ определяет систему принципов, приоритетных задач и механизмов, обеспечивающих реализацию </w:t>
      </w:r>
      <w:hyperlink r:id="rId8" w:history="1">
        <w:r w:rsidRPr="00597B70">
          <w:t>государственной молодежной политики</w:t>
        </w:r>
      </w:hyperlink>
      <w:r w:rsidRPr="00597B70">
        <w:t>.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2. Используемые в настоящем документе термины означают следующее: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 xml:space="preserve">"государственная молодежная политика" - направление деятельности Российской Федерации, представляющее собой систему мер нормативно-правового, финансово-экономического, организационно-управленческого, информационно-аналитического, кадрового и </w:t>
      </w:r>
      <w:r w:rsidRPr="00597B70">
        <w:lastRenderedPageBreak/>
        <w:t>научного характера, реализуемых на основе взаимодействия с институтами гражданского общества и гражданами, активного межведомственного взаимодействия, направленных на гражданско-патриотическое и духовно-нравственное воспитание молодежи, расширение возможностей для эффективной самореализации молодежи и повышение уровня ее потенциала в целях достижения устойчивого социально-экономического развития, глобальной конкурентоспособности, национальной безопасности страны, а также упрочения ее лидерских позиций на мировой арене;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"работа с молодежью" - профессиональная деятельность, направленная на решение комплексных задач по реализации молодежной политики в сферах труда, права, политики, науки и образования, культуры и спорта, коммуникации, здравоохранения, взаимодействия с государственными организациями и общественными институтами, молодежными и детскими общественными объединениями, а также с работодателями;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"молодежь" - социально-демографическая группа, выделяемая на основе возрастных особенностей, социального положения и характеризующаяся специфическими интересами и ценностями. Эта группа включает лиц в возрасте от 14 до 30 лет, а в некоторых случаях, определенных нормативными правовыми актами Российской Федерации и субъектов Российской Федерации, - до 35 и более лет, имеющих постоянное место жительства в Российской Федерации или проживающих за рубежом (граждане Российской Федерации и соотечественники);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"инфраструктура молодежной политики" - система государственных, муниципальных организаций и общественных объединений, а также иных организаций всех форм собственности, обеспечивающих возможность для оказания услуг и проведения мероприятий, направленных на развитие молодежи;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"молодежное предпринимательство" - предпринимательская деятельность граждан в возрасте до 30 лет, а также юридических лиц (субъектов малого и среднего предпринимательства), средний возраст штатных работников которых, а также возраст руководителя не превышает 30 лет либо в уставном (складочном) капитале которых доля вкладов лиц не старше 30 лет превышает 75 процентов;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"молодежная добровольческая (волонтерская) деятельность" - добровольная социально направленная и общественно полезная деятельность молодых граждан, осуществляемая путем выполнения работ, оказания услуг без получения денежного или материального вознаграждения (кроме случаев возможного возмещения связанных с осуществлением добровольческой (волонтерской) деятельности затрат);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"молодая семья" - семья, состоящая в первом зарегистрированном браке, в которой возраст каждого из супругов либо одного родителя в неполной семье не превышает 30 лет (для участников жилищных программ поддержки молодых семей возраст участников увеличивается до 35 лет);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"молодой специалист" - гражданин Российской Федерации в возрасте до 30 лет (для участников жилищных программ поддержки молодых специалистов - до 35 лет), имеющий среднее профессиональное или высшее образование, принятый на работу по трудовому договору в соответствии с уровнем профессионального образования и квалификацией;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"молодой ученый" - работник образовательной или научной организации, имеющий ученую степень кандидата наук в возрасте до 35 лет или ученую степень доктора наук в возрасте до 40 лет (для участников программ решения жилищных проблем работников - до 45 лет) либо являющийся аспирантом, исследователем или преподавателем образовательной организации высшего образования без ученой степени в возрасте до 30 лет;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"специалист по работе с молодежью" - имеющий соответствующую профессиональную квалификацию работник федерального, регионального или муниципального органа исполнительной власти, органа местного самоуправления, а также организации любой формы собственности, осуществляющей работу с молодежью.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 xml:space="preserve">3. Настоящий документ разработан на основе </w:t>
      </w:r>
      <w:hyperlink r:id="rId9" w:history="1">
        <w:r w:rsidRPr="00597B70">
          <w:t>Конституции</w:t>
        </w:r>
      </w:hyperlink>
      <w:r w:rsidRPr="00597B70">
        <w:t xml:space="preserve"> Российской Федерации, федеральных законов, указов Президента Российской Федерации, постановлений Правительства Российской Федерации и иных нормативных правовых актов Российской Федерации с учетом международных договоров.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 xml:space="preserve">4. Глобальные тенденции убедительно доказывают, что стратегические преимущества будут </w:t>
      </w:r>
      <w:r w:rsidRPr="00597B70">
        <w:lastRenderedPageBreak/>
        <w:t>у тех государств, которые смогут эффективно и продуктивно использовать инновационный потенциал развития, основным носителем которого является молодежь.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Молодежь России как наиболее восприимчивая и мобильная часть социума поддерживала прогрессивные реформы и претворяла их в жизнь. Патриотические устремления молодежи развивали науку и промышленность, обеспечившие рост экономики и улучшение качества жизни.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Новые вызовы, связанные с изменениями в глобальном мире, новые цели социально-экономического развития страны требуют системного обновления, развития задач и механизмов государственной молодежной политики.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Приоритеты Российской Федерации ориентированы на укрепление воспитательной роли семьи, общества и государства. Российская молодежь все ярче демонстрирует активную позицию по развитию гражданского общества, формируются механизмы создания молодежью общественных благ.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В 2014 году в Российской Федерации проживают 33,22 миллиона граждан в возрасте от 14 до 30 лет.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В государстве в целом сложилась и действует система формирования и реализации молодежной политики на федеральном, региональном и муниципальном уровнях. Интересы и потребности молодежи учитываются при реализации программ социально-экономического развития.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В последние годы удалось переломить ряд негативных тенденций и достичь заметного улучшения социально-экономического положения молодежи в Российской Федерации. Уменьшилась смертность среди молодежи, усилилось стремление к ведению здорового образа жизни, снизился уровень молодежной безработицы и наметилось снижение преступности (в том числе среди несовершеннолетних). Российская Федерация является одним из мировых лидеров по количеству молодых специалистов, получивших высшее образование. Многие представители молодежи входят в число победителей и призеров международных спортивных соревнований, творческих конкурсов и олимпиад.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Вместе с тем существует тенденция нарастания негативного влияния целого ряда внутренних и внешних факторов, повышающих риски роста угроз ценностного, общественного и социально-экономического характера. Проблемным фактором является деструктивное информационное воздействие на молодежь, следствием которого в условиях социального расслоения, как показывает опыт других стран, могут стать повышенная агрессивность в молодежной среде, национальная и религиозная нетерпимость, а также социальное напряжение в обществе.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Снижение численности молодежи вследствие демографических проблем прошлых лет может оказать системное влияние на социально-экономическое развитие страны, привести к убыли населения, сокращению трудовых ресурсов, росту пенсионной нагрузки и ослаблению обороноспособности Российской Федерации.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Молодежь в Российской Федерации достойна того, чтобы получить и реализовать новые возможности для построения своего будущего и будущего страны.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Важно выработать в молодежной среде приоритет национально-государственной идентичности, а также воспитать чувство гордости за Отечество.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Стратегическим приоритетом государственной молодежной политики является создание условий для формирования личности гармоничной, постоянно совершенствующейся, эрудированной, конкурентоспособной, неравнодушной, обладающей прочным нравственным стержнем, способной при этом адаптироваться к меняющимся условиям и восприимчивой к новым созидательным идеям.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Ключевой задачей является воспитание патриотично настроенной молодежи с независимым мышлением, обладающей созидательным мировоззрением, профессиональными знаниями, демонстрирующей высокую культуру, в том числе культуру межнационального общения, ответственность и способность принимать самостоятельные решения, нацеленные на повышение благосостояния страны, народа и своей семьи.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 xml:space="preserve">Государство и общество должны создать базовые условия для полноценной самореализации молодежи в социально-экономической и общественно-политической сферах жизни России, чтобы молодежь, развивая индивидуальные качества, проявляла высокий уровень </w:t>
      </w:r>
      <w:r w:rsidRPr="00597B70">
        <w:lastRenderedPageBreak/>
        <w:t>социальной активности.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Совокупность указанных факторов обусловливает необходимость формирования основ государственной молодежной политики, соответствующих современным реалиям и новым вызовам времени.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Эффективная реализация государственной молодежной политики должна обеспечивать устойчивый рост числа молодых людей, мотивированных на позитивные действия, разделяющих общечеловеческие и национальные духовные ценности, обладающих хорошим физическим здоровьем, занимающихся физической культурой и спортом, не имеющих вредных привычек, работающих над своим личностным и профессиональным развитием, любящих свое Отечество и готовых защищать его интересы, прилагающих усилия для динамичного развития сильной и независимой Российской Федерации.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Главным результатом реализации государственной молодежной политики должно стать улучшение социально-экономического положения молодежи Российской Федерации и увеличение степени ее вовлеченности в социально-экономическую жизнь страны.</w:t>
      </w:r>
    </w:p>
    <w:p w:rsidR="00E75BE9" w:rsidRPr="00597B70" w:rsidRDefault="00E75BE9">
      <w:pPr>
        <w:pStyle w:val="ConsPlusNormal"/>
        <w:ind w:firstLine="540"/>
        <w:jc w:val="both"/>
      </w:pPr>
    </w:p>
    <w:p w:rsidR="00E75BE9" w:rsidRPr="00597B70" w:rsidRDefault="00E75BE9">
      <w:pPr>
        <w:pStyle w:val="ConsPlusNormal"/>
        <w:jc w:val="center"/>
      </w:pPr>
      <w:r w:rsidRPr="00597B70">
        <w:t>II. Основные принципы реализации государственной</w:t>
      </w:r>
    </w:p>
    <w:p w:rsidR="00E75BE9" w:rsidRPr="00597B70" w:rsidRDefault="00E75BE9">
      <w:pPr>
        <w:pStyle w:val="ConsPlusNormal"/>
        <w:jc w:val="center"/>
      </w:pPr>
      <w:r w:rsidRPr="00597B70">
        <w:t>молодежной политики</w:t>
      </w:r>
    </w:p>
    <w:p w:rsidR="00E75BE9" w:rsidRPr="00597B70" w:rsidRDefault="00E75BE9">
      <w:pPr>
        <w:pStyle w:val="ConsPlusNormal"/>
        <w:ind w:firstLine="540"/>
        <w:jc w:val="both"/>
      </w:pPr>
    </w:p>
    <w:p w:rsidR="00E75BE9" w:rsidRPr="00597B70" w:rsidRDefault="00E75BE9">
      <w:pPr>
        <w:pStyle w:val="ConsPlusNormal"/>
        <w:ind w:firstLine="540"/>
        <w:jc w:val="both"/>
      </w:pPr>
      <w:r w:rsidRPr="00597B70">
        <w:t>5. Государственная молодежная политика основывается на конституционных гарантиях равенства прав и свобод граждан и реализуется в соответствии со следующими принципами: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а) ответственность государства за соблюдение законных интересов молодежи;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б) ответственность молодежи за реализацию своих конституционных прав и обязанностей в сферах государственной и общественной жизни;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в) признание молодежи равноправным партнером в формировании и реализации государственной молодежной политики;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г) приоритетность государственной поддержки социально незащищенных молодых граждан;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д) предоставление государством базового объема услуг для духовного, культурного, социального, физического и психического развития молодежи, а также возможностей для выбора жизненного пути, образования, начала трудовой деятельности, создания семьи;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е) поддержка деятельности молодежных общественных объединений и организаций;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ж) развитие государственно-частного партнерства и взаимодействия с социальными институтами общества;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з) повышение эффективности использования информационных ресурсов и инфраструктуры в интересах реализации государственной молодежной политики;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и) укрепление механизмов правового регулирования и единства государственной молодежной политики на федеральном, региональном и муниципальном уровнях;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к) взаимодействие различных ведомств при реализации стратегий и программ в части, касающейся молодежной политики.</w:t>
      </w:r>
    </w:p>
    <w:p w:rsidR="00E75BE9" w:rsidRPr="00597B70" w:rsidRDefault="00E75BE9">
      <w:pPr>
        <w:pStyle w:val="ConsPlusNormal"/>
        <w:jc w:val="center"/>
      </w:pPr>
    </w:p>
    <w:p w:rsidR="00E75BE9" w:rsidRPr="00597B70" w:rsidRDefault="00E75BE9">
      <w:pPr>
        <w:pStyle w:val="ConsPlusNormal"/>
        <w:jc w:val="center"/>
      </w:pPr>
      <w:r w:rsidRPr="00597B70">
        <w:t>III. Цели и приоритетные задачи государственной</w:t>
      </w:r>
    </w:p>
    <w:p w:rsidR="00E75BE9" w:rsidRPr="00597B70" w:rsidRDefault="00E75BE9">
      <w:pPr>
        <w:pStyle w:val="ConsPlusNormal"/>
        <w:jc w:val="center"/>
      </w:pPr>
      <w:r w:rsidRPr="00597B70">
        <w:t>молодежной политики</w:t>
      </w:r>
    </w:p>
    <w:p w:rsidR="00E75BE9" w:rsidRPr="00597B70" w:rsidRDefault="00E75BE9">
      <w:pPr>
        <w:pStyle w:val="ConsPlusNormal"/>
        <w:jc w:val="center"/>
      </w:pPr>
    </w:p>
    <w:p w:rsidR="00E75BE9" w:rsidRPr="00597B70" w:rsidRDefault="00E75BE9">
      <w:pPr>
        <w:pStyle w:val="ConsPlusNormal"/>
        <w:ind w:firstLine="540"/>
        <w:jc w:val="both"/>
      </w:pPr>
      <w:r w:rsidRPr="00597B70">
        <w:t>6. Целями государственной молодежной политики являются совершенствование правовых, социально-экономических и организационных условий для успешной самореализации молодежи, направленной на раскрытие ее потенциала для дальнейшего развития Российской Федерации, а также содействие успешной интеграции молодежи в общество и повышению ее роли в жизни страны.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7. Для достижения целей государственной молодежной политики необходимо решить следующие приоритетные задачи: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а) формирование системы ценностей с учетом многонациональной основы нашего государства, предусматривающей создание условий для воспитания и развития молодежи, знающей и ответственно реализующей свои конституционные права и обязанности, обладающей гуманистическим мировоззрением, устойчивой системой нравственных и гражданских ценностей, проявляющей знание своего культурного, исторического, национального наследия и уважение к его многообразию, а также развитие в молодежной среде культуры созидательных межэтнических отношений. Реализация этой задачи предусматривает осуществление следующих мероприятий: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разработка и внедрение просветительских (в том числе интерактивных) программ и проектов гражданско-патриотической тематики, посвященных пропаганде государственной символики, достижениям государства, героям и значимым событиям в новейшей истории страны;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реализация просветительских и иных программ, направленных на укрепление социального, межнационального и межконфессионального согласия в молодежной среде;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популяризация в молодежной среде литературного русского языка, а также культурных и национальных традиций;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вовлечение молодежи в реализацию программ по сохранению российской культуры, исторического наследия народов страны и традиционных ремесел;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системная поддержка программ и проектов, направленных на формирование активной гражданской позиции молодых граждан, национально-государственной идентичности, воспитание уважения к представителям различных этносов, укрепление нравственных ценностей, профилактику экстремизма, взаимодействие с молодежными субкультурами и неформальными движениями;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вовлечение молодежи в активную работу поисковых, археологических, военно-исторических, краеведческих, студенческих отрядов и молодежных объединений;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вовлечение молодежи в творческую деятельность, поддержка молодых деятелей искусства, а также талантливой молодежи, занимающейся современными видами творчества и не имеющей специального образования;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популяризация людей, достигших выдающихся успехов в своей профессиональной деятельности;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повышение доступности молодежного туризма и развитие его инфраструктуры;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поддержка участия молодежи в реализации проектов экологических организаций и деятельности по реставрации исторических памятников;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развитие механизмов обеспечения доступности для молодежи объектов культурного наследия (в том числе путем формирования и развития единой системы льготного посещения театрально-концертных организаций, музеев, выставок, организаций культуры и искусства);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расширение сети молодежных, физкультурно-спортивных, военно-патриотических и компьютерных клубов, библиотек, художественных кружков и других организаций, доступных для молодежи;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б) развитие просветительской работы с молодежью, инновационных образовательных и воспитательных технологий, а также создание условий для самообразования молодежи. Реализация этой задачи предусматривает осуществление следующих мероприятий: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развитие гуманитарного и правового просвещения молодежи, повышение уровня финансовой грамотности;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повышение качества подготовки молодых специалистов и их квалификации (прежде всего по педагогическому и инженерно-техническому направлениям);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создание условий и системы мотивации, способствующих самообразованию молодежи, а также организация доступа к образовательным и просветительским курсам и мероприятиям в режиме удаленного доступа;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совершенствование системы поощрения и мотивации талантливой молодежи;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совершенствование условий для инклюзивного образования молодых людей с ограниченными возможностями здоровья;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развитие системы сертификации знаний и компетенций, полученных в том числе путем самообразования;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развитие компетенций работников, занимающихся вопросами молодежи, в том числе имеющих квалификацию "специалист по организации работы с молодежью";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активное использование ресурсов семейных сообществ и позитивного потенциала молодежных неформальных объединений для дополнительного образования молодежи;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создание условий для привлечения к деятельности в сфере дополнительного образования молодых специалистов, индивидуальных предпринимателей, волонтеров, представителей студенчества, науки и образовательных организаций высшего образования;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развитие молодежного самоуправления в образовательных организациях, привлечение молодежных общественных объединений к мониторингу контроля качества образования;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в) формирование ценностей здорового образа жизни, создание условий для физического развития молодежи, формирование экологической культуры, а также повышение уровня культуры безопасности жизнедеятельности молодежи. Реализация этой задачи предусматривает осуществление следующих мероприятий: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вовлечение молодежи в регулярные занятия физической культурой и спортом, в том числе техническими видами спорта;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вовлечение молодежи в пропаганду здорового образа жизни;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совершенствование системы студенческих соревнований и развитие студенческого спорта;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реализация проектов в области физкультурно-спортивной и оздоровительной деятельности, связанных с популяризацией здорового образа жизни, спорта, а также с созданием положительного образа молодежи, ведущей здоровый образ жизни;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содействие развитию инфраструктуры для отдыха и оздоровления молодежи, привлечение молодежи в добровольные студенческие спасательные формирования и подразделения добровольной пожарной охраны;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совершенствование ежегодной диспансеризации студентов, а также организации оздоровления и санаторно-курортного отдыха;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г) создание условий для реализации потенциала молодежи в социально-экономической сфере, а также внедрение технологии "социального лифта". Реализация этой задачи предусматривает осуществление следующих мероприятий: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обеспечение механизмов высокопроизводительной занятости молодежи путем создания новых и модернизации существующих рабочих мест;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создание базовых условий для реализации предпринимательского потенциала молодежи, в том числе социального, а также создание и поддержка деятельности общественных объединений, направленной на развитие социально ориентированного молодежного предпринимательства;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развитие трудовой и проектной активности молодежи путем совмещения учебной и трудовой деятельности (в том числе путем развития профильных студенческих отрядов);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 xml:space="preserve">создание условий для развития </w:t>
      </w:r>
      <w:proofErr w:type="spellStart"/>
      <w:r w:rsidRPr="00597B70">
        <w:t>профориентационной</w:t>
      </w:r>
      <w:proofErr w:type="spellEnd"/>
      <w:r w:rsidRPr="00597B70">
        <w:t xml:space="preserve"> работы среди молодежи и построение эффективной траектории профессионального развития;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создание условий для максимально гибкого включения молодого человека в новые для него виды деятельности, а также стимулирование работодателей, принимающих на работу молодежь из наиболее социально незащищенных категорий;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целенаправленная и системная поддержка молодежных программ и проектов, направленных на развитие созидательной деятельности сельской молодежи, а также молодежи малых городов и моногородов;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привлечение в районы Сибири и Дальнего Востока, а также в сельскую местность молодежи из других регионов России путем создания благоприятных условий для ее трудовой деятельности;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развитие системы поддержки молодых ученых, включающей меры содействия их участию в научных обменах, а также создание условий для развития деятельности советов молодых ученых, студенческих научных обществ и клубов молодых исследователей;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создание условий для самореализации молодежи во всех субъектах Российской Федерации, стимулирование трудовой, образовательной и социальной мобильности молодежи;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развитие института наставничества в образовательных и других организациях, а также на предприятиях и в органах государственной власти;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создание равных условий молодым людям с ограниченными возможностями здоровья и инвалидам в социализации, реализации творческого потенциала, трудоустройстве и предпринимательской деятельности;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развитие моделей адресной помощи молодежи, оказавшейся в трудной жизненной ситуации;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формирование системы поддержки молодежной добровольческой (волонтерской) деятельности;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развитие моделей молодежного самоуправления и самоорганизации в ученических, студенческих и трудовых коллективах, а также по месту жительства;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активное вовлечение молодежи в процесс развития Евразийского экономического союза, укрепления общего гуманитарного пространства Содружества Независимых Государств и привлечение перспективной зарубежной молодежи к реализации российских социально-экономических проектов;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поддержка участия российской молодежи и молодежных объединений в международных структурах, а также в работе международных форумов, конференций и фестивалей;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содействие в реализации программ двусторонних молодежных обменов, а также развитие сотрудничества с молодежными организациями соотечественников, проживающих за рубежом;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д) создание благоприятных условий для молодых семей, направленных на повышение рождаемости, формирование ценностей семейной культуры и образа успешной молодой семьи, всестороннюю поддержку молодых семей. Реализация этой задачи предусматривает осуществление следующих мероприятий: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воспитание в молодежной среде позитивного отношения к семье и браку;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формирование образа благополучной молодой российской семьи, живущей в зарегистрированном браке, ориентированной на рождение и воспитание нескольких детей, занимающейся их воспитанием и развитием на основе традиционной для России системы ценностей;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создание условий для стимулирования рождения второго и последующих детей, а также для развития семейных форм воспитания;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развитие взаимодействия государства и организаций разных форм собственности в целях формирования социальной инфраструктуры для детей младшего возраста, а также обеспечение доступности вариативных форм присмотра и ухода, учитывающих различные потребности молодых семей;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развитие системы информирования молодежи о государственных и иных программах поддержки молодых семей, а также системы психологической, медицинской, образовательной и юридической помощи молодым семьям;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развитие разнообразных практик и совершенствование системы поддержки молодежи в решении жилищных проблем, обеспечивающей возможность изменения размеров занимаемого жилья при рождении детей;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развитие системы льгот и субсидий для молодых семей при получении ипотечных кредитов и системы социального найма жилья для молодых семей, а также предоставление социальных выплат на приобретение или строительство жилья, выделение земельных участков для индивидуального строительства на льготных условиях;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совершенствование системы обеспечения студентов общежитиями, предусматривающее расширение возможностей проживания для студенческих семей;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е) формирование информационного поля, благоприятного для развития молодежи, интенсификация механизмов обратной связи между государственными структурами, общественными объединениями и молодежью, а также повышение эффективности использования информационной инфраструктуры в интересах патриотического и гражданского воспитания молодежи. Реализация этой задачи предусматривает осуществление следующих мероприятий: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создание и поддержка проектов по популяризации образа гармонично развитого молодого человека, его профессиональных и творческих достижений;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создание условий для повышения культуры информационной безопасности в молодежной среде как эффективного инструмента профилактики экстремизма, дискриминации по социальным, религиозным, расовым, национальным и другим признакам;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формирование эффективных механизмов информирования молодежи о направлениях и мероприятиях молодежной политики, а также организация и проведение конкурсов на лучшее освещение в средствах массовой информации вопросов реализации молодежной политики;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создание в регионах России систем информирования молодежи о возможностях трудоустройства в других субъектах Российской Федерации, а также программах поддержки открытия собственного бизнеса.</w:t>
      </w:r>
    </w:p>
    <w:p w:rsidR="00E75BE9" w:rsidRPr="00597B70" w:rsidRDefault="00E75BE9">
      <w:pPr>
        <w:pStyle w:val="ConsPlusNormal"/>
        <w:jc w:val="center"/>
      </w:pPr>
    </w:p>
    <w:p w:rsidR="00E75BE9" w:rsidRPr="00597B70" w:rsidRDefault="00E75BE9">
      <w:pPr>
        <w:pStyle w:val="ConsPlusNormal"/>
        <w:jc w:val="center"/>
      </w:pPr>
      <w:r w:rsidRPr="00597B70">
        <w:t>IV. Механизмы реализации государственной</w:t>
      </w:r>
    </w:p>
    <w:p w:rsidR="00E75BE9" w:rsidRPr="00597B70" w:rsidRDefault="00E75BE9">
      <w:pPr>
        <w:pStyle w:val="ConsPlusNormal"/>
        <w:jc w:val="center"/>
      </w:pPr>
      <w:r w:rsidRPr="00597B70">
        <w:t>молодежной политики</w:t>
      </w:r>
    </w:p>
    <w:p w:rsidR="00E75BE9" w:rsidRPr="00597B70" w:rsidRDefault="00E75BE9">
      <w:pPr>
        <w:pStyle w:val="ConsPlusNormal"/>
        <w:jc w:val="center"/>
      </w:pPr>
    </w:p>
    <w:p w:rsidR="00E75BE9" w:rsidRPr="00597B70" w:rsidRDefault="00E75BE9">
      <w:pPr>
        <w:pStyle w:val="ConsPlusNormal"/>
        <w:ind w:firstLine="540"/>
        <w:jc w:val="both"/>
      </w:pPr>
      <w:r w:rsidRPr="00597B70">
        <w:t>8. Правовыми механизмами реализации государственной молодежной политики являются: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а) совершенствование федерального законодательства, а также нормативных правовых актов федеральных органов исполнительной власти;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б) совершенствование законодательства субъектов Российской Федерации;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в) разработка и анализ комплексных программ по реализации государственной молодежной политики, а также иных программ с учетом требований государственной молодежной политики, в том числе программ субъектов Российской Федерации;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г) развитие механизмов межведомственного взаимодействия по вопросам реализации государственной молодежной политики;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д) развитие системы государственно-частного партнерства в целях вовлечения в реализацию государственной молодежной политики бизнес-сообщества, общественных объединений и граждан;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е) создание условий для самореализации у молодежи разных регионов России (в том числе в сельской местности), стимулирование трудовой и образовательной мобильности молодежи.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9. Организационными механизмами реализации государственной молодежной политики являются: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а) создание консультативных, совещательных и координационных органов по вопросам государственной молодежной политики;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б) подготовка ежегодного доклада о положении молодежи в Российской Федерации и реализации государственной молодежной политики;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в) разработка комплексных планов реализации государственной молодежной политики и мониторинг их эффективности (в том числе в субъектах Российской Федерации);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г) проведение научно-аналитических исследований по вопросам положения молодежи на федеральном, региональном и муниципальном уровнях;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д) финансирование реализации государственной молодежной политики за счет средств федерального, региональных и муниципальных бюджетов, а также за счет привлечения средств внебюджетных источников.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10. Информационными механизмами реализации государственной молодежной политики являются: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а) размещение информации о реализации молодежной политики в информационно-телекоммуникационной сети "Интернет" и средствах массовой информации;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б) развитие государственных и муниципальных информационно-аналитических систем, в том числе баз данных, социально-экспертных сетей и систем, обеспечивающих предоставление в электронной форме государственных и муниципальных услуг, а также реализацию обратной связи молодых граждан с органами государственной власти и управления.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11. Научно-аналитическими механизмами реализации государственной молодежной политики являются: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а) расширение практики системных научных исследований по проблемам молодежи;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б) регулярное проведение общероссийских, межрегиональных и региональных научно-практических, учебно-методических конференций и семинаров по вопросам реализации государственной молодежной политики;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в) определение и регулярная оптимизация перечня статистических, социологических и иных показателей положения молодежи и реализации государственной молодежной политики, а также обеспечение систематического сбора соответствующих данных;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г) развитие системы мониторинга и оценки качества реализации программ и проектов в сфере государственной молодежной политики на всех уровнях управления;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д) формирование системы общественного контроля за деятельностью государственных органов и органов местного самоуправления по реализации государственной молодежной политики.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12. Социальными механизмами реализации государственной молодежной политики являются: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а) развитие комплексной системы социальной защиты и социальной поддержки молодежи, охватывающей основные сферы жизнедеятельности;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б) развитие форм и методов социальной работы с молодежью, способствующих улучшению положения различных категорий молодежи;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в) совершенствование комплекса мер государственной поддержки детей и молодежи, оставшихся без попечения родителей, в том числе для развития инклюзивного образования молодых людей с ограниченными возможностями здоровья;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г) развитие форм государственной поддержки для молодежи, находящейся на профилактическом лечении и в исправительных учреждениях (в том числе по ее дальнейшей социализации);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д) совершенствование условий для осуществления образовательного и воспитательного процессов в образовательных организациях высшего образования и профессиональных образовательных организациях, в том числе для развития системы стипендиального обеспечения и предоставления временного проживания в общежитиях;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е) формирование у молодежи путем широкой информационно-разъяснительной работы осознанного отношения к формированию своих пенсионных прав, которые будут адекватны заработной плате, а также повышение понимания у молодежи значения страхового стажа и легальной занятости.</w:t>
      </w:r>
    </w:p>
    <w:p w:rsidR="00E75BE9" w:rsidRPr="00597B70" w:rsidRDefault="00E75BE9">
      <w:pPr>
        <w:pStyle w:val="ConsPlusNormal"/>
        <w:ind w:firstLine="540"/>
        <w:jc w:val="both"/>
      </w:pPr>
      <w:r w:rsidRPr="00597B70">
        <w:t>13. В рамках осуществления государственной молодежной политики планируется внедрение наиболее эффективных механизмов координации и консолидации усилий всех заинтересованных сторон на федеральном, региональном и муниципальном уровнях, позволяющих совершенствовать процесс социального развития молодежи Российской Федерации и улучшения ее духовно-нравственных характеристик, повышать общественную и социально-экономическую активность молодежи.</w:t>
      </w:r>
    </w:p>
    <w:p w:rsidR="00E75BE9" w:rsidRPr="00597B70" w:rsidRDefault="00E75BE9">
      <w:pPr>
        <w:pStyle w:val="ConsPlusNormal"/>
        <w:ind w:firstLine="540"/>
        <w:jc w:val="both"/>
      </w:pPr>
    </w:p>
    <w:p w:rsidR="00E75BE9" w:rsidRPr="00597B70" w:rsidRDefault="00E75BE9">
      <w:pPr>
        <w:pStyle w:val="ConsPlusNormal"/>
        <w:ind w:firstLine="540"/>
        <w:jc w:val="both"/>
      </w:pPr>
    </w:p>
    <w:p w:rsidR="00E75BE9" w:rsidRPr="00597B70" w:rsidRDefault="00E75B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374D" w:rsidRPr="00597B70" w:rsidRDefault="00AD374D"/>
    <w:sectPr w:rsidR="00AD374D" w:rsidRPr="00597B70" w:rsidSect="008D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E9"/>
    <w:rsid w:val="00597B70"/>
    <w:rsid w:val="00AD374D"/>
    <w:rsid w:val="00E7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245BF-E360-4F2A-B35A-012279FF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5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5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5B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D080AE4FEE16D3640E00F8ED9DA4911C6120874FAD8506599042DEB42F79A18F02E30EE6B8W1X4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2D080AE4FEE16D3640E00F8ED9DA4911768278A41F08F0E009C40D9WBX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D080AE4FEE16D3640E00F8ED9DA4911768278A47F08F0E009C40D9WBXB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2D080AE4FEE16D3640E00F8ED9DA4911768278A46F08F0E009C40D9WBXBG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02D080AE4FEE16D3640E00F8ED9DA4911768258F42F08F0E009C40D9WBXBG" TargetMode="External"/><Relationship Id="rId9" Type="http://schemas.openxmlformats.org/officeDocument/2006/relationships/hyperlink" Target="consultantplus://offline/ref=02D080AE4FEE16D3640E00F8ED9DA4911C68248A4FAD8506599042WDX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4591</Words>
  <Characters>26169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Бушаев Алексей Георгиевич</dc:creator>
  <cp:lastModifiedBy>User</cp:lastModifiedBy>
  <cp:revision>2</cp:revision>
  <dcterms:created xsi:type="dcterms:W3CDTF">2016-02-04T06:23:00Z</dcterms:created>
  <dcterms:modified xsi:type="dcterms:W3CDTF">2017-12-25T08:11:00Z</dcterms:modified>
</cp:coreProperties>
</file>