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368" w:rsidRDefault="007A4D98" w:rsidP="009463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A4D98">
        <w:rPr>
          <w:rFonts w:ascii="Times New Roman" w:hAnsi="Times New Roman" w:cs="Times New Roman"/>
          <w:b/>
          <w:i/>
          <w:sz w:val="24"/>
          <w:szCs w:val="24"/>
        </w:rPr>
        <w:t xml:space="preserve">МЕТОДИЧЕСКИЕ РЕКОМЕНДАЦИИ ПО ПРЕПОДАВАНИЮ КУРСА </w:t>
      </w:r>
      <w:r w:rsidR="0094636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  <w:r w:rsidRPr="007A4D98">
        <w:rPr>
          <w:rFonts w:ascii="Times New Roman" w:hAnsi="Times New Roman" w:cs="Times New Roman"/>
          <w:b/>
          <w:i/>
          <w:sz w:val="24"/>
          <w:szCs w:val="24"/>
        </w:rPr>
        <w:t xml:space="preserve">«ФИНАНСОВАЯ ГРАМОТНОСТЬ» </w:t>
      </w:r>
    </w:p>
    <w:p w:rsidR="007A4D98" w:rsidRDefault="007A4D98" w:rsidP="009463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A4D98">
        <w:rPr>
          <w:rFonts w:ascii="Times New Roman" w:hAnsi="Times New Roman" w:cs="Times New Roman"/>
          <w:b/>
          <w:i/>
          <w:sz w:val="24"/>
          <w:szCs w:val="24"/>
        </w:rPr>
        <w:t xml:space="preserve">В МБОУ СИМФЕРОПОЛЬСКОГО РАЙОНА </w:t>
      </w:r>
      <w:r w:rsidR="0094636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</w:t>
      </w:r>
      <w:r w:rsidRPr="007A4D98">
        <w:rPr>
          <w:rFonts w:ascii="Times New Roman" w:hAnsi="Times New Roman" w:cs="Times New Roman"/>
          <w:b/>
          <w:i/>
          <w:sz w:val="24"/>
          <w:szCs w:val="24"/>
        </w:rPr>
        <w:t>В 2021-2022 УЧЕБНОМ ГОДУ</w:t>
      </w:r>
    </w:p>
    <w:p w:rsidR="00946368" w:rsidRPr="007A4D98" w:rsidRDefault="00946368" w:rsidP="009463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A4D98" w:rsidRPr="007A4D98" w:rsidRDefault="007A4D98" w:rsidP="007A4D98">
      <w:pPr>
        <w:pStyle w:val="a4"/>
        <w:spacing w:before="0" w:beforeAutospacing="0" w:after="0" w:afterAutospacing="0"/>
        <w:jc w:val="both"/>
      </w:pPr>
      <w:r w:rsidRPr="007A4D98">
        <w:rPr>
          <w:b/>
          <w:bCs/>
          <w:bdr w:val="none" w:sz="0" w:space="0" w:color="auto" w:frame="1"/>
        </w:rPr>
        <w:t xml:space="preserve">         «Финансовая грамотность»</w:t>
      </w:r>
      <w:r w:rsidRPr="007A4D98">
        <w:t> — целостная система учебных курсов для дополнительного образования обучающихся, впервые разработанная в России.</w:t>
      </w:r>
    </w:p>
    <w:p w:rsidR="007A4D98" w:rsidRPr="007A4D98" w:rsidRDefault="007A4D98" w:rsidP="007A4D98">
      <w:pPr>
        <w:pStyle w:val="a4"/>
        <w:spacing w:before="0" w:beforeAutospacing="0" w:after="0" w:afterAutospacing="0"/>
        <w:jc w:val="both"/>
      </w:pPr>
      <w:r w:rsidRPr="007A4D98">
        <w:t xml:space="preserve">          </w:t>
      </w:r>
      <w:r w:rsidRPr="007A4D98">
        <w:rPr>
          <w:b/>
        </w:rPr>
        <w:t>Целями изучения курса</w:t>
      </w:r>
      <w:r w:rsidRPr="007A4D98">
        <w:t xml:space="preserve"> «Финансовая грамотность» выступают формирование активной жизненной позиции, развитие экономического образа мышления, воспитание ответственности и нравственного поведения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 семьи.</w:t>
      </w:r>
    </w:p>
    <w:p w:rsidR="007A4D98" w:rsidRPr="007A4D98" w:rsidRDefault="007A4D98" w:rsidP="007A4D98">
      <w:pPr>
        <w:pStyle w:val="a4"/>
        <w:spacing w:before="0" w:beforeAutospacing="0" w:after="0" w:afterAutospacing="0"/>
        <w:jc w:val="both"/>
      </w:pPr>
      <w:r w:rsidRPr="007A4D98">
        <w:t xml:space="preserve">         Стратегия повышения финансовой грамотности в Российской Федерации на 2017 - 2023 гг. утверждена  Распоряжением Правительства РФ  от 25 сентября 2017 г. № 2039-р </w:t>
      </w:r>
    </w:p>
    <w:p w:rsidR="007A4D98" w:rsidRPr="007A4D98" w:rsidRDefault="007A4D98" w:rsidP="007A4D98">
      <w:pPr>
        <w:pStyle w:val="a4"/>
        <w:spacing w:before="0" w:beforeAutospacing="0" w:after="0" w:afterAutospacing="0"/>
        <w:jc w:val="both"/>
        <w:rPr>
          <w:b/>
        </w:rPr>
      </w:pPr>
      <w:r w:rsidRPr="007A4D98">
        <w:t xml:space="preserve">           </w:t>
      </w:r>
      <w:r w:rsidRPr="007A4D98">
        <w:rPr>
          <w:b/>
        </w:rPr>
        <w:t xml:space="preserve"> Особенности </w:t>
      </w:r>
      <w:r w:rsidRPr="007A4D98">
        <w:rPr>
          <w:b/>
        </w:rPr>
        <w:t>курса «Ф</w:t>
      </w:r>
      <w:r w:rsidRPr="007A4D98">
        <w:rPr>
          <w:b/>
        </w:rPr>
        <w:t>инансов</w:t>
      </w:r>
      <w:r w:rsidRPr="007A4D98">
        <w:rPr>
          <w:b/>
        </w:rPr>
        <w:t>ая</w:t>
      </w:r>
      <w:r w:rsidRPr="007A4D98">
        <w:rPr>
          <w:b/>
        </w:rPr>
        <w:t xml:space="preserve"> грамотност</w:t>
      </w:r>
      <w:r w:rsidRPr="007A4D98">
        <w:rPr>
          <w:b/>
        </w:rPr>
        <w:t>ь» обусловлена</w:t>
      </w:r>
      <w:r w:rsidRPr="007A4D98">
        <w:rPr>
          <w:b/>
        </w:rPr>
        <w:t xml:space="preserve"> </w:t>
      </w:r>
      <w:r w:rsidRPr="007A4D98">
        <w:t>мотивационн</w:t>
      </w:r>
      <w:r w:rsidRPr="007A4D98">
        <w:t>ой</w:t>
      </w:r>
      <w:r w:rsidRPr="007A4D98">
        <w:t xml:space="preserve"> привлекательность</w:t>
      </w:r>
      <w:r w:rsidRPr="007A4D98">
        <w:t>ю для учащихся</w:t>
      </w:r>
      <w:r w:rsidRPr="007A4D98">
        <w:t>;</w:t>
      </w:r>
      <w:r w:rsidRPr="007A4D98">
        <w:rPr>
          <w:b/>
        </w:rPr>
        <w:t xml:space="preserve"> </w:t>
      </w:r>
      <w:r w:rsidRPr="007A4D98">
        <w:t>личн</w:t>
      </w:r>
      <w:r w:rsidRPr="007A4D98">
        <w:t>ой</w:t>
      </w:r>
      <w:r w:rsidRPr="007A4D98">
        <w:t xml:space="preserve"> заинтересованность</w:t>
      </w:r>
      <w:r w:rsidRPr="007A4D98">
        <w:t>ю</w:t>
      </w:r>
      <w:r w:rsidRPr="007A4D98">
        <w:t xml:space="preserve"> в развитии финансовой грамотности (осознаваемая связь с личным и семейным уровнем благосостояния, собственным жизненным успехом);</w:t>
      </w:r>
      <w:r w:rsidRPr="007A4D98">
        <w:t xml:space="preserve"> </w:t>
      </w:r>
      <w:r w:rsidRPr="007A4D98">
        <w:t>актуальность</w:t>
      </w:r>
      <w:r w:rsidRPr="007A4D98">
        <w:t>ю</w:t>
      </w:r>
      <w:r w:rsidRPr="007A4D98">
        <w:t xml:space="preserve"> для людей разного возраста;</w:t>
      </w:r>
      <w:r w:rsidRPr="007A4D98">
        <w:t xml:space="preserve"> </w:t>
      </w:r>
      <w:r w:rsidRPr="007A4D98">
        <w:t xml:space="preserve"> качественн</w:t>
      </w:r>
      <w:r w:rsidRPr="007A4D98">
        <w:t>ой</w:t>
      </w:r>
      <w:r w:rsidRPr="007A4D98">
        <w:t xml:space="preserve"> динамичность</w:t>
      </w:r>
      <w:r w:rsidRPr="007A4D98">
        <w:t>ю</w:t>
      </w:r>
      <w:r w:rsidRPr="007A4D98">
        <w:t xml:space="preserve"> состава знаний и умений  (обновление в связи с изменениями, идущими как от общества, так и от личности.);</w:t>
      </w:r>
      <w:r w:rsidRPr="007A4D98">
        <w:t xml:space="preserve"> </w:t>
      </w:r>
      <w:r w:rsidRPr="007A4D98">
        <w:t>потребность</w:t>
      </w:r>
      <w:r w:rsidRPr="007A4D98">
        <w:t>ю</w:t>
      </w:r>
      <w:r w:rsidRPr="007A4D98">
        <w:t xml:space="preserve"> в постоянном развитии.</w:t>
      </w:r>
    </w:p>
    <w:p w:rsidR="007A4D98" w:rsidRPr="007A4D98" w:rsidRDefault="007A4D98" w:rsidP="007A4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D9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A4D98">
        <w:rPr>
          <w:rFonts w:ascii="Times New Roman" w:hAnsi="Times New Roman" w:cs="Times New Roman"/>
          <w:b/>
          <w:sz w:val="24"/>
          <w:szCs w:val="24"/>
        </w:rPr>
        <w:t>Знания в сфере финансовой грамотности проявляются в разных сферах жизни человека:</w:t>
      </w:r>
    </w:p>
    <w:p w:rsidR="007A4D98" w:rsidRPr="007A4D98" w:rsidRDefault="007A4D98" w:rsidP="007A4D9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368">
        <w:rPr>
          <w:rFonts w:ascii="Times New Roman" w:hAnsi="Times New Roman" w:cs="Times New Roman"/>
          <w:b/>
          <w:i/>
          <w:sz w:val="24"/>
          <w:szCs w:val="24"/>
        </w:rPr>
        <w:t>в семейной сфере:</w:t>
      </w:r>
      <w:r w:rsidRPr="007A4D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D98">
        <w:rPr>
          <w:rFonts w:ascii="Times New Roman" w:eastAsia="Times New Roman" w:hAnsi="Times New Roman" w:cs="Times New Roman"/>
          <w:sz w:val="24"/>
          <w:szCs w:val="24"/>
        </w:rPr>
        <w:t xml:space="preserve"> возможности, составлять семейный бюджет и личный финансовый план;</w:t>
      </w:r>
    </w:p>
    <w:p w:rsidR="007A4D98" w:rsidRPr="007A4D98" w:rsidRDefault="007A4D98" w:rsidP="007A4D9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D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сфере трудовой деятельности</w:t>
      </w:r>
      <w:r w:rsidRPr="007A4D98">
        <w:rPr>
          <w:rFonts w:ascii="Times New Roman" w:eastAsia="Times New Roman" w:hAnsi="Times New Roman" w:cs="Times New Roman"/>
          <w:sz w:val="24"/>
          <w:szCs w:val="24"/>
        </w:rPr>
        <w:t xml:space="preserve">:  выстраивать свою профессиональную траекторию, выбирать место работы, учитывать выгоды и риски собственных решений; </w:t>
      </w:r>
    </w:p>
    <w:p w:rsidR="007A4D98" w:rsidRPr="007A4D98" w:rsidRDefault="007A4D98" w:rsidP="007A4D9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D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сфере гражданских и межличностных отношений</w:t>
      </w:r>
      <w:r w:rsidRPr="007A4D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Pr="007A4D98">
        <w:rPr>
          <w:rFonts w:ascii="Times New Roman" w:eastAsia="Times New Roman" w:hAnsi="Times New Roman" w:cs="Times New Roman"/>
          <w:sz w:val="24"/>
          <w:szCs w:val="24"/>
        </w:rPr>
        <w:t xml:space="preserve">корректно взаимодействовать при решении финансовых вопросов с финансово-кредитными учреждениями, </w:t>
      </w:r>
      <w:proofErr w:type="spellStart"/>
      <w:r w:rsidRPr="007A4D98">
        <w:rPr>
          <w:rFonts w:ascii="Times New Roman" w:eastAsia="Times New Roman" w:hAnsi="Times New Roman" w:cs="Times New Roman"/>
          <w:sz w:val="24"/>
          <w:szCs w:val="24"/>
        </w:rPr>
        <w:t>микрофинансовыми</w:t>
      </w:r>
      <w:proofErr w:type="spellEnd"/>
      <w:r w:rsidRPr="007A4D98">
        <w:rPr>
          <w:rFonts w:ascii="Times New Roman" w:eastAsia="Times New Roman" w:hAnsi="Times New Roman" w:cs="Times New Roman"/>
          <w:sz w:val="24"/>
          <w:szCs w:val="24"/>
        </w:rPr>
        <w:t xml:space="preserve"> организациями, другими гражданами; </w:t>
      </w:r>
    </w:p>
    <w:p w:rsidR="007A4D98" w:rsidRPr="007A4D98" w:rsidRDefault="007A4D98" w:rsidP="007A4D9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D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сфере массовой коммуникации</w:t>
      </w:r>
      <w:r w:rsidRPr="007A4D98">
        <w:rPr>
          <w:rFonts w:ascii="Times New Roman" w:eastAsia="Times New Roman" w:hAnsi="Times New Roman" w:cs="Times New Roman"/>
          <w:sz w:val="24"/>
          <w:szCs w:val="24"/>
        </w:rPr>
        <w:t>: уметь находить, критически воспринимать и комплексно анализировать информацию о финансовых продуктах, услугах и стратегиях поведения в финансовой среде;</w:t>
      </w:r>
    </w:p>
    <w:p w:rsidR="007A4D98" w:rsidRPr="007A4D98" w:rsidRDefault="007A4D98" w:rsidP="007A4D9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D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 </w:t>
      </w:r>
      <w:r w:rsidR="009463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познавательно-коммуникативной </w:t>
      </w:r>
      <w:r w:rsidRPr="007A4D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сфере</w:t>
      </w:r>
      <w:r w:rsidRPr="007A4D98">
        <w:rPr>
          <w:rFonts w:ascii="Times New Roman" w:eastAsia="Times New Roman" w:hAnsi="Times New Roman" w:cs="Times New Roman"/>
          <w:sz w:val="24"/>
          <w:szCs w:val="24"/>
        </w:rPr>
        <w:t>:  решать задачи,  связанные с вариантами поведения в типичных ситуациях</w:t>
      </w:r>
      <w:r w:rsidRPr="007A4D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4D98" w:rsidRPr="007A4D98" w:rsidRDefault="007A4D98" w:rsidP="009463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4D98">
        <w:rPr>
          <w:rFonts w:ascii="Times New Roman" w:eastAsia="Times New Roman" w:hAnsi="Times New Roman" w:cs="Times New Roman"/>
          <w:sz w:val="24"/>
          <w:szCs w:val="24"/>
        </w:rPr>
        <w:t xml:space="preserve">      «Финансовая грамотность» является прикладным курсом, реализующим интересы обучающихся </w:t>
      </w:r>
      <w:r w:rsidRPr="00946368">
        <w:rPr>
          <w:rFonts w:ascii="Times New Roman" w:eastAsia="Times New Roman" w:hAnsi="Times New Roman" w:cs="Times New Roman"/>
          <w:b/>
          <w:i/>
          <w:sz w:val="24"/>
          <w:szCs w:val="24"/>
        </w:rPr>
        <w:t>5–7 классов</w:t>
      </w:r>
      <w:r w:rsidRPr="007A4D98">
        <w:rPr>
          <w:rFonts w:ascii="Times New Roman" w:eastAsia="Times New Roman" w:hAnsi="Times New Roman" w:cs="Times New Roman"/>
          <w:sz w:val="24"/>
          <w:szCs w:val="24"/>
        </w:rPr>
        <w:t xml:space="preserve"> в сфере экономики семьи</w:t>
      </w:r>
      <w:r w:rsidR="00946368">
        <w:rPr>
          <w:rFonts w:ascii="Times New Roman" w:eastAsia="Times New Roman" w:hAnsi="Times New Roman" w:cs="Times New Roman"/>
          <w:sz w:val="24"/>
          <w:szCs w:val="24"/>
        </w:rPr>
        <w:t>. С</w:t>
      </w:r>
      <w:r w:rsidRPr="007A4D98">
        <w:rPr>
          <w:rFonts w:ascii="Times New Roman" w:eastAsia="Times New Roman" w:hAnsi="Times New Roman" w:cs="Times New Roman"/>
          <w:sz w:val="24"/>
          <w:szCs w:val="24"/>
        </w:rPr>
        <w:t>одержани</w:t>
      </w:r>
      <w:r w:rsidR="00946368">
        <w:rPr>
          <w:rFonts w:ascii="Times New Roman" w:eastAsia="Times New Roman" w:hAnsi="Times New Roman" w:cs="Times New Roman"/>
          <w:sz w:val="24"/>
          <w:szCs w:val="24"/>
        </w:rPr>
        <w:t>е курса</w:t>
      </w:r>
      <w:r w:rsidRPr="007A4D98">
        <w:rPr>
          <w:rFonts w:ascii="Times New Roman" w:eastAsia="Times New Roman" w:hAnsi="Times New Roman" w:cs="Times New Roman"/>
          <w:sz w:val="24"/>
          <w:szCs w:val="24"/>
        </w:rPr>
        <w:t xml:space="preserve"> опирается на </w:t>
      </w:r>
      <w:proofErr w:type="spellStart"/>
      <w:r w:rsidRPr="007A4D98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7A4D98">
        <w:rPr>
          <w:rFonts w:ascii="Times New Roman" w:eastAsia="Times New Roman" w:hAnsi="Times New Roman" w:cs="Times New Roman"/>
          <w:sz w:val="24"/>
          <w:szCs w:val="24"/>
        </w:rPr>
        <w:t xml:space="preserve"> связи с математик</w:t>
      </w:r>
      <w:r w:rsidR="00946368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7A4D98">
        <w:rPr>
          <w:rFonts w:ascii="Times New Roman" w:eastAsia="Times New Roman" w:hAnsi="Times New Roman" w:cs="Times New Roman"/>
          <w:sz w:val="24"/>
          <w:szCs w:val="24"/>
        </w:rPr>
        <w:t>, истори</w:t>
      </w:r>
      <w:r w:rsidR="00946368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A4D98">
        <w:rPr>
          <w:rFonts w:ascii="Times New Roman" w:eastAsia="Times New Roman" w:hAnsi="Times New Roman" w:cs="Times New Roman"/>
          <w:sz w:val="24"/>
          <w:szCs w:val="24"/>
        </w:rPr>
        <w:t>, географи</w:t>
      </w:r>
      <w:r w:rsidR="00946368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A4D98">
        <w:rPr>
          <w:rFonts w:ascii="Times New Roman" w:eastAsia="Times New Roman" w:hAnsi="Times New Roman" w:cs="Times New Roman"/>
          <w:sz w:val="24"/>
          <w:szCs w:val="24"/>
        </w:rPr>
        <w:t>, обществознани</w:t>
      </w:r>
      <w:r w:rsidR="00946368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7A4D98">
        <w:rPr>
          <w:rFonts w:ascii="Times New Roman" w:eastAsia="Times New Roman" w:hAnsi="Times New Roman" w:cs="Times New Roman"/>
          <w:sz w:val="24"/>
          <w:szCs w:val="24"/>
        </w:rPr>
        <w:t xml:space="preserve"> и литератур</w:t>
      </w:r>
      <w:r w:rsidR="00946368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7A4D98">
        <w:rPr>
          <w:rFonts w:ascii="Times New Roman" w:eastAsia="Times New Roman" w:hAnsi="Times New Roman" w:cs="Times New Roman"/>
          <w:sz w:val="24"/>
          <w:szCs w:val="24"/>
        </w:rPr>
        <w:t xml:space="preserve">. Учебные материалы и задания подобраны в соответствии с возрастными особенностями детей и включают задачи, практические задания, построение графиков и диаграмм, игры, мини-исследования и проекты. В процессе изучения формируются умения и навыки работы с текстами, таблицами, схемами, графиками, а также навыки поиска, анализа и представления информации и публичных выступлений. </w:t>
      </w:r>
    </w:p>
    <w:p w:rsidR="007A4D98" w:rsidRPr="007A4D98" w:rsidRDefault="007A4D98" w:rsidP="007A4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4D9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946368">
        <w:rPr>
          <w:rFonts w:ascii="Times New Roman" w:eastAsia="Times New Roman" w:hAnsi="Times New Roman" w:cs="Times New Roman"/>
          <w:b/>
          <w:i/>
          <w:sz w:val="24"/>
          <w:szCs w:val="24"/>
        </w:rPr>
        <w:t>В 8–9 классах</w:t>
      </w:r>
      <w:r w:rsidRPr="007A4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D98">
        <w:rPr>
          <w:rFonts w:ascii="Times New Roman" w:eastAsia="Times New Roman" w:hAnsi="Times New Roman" w:cs="Times New Roman"/>
          <w:sz w:val="24"/>
          <w:szCs w:val="24"/>
        </w:rPr>
        <w:t>обучаются дети</w:t>
      </w:r>
      <w:r w:rsidRPr="007A4D98">
        <w:rPr>
          <w:rFonts w:ascii="Times New Roman" w:eastAsia="Times New Roman" w:hAnsi="Times New Roman" w:cs="Times New Roman"/>
          <w:sz w:val="24"/>
          <w:szCs w:val="24"/>
        </w:rPr>
        <w:t xml:space="preserve"> в возрасте 14–16 лет, когда с правовой точки зрения они обретают часть прав и обязанностей, в том числе в финансовой сфере. Поэтому становится необходимым обучить подростков тем умениям, которые будут нужны для оптимального поведения в современных условиях финансового мира.  Вместе с тем учащиеся 8–9 классов способны расширять свой кругозор в финансовых вопросах благодаря развитию </w:t>
      </w:r>
      <w:proofErr w:type="spellStart"/>
      <w:r w:rsidRPr="007A4D98">
        <w:rPr>
          <w:rFonts w:ascii="Times New Roman" w:eastAsia="Times New Roman" w:hAnsi="Times New Roman" w:cs="Times New Roman"/>
          <w:sz w:val="24"/>
          <w:szCs w:val="24"/>
        </w:rPr>
        <w:t>общеинтеллектуальных</w:t>
      </w:r>
      <w:proofErr w:type="spellEnd"/>
      <w:r w:rsidRPr="007A4D98">
        <w:rPr>
          <w:rFonts w:ascii="Times New Roman" w:eastAsia="Times New Roman" w:hAnsi="Times New Roman" w:cs="Times New Roman"/>
          <w:sz w:val="24"/>
          <w:szCs w:val="24"/>
        </w:rPr>
        <w:t xml:space="preserve"> способностей, формируемых школой. Также в данном возрасте начинает осуществляться личностное самоопределение школьников, они переходят во взрослую жизнь, осваивая некоторые новые для себя роли взрослого человека. Поэтому в ходе обучения важно опираться на личные потребности учащегося, не только формировать в нём умение действовать в сфере финансов, но и подключать внутренние механизмы самоопределения школьника. Нужно научить его не бояться взрослой жизни и показать, что существуют алгоритмы действия в тех или иных ситуациях финансового характера. В то же время основным умением, формируемым у учащихся, является умение оценивать финансовую </w:t>
      </w:r>
      <w:r w:rsidRPr="007A4D98">
        <w:rPr>
          <w:rFonts w:ascii="Times New Roman" w:eastAsia="Times New Roman" w:hAnsi="Times New Roman" w:cs="Times New Roman"/>
          <w:sz w:val="24"/>
          <w:szCs w:val="24"/>
        </w:rPr>
        <w:lastRenderedPageBreak/>
        <w:t>ситуацию, выбирать наиболее подходящий вариант решения проблемы семьи.  В данном курсе вопросы бюджетирования рассматриваются на более сложном уровне, нежели в предыдущих классах, исследуются вопросы долгосрочного планирования бюджета семьи и особое внимание уделяется планированию личного бюджета.</w:t>
      </w:r>
      <w:r w:rsidR="001C0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D98">
        <w:rPr>
          <w:rFonts w:ascii="Times New Roman" w:eastAsia="Times New Roman" w:hAnsi="Times New Roman" w:cs="Times New Roman"/>
          <w:sz w:val="24"/>
          <w:szCs w:val="24"/>
        </w:rPr>
        <w:t>Значительное внимание в курсе уделяется формированию компетенции поиска, подбора, анализа и интерпретации финансовой информации из различных источников</w:t>
      </w:r>
      <w:r w:rsidR="001C02C7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7A4D98">
        <w:rPr>
          <w:rFonts w:ascii="Times New Roman" w:eastAsia="Times New Roman" w:hAnsi="Times New Roman" w:cs="Times New Roman"/>
          <w:sz w:val="24"/>
          <w:szCs w:val="24"/>
        </w:rPr>
        <w:t xml:space="preserve"> как на электронных, так и на бумажных носителях.</w:t>
      </w:r>
    </w:p>
    <w:p w:rsidR="007A4D98" w:rsidRPr="007A4D98" w:rsidRDefault="007A4D98" w:rsidP="001C02C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7A4D98">
        <w:t xml:space="preserve">       </w:t>
      </w:r>
      <w:r w:rsidR="001C02C7">
        <w:t xml:space="preserve">Учащиеся </w:t>
      </w:r>
      <w:r w:rsidR="001C02C7" w:rsidRPr="001C02C7">
        <w:rPr>
          <w:b/>
          <w:i/>
        </w:rPr>
        <w:t>10-11 классов</w:t>
      </w:r>
      <w:r w:rsidR="001C02C7">
        <w:t xml:space="preserve"> </w:t>
      </w:r>
      <w:r w:rsidRPr="007A4D98">
        <w:t xml:space="preserve">уже обладают необходимыми знаниями, навыками, умениями и  инструментарием, которые позволили бы правильно воспринимать темы, предлагаемые им в рамках курса «Финансовая грамотность». Именно в выпускных классах можно изучать темы, которые </w:t>
      </w:r>
      <w:r w:rsidRPr="007A4D98">
        <w:t>учащимися</w:t>
      </w:r>
      <w:r w:rsidRPr="007A4D98">
        <w:t xml:space="preserve"> более раннего возраста не могут быть правильно поняты и уяснены. Кроме того, после окончания </w:t>
      </w:r>
      <w:r w:rsidR="001C02C7">
        <w:t>школы</w:t>
      </w:r>
      <w:r w:rsidRPr="007A4D98">
        <w:t xml:space="preserve"> ребята</w:t>
      </w:r>
      <w:r w:rsidRPr="007A4D98">
        <w:t xml:space="preserve"> фактически выходят в самостоятельную жизнь, в которой знания о финансовых институтах и об особенностях взаимодействия с ними становятся чрезвычайно важными для полноценного вхождения в общество и достижения личного финансового благополучия.</w:t>
      </w:r>
      <w:r w:rsidR="001C02C7">
        <w:t xml:space="preserve"> </w:t>
      </w:r>
      <w:r w:rsidRPr="007A4D98">
        <w:t xml:space="preserve">Предлагаемый курс повышения финансовой грамотности </w:t>
      </w:r>
      <w:r w:rsidRPr="007A4D98">
        <w:t>для учащихся</w:t>
      </w:r>
      <w:r w:rsidRPr="007A4D98">
        <w:t xml:space="preserve"> 10–11 классов предполагает раскрытие ключевых вопросов функционирования финансовых институтов и взаимодействия с ними. В рамках курса рассматриваются такие понятия, как коммерческий банк, инвестиционный фонд, рынок ценных бумаг, налоговая система, пенсионный фонд и пр. Учащиеся должны научиться основам взаимодействия с банками, пенсионными фондами, налоговыми органами, страховыми компаниями в процессе формирования накоплений, получения кредитов, уплаты налогов, страхования личных и имущественных рисков и др.    </w:t>
      </w:r>
    </w:p>
    <w:p w:rsidR="007A4D98" w:rsidRPr="00946368" w:rsidRDefault="007A4D98" w:rsidP="007A4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6368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</w:t>
      </w:r>
      <w:r w:rsidRPr="00946368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="00946368">
        <w:rPr>
          <w:rFonts w:ascii="Times New Roman" w:eastAsia="Times New Roman" w:hAnsi="Times New Roman" w:cs="Times New Roman"/>
          <w:b/>
          <w:i/>
          <w:sz w:val="24"/>
          <w:szCs w:val="24"/>
        </w:rPr>
        <w:t>римерные программы по курсу «Финансовая грамотность» размещены на сайте МБОУ ДО «ЦДЮТ» Симферопольского района.</w:t>
      </w:r>
    </w:p>
    <w:p w:rsidR="007A4D98" w:rsidRPr="00946368" w:rsidRDefault="007A4D98" w:rsidP="00946368">
      <w:pPr>
        <w:pStyle w:val="a4"/>
        <w:spacing w:after="0" w:afterAutospacing="0"/>
        <w:jc w:val="center"/>
        <w:rPr>
          <w:b/>
          <w:i/>
          <w:u w:val="single"/>
        </w:rPr>
      </w:pPr>
      <w:proofErr w:type="gramStart"/>
      <w:r w:rsidRPr="00946368">
        <w:rPr>
          <w:b/>
          <w:i/>
          <w:u w:val="single"/>
        </w:rPr>
        <w:t>Б</w:t>
      </w:r>
      <w:r w:rsidR="00946368">
        <w:rPr>
          <w:b/>
          <w:i/>
          <w:u w:val="single"/>
        </w:rPr>
        <w:t>есплатные онлайн-ресурсы, которые можно использовать при проведении уроков по финансовой грамотности:</w:t>
      </w:r>
      <w:r w:rsidRPr="00946368">
        <w:rPr>
          <w:b/>
          <w:i/>
          <w:u w:val="single"/>
        </w:rPr>
        <w:t>.</w:t>
      </w:r>
      <w:proofErr w:type="gramEnd"/>
    </w:p>
    <w:p w:rsidR="007A4D98" w:rsidRPr="007A4D98" w:rsidRDefault="007A4D98" w:rsidP="007A4D98">
      <w:pPr>
        <w:pStyle w:val="a4"/>
        <w:spacing w:after="0" w:afterAutospacing="0"/>
        <w:jc w:val="both"/>
      </w:pPr>
      <w:r w:rsidRPr="007A4D98">
        <w:rPr>
          <w:b/>
        </w:rPr>
        <w:t xml:space="preserve"> «Российская электронная школа</w:t>
      </w:r>
      <w:r w:rsidRPr="007A4D98">
        <w:rPr>
          <w:i/>
          <w:color w:val="0070C0"/>
        </w:rPr>
        <w:t xml:space="preserve">» </w:t>
      </w:r>
      <w:hyperlink r:id="rId6" w:history="1">
        <w:r w:rsidRPr="007A4D98">
          <w:rPr>
            <w:rStyle w:val="a3"/>
            <w:i/>
            <w:color w:val="0070C0"/>
          </w:rPr>
          <w:t>https://resh.edu.ru/subject/4/</w:t>
        </w:r>
      </w:hyperlink>
      <w:r w:rsidRPr="007A4D98">
        <w:rPr>
          <w:i/>
          <w:color w:val="0070C0"/>
        </w:rPr>
        <w:t>–</w:t>
      </w:r>
      <w:r w:rsidRPr="007A4D98">
        <w:t xml:space="preserve"> уроки и задания для всех классов и по всем основным учебным предметам. Это более 120 тысяч уникальных задач, тематические курсы, </w:t>
      </w:r>
      <w:proofErr w:type="spellStart"/>
      <w:r w:rsidRPr="007A4D98">
        <w:t>видеоуроки</w:t>
      </w:r>
      <w:proofErr w:type="spellEnd"/>
      <w:r w:rsidRPr="007A4D98">
        <w:t>, задания для самопроверки, каталог музеев, фильмов и музыкальных концертов.</w:t>
      </w:r>
    </w:p>
    <w:p w:rsidR="007A4D98" w:rsidRPr="007A4D98" w:rsidRDefault="007A4D98" w:rsidP="007A4D98">
      <w:pPr>
        <w:pStyle w:val="a4"/>
        <w:spacing w:after="0" w:afterAutospacing="0"/>
        <w:jc w:val="both"/>
      </w:pPr>
      <w:r w:rsidRPr="007A4D98">
        <w:rPr>
          <w:b/>
        </w:rPr>
        <w:t>«Московская электронная школа»</w:t>
      </w:r>
      <w:r w:rsidRPr="007A4D98">
        <w:t xml:space="preserve"> </w:t>
      </w:r>
      <w:hyperlink r:id="rId7" w:history="1">
        <w:r w:rsidRPr="007A4D98">
          <w:rPr>
            <w:rStyle w:val="a3"/>
            <w:i/>
            <w:color w:val="0070C0"/>
          </w:rPr>
          <w:t>https://uchebnik.mos.ru/catalogue</w:t>
        </w:r>
      </w:hyperlink>
      <w:r w:rsidRPr="007A4D98">
        <w:rPr>
          <w:i/>
          <w:color w:val="0070C0"/>
        </w:rPr>
        <w:t>–</w:t>
      </w:r>
      <w:r w:rsidRPr="007A4D98">
        <w:t xml:space="preserve">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7A4D98" w:rsidRPr="007A4D98" w:rsidRDefault="007A4D98" w:rsidP="007A4D98">
      <w:pPr>
        <w:pStyle w:val="a4"/>
        <w:spacing w:after="0" w:afterAutospacing="0"/>
        <w:jc w:val="both"/>
      </w:pPr>
      <w:r w:rsidRPr="007A4D98">
        <w:rPr>
          <w:b/>
        </w:rPr>
        <w:t>«</w:t>
      </w:r>
      <w:proofErr w:type="spellStart"/>
      <w:r w:rsidRPr="007A4D98">
        <w:rPr>
          <w:b/>
        </w:rPr>
        <w:t>Яндекс</w:t>
      </w:r>
      <w:proofErr w:type="gramStart"/>
      <w:r w:rsidRPr="007A4D98">
        <w:rPr>
          <w:b/>
        </w:rPr>
        <w:t>.У</w:t>
      </w:r>
      <w:proofErr w:type="gramEnd"/>
      <w:r w:rsidRPr="007A4D98">
        <w:rPr>
          <w:b/>
        </w:rPr>
        <w:t>чебник</w:t>
      </w:r>
      <w:proofErr w:type="spellEnd"/>
      <w:r w:rsidRPr="007A4D98">
        <w:rPr>
          <w:b/>
        </w:rPr>
        <w:t>»</w:t>
      </w:r>
      <w:r w:rsidRPr="007A4D98">
        <w:t xml:space="preserve"> </w:t>
      </w:r>
      <w:hyperlink r:id="rId8" w:history="1">
        <w:r w:rsidRPr="007A4D98">
          <w:rPr>
            <w:rStyle w:val="a3"/>
            <w:i/>
            <w:color w:val="0070C0"/>
          </w:rPr>
          <w:t>https://education.yandex.ru/home/</w:t>
        </w:r>
      </w:hyperlink>
      <w:r w:rsidRPr="007A4D98">
        <w:t xml:space="preserve">– сервис для учителей, рассчитанный на 1-5 классы. Ресурс содержит более 35 </w:t>
      </w:r>
      <w:proofErr w:type="spellStart"/>
      <w:r w:rsidRPr="007A4D98">
        <w:t>тыс</w:t>
      </w:r>
      <w:proofErr w:type="gramStart"/>
      <w:r w:rsidRPr="007A4D98">
        <w:t>.з</w:t>
      </w:r>
      <w:proofErr w:type="gramEnd"/>
      <w:r w:rsidRPr="007A4D98">
        <w:t>аданий</w:t>
      </w:r>
      <w:proofErr w:type="spellEnd"/>
      <w:r w:rsidRPr="007A4D98">
        <w:t xml:space="preserve">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 w:rsidRPr="007A4D98">
        <w:t>Яндекс</w:t>
      </w:r>
      <w:proofErr w:type="gramStart"/>
      <w:r w:rsidRPr="007A4D98">
        <w:t>.У</w:t>
      </w:r>
      <w:proofErr w:type="gramEnd"/>
      <w:r w:rsidRPr="007A4D98">
        <w:t>чебник</w:t>
      </w:r>
      <w:proofErr w:type="spellEnd"/>
      <w:r w:rsidRPr="007A4D98">
        <w:t>» – автоматическая проверка ответов и мгновенная обратная связь для обучающихся.</w:t>
      </w:r>
    </w:p>
    <w:p w:rsidR="007A4D98" w:rsidRPr="007A4D98" w:rsidRDefault="007A4D98" w:rsidP="007A4D98">
      <w:pPr>
        <w:pStyle w:val="a4"/>
        <w:spacing w:after="0" w:afterAutospacing="0"/>
        <w:jc w:val="both"/>
      </w:pPr>
      <w:r w:rsidRPr="007A4D98">
        <w:rPr>
          <w:b/>
        </w:rPr>
        <w:t>«</w:t>
      </w:r>
      <w:proofErr w:type="spellStart"/>
      <w:r w:rsidRPr="007A4D98">
        <w:rPr>
          <w:b/>
        </w:rPr>
        <w:t>ЯКласс</w:t>
      </w:r>
      <w:proofErr w:type="spellEnd"/>
      <w:r w:rsidRPr="007A4D98">
        <w:t xml:space="preserve">» </w:t>
      </w:r>
      <w:hyperlink r:id="rId9" w:history="1">
        <w:r w:rsidRPr="007A4D98">
          <w:rPr>
            <w:rStyle w:val="a3"/>
            <w:i/>
            <w:color w:val="0070C0"/>
          </w:rPr>
          <w:t>https://www.yaklass.ru/</w:t>
        </w:r>
      </w:hyperlink>
      <w:r w:rsidRPr="007A4D98">
        <w:t xml:space="preserve">– </w:t>
      </w:r>
      <w:proofErr w:type="gramStart"/>
      <w:r w:rsidRPr="007A4D98">
        <w:t>направлен</w:t>
      </w:r>
      <w:proofErr w:type="gramEnd"/>
      <w:r w:rsidRPr="007A4D98">
        <w:t xml:space="preserve"> на проверку усвоенного материала. Педагог даёт </w:t>
      </w:r>
      <w:proofErr w:type="gramStart"/>
      <w:r w:rsidRPr="007A4D98">
        <w:t>обучающимся</w:t>
      </w:r>
      <w:proofErr w:type="gramEnd"/>
      <w:r w:rsidRPr="007A4D98"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 w:rsidRPr="007A4D98">
        <w:t>обучающиеся</w:t>
      </w:r>
      <w:proofErr w:type="gramEnd"/>
      <w:r w:rsidRPr="007A4D98">
        <w:t xml:space="preserve"> справляются с заданиями.</w:t>
      </w:r>
    </w:p>
    <w:p w:rsidR="007A4D98" w:rsidRPr="007A4D98" w:rsidRDefault="007A4D98" w:rsidP="007A4D98">
      <w:pPr>
        <w:pStyle w:val="a4"/>
        <w:spacing w:after="0" w:afterAutospacing="0"/>
        <w:jc w:val="both"/>
      </w:pPr>
      <w:r w:rsidRPr="007A4D98">
        <w:rPr>
          <w:b/>
        </w:rPr>
        <w:t>Платформа новой школы</w:t>
      </w:r>
      <w:r w:rsidRPr="007A4D98">
        <w:t xml:space="preserve"> </w:t>
      </w:r>
      <w:hyperlink r:id="rId10" w:history="1">
        <w:r w:rsidRPr="007A4D98">
          <w:rPr>
            <w:rStyle w:val="a3"/>
            <w:i/>
            <w:color w:val="0070C0"/>
          </w:rPr>
          <w:t>http://www.pcbl.ru/</w:t>
        </w:r>
      </w:hyperlink>
      <w:r w:rsidRPr="007A4D98">
        <w:t>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 учёбы; издательство</w:t>
      </w:r>
    </w:p>
    <w:p w:rsidR="007A4D98" w:rsidRPr="007A4D98" w:rsidRDefault="007A4D98" w:rsidP="007A4D98">
      <w:pPr>
        <w:pStyle w:val="a4"/>
        <w:spacing w:after="0" w:afterAutospacing="0"/>
        <w:jc w:val="both"/>
      </w:pPr>
      <w:r w:rsidRPr="007A4D98">
        <w:rPr>
          <w:b/>
        </w:rPr>
        <w:t>«Просвещение»</w:t>
      </w:r>
      <w:r w:rsidRPr="007A4D98">
        <w:t xml:space="preserve"> </w:t>
      </w:r>
      <w:hyperlink r:id="rId11" w:history="1">
        <w:r w:rsidRPr="007A4D98">
          <w:rPr>
            <w:rStyle w:val="a3"/>
            <w:i/>
            <w:color w:val="0070C0"/>
          </w:rPr>
          <w:t>https://media.prosv.ru/</w:t>
        </w:r>
      </w:hyperlink>
      <w:r w:rsidRPr="007A4D98">
        <w:rPr>
          <w:i/>
          <w:color w:val="0070C0"/>
        </w:rPr>
        <w:t>–</w:t>
      </w:r>
      <w:r w:rsidRPr="007A4D98">
        <w:t xml:space="preserve"> предоставляет доступ к электронным версиям учебно-методических комплексов, входящих в Федеральный перечень. Доступ распространяется как на </w:t>
      </w:r>
      <w:r w:rsidRPr="007A4D98">
        <w:lastRenderedPageBreak/>
        <w:t>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7A4D98" w:rsidRPr="007A4D98" w:rsidRDefault="007A4D98" w:rsidP="007A4D98">
      <w:pPr>
        <w:pStyle w:val="a4"/>
        <w:spacing w:after="0" w:afterAutospacing="0"/>
        <w:jc w:val="both"/>
      </w:pPr>
      <w:r w:rsidRPr="007A4D98">
        <w:rPr>
          <w:b/>
        </w:rPr>
        <w:t>«</w:t>
      </w:r>
      <w:proofErr w:type="spellStart"/>
      <w:r w:rsidRPr="007A4D98">
        <w:rPr>
          <w:b/>
        </w:rPr>
        <w:t>Маркетплейс</w:t>
      </w:r>
      <w:proofErr w:type="spellEnd"/>
      <w:r w:rsidRPr="007A4D98">
        <w:t xml:space="preserve"> образовательных услуг» </w:t>
      </w:r>
      <w:hyperlink r:id="rId12" w:history="1">
        <w:r w:rsidRPr="007A4D98">
          <w:rPr>
            <w:rStyle w:val="a3"/>
            <w:i/>
            <w:color w:val="0070C0"/>
          </w:rPr>
          <w:t>https://elducation.ru/</w:t>
        </w:r>
      </w:hyperlink>
      <w:r w:rsidRPr="007A4D98">
        <w:t>– каталог интерактивных образовательных материалов, учебной литературы, электронных книг, обучающим видео и курсам;</w:t>
      </w:r>
    </w:p>
    <w:p w:rsidR="007A4D98" w:rsidRPr="007A4D98" w:rsidRDefault="007A4D98" w:rsidP="007A4D98">
      <w:pPr>
        <w:pStyle w:val="a4"/>
        <w:spacing w:after="0" w:afterAutospacing="0"/>
        <w:jc w:val="both"/>
      </w:pPr>
      <w:r w:rsidRPr="007A4D98">
        <w:rPr>
          <w:b/>
        </w:rPr>
        <w:t>«Мои достижения</w:t>
      </w:r>
      <w:r w:rsidRPr="007A4D98">
        <w:rPr>
          <w:i/>
          <w:color w:val="0070C0"/>
        </w:rPr>
        <w:t xml:space="preserve">» </w:t>
      </w:r>
      <w:hyperlink r:id="rId13" w:history="1">
        <w:r w:rsidRPr="007A4D98">
          <w:rPr>
            <w:rStyle w:val="a3"/>
            <w:i/>
            <w:color w:val="0070C0"/>
          </w:rPr>
          <w:t>https://myskills.ru/</w:t>
        </w:r>
      </w:hyperlink>
      <w:r w:rsidRPr="007A4D98">
        <w:t>- онлайн-платформа с широким выбором диагностик для учеников с 1 по 11 класс по школьным предметам и различным тематикам;</w:t>
      </w:r>
    </w:p>
    <w:p w:rsidR="007A4D98" w:rsidRPr="007A4D98" w:rsidRDefault="007A4D98" w:rsidP="007A4D98">
      <w:pPr>
        <w:pStyle w:val="a4"/>
        <w:spacing w:after="0" w:afterAutospacing="0"/>
        <w:jc w:val="both"/>
      </w:pPr>
      <w:r w:rsidRPr="007A4D98">
        <w:rPr>
          <w:b/>
        </w:rPr>
        <w:t>«Мобильное электронное образование»</w:t>
      </w:r>
      <w:r w:rsidRPr="007A4D98">
        <w:t xml:space="preserve"> </w:t>
      </w:r>
      <w:hyperlink r:id="rId14" w:history="1">
        <w:r w:rsidRPr="007A4D98">
          <w:rPr>
            <w:rStyle w:val="a3"/>
            <w:i/>
            <w:color w:val="0070C0"/>
          </w:rPr>
          <w:t>https://edu.mob-edu.ru</w:t>
        </w:r>
        <w:r w:rsidRPr="007A4D98">
          <w:rPr>
            <w:rStyle w:val="a3"/>
          </w:rPr>
          <w:t>/</w:t>
        </w:r>
      </w:hyperlink>
      <w:r w:rsidRPr="007A4D98">
        <w:t xml:space="preserve">(далее – МЭО) (для общего образования с 1 по 11 классы) обеспечивают освоение </w:t>
      </w:r>
      <w:proofErr w:type="gramStart"/>
      <w:r w:rsidRPr="007A4D98">
        <w:t>обучающимися</w:t>
      </w:r>
      <w:proofErr w:type="gramEnd"/>
      <w:r w:rsidRPr="007A4D98">
        <w:t xml:space="preserve"> образовательных программ в полном соответствии с ФГОС. Для этого в МЭО предусмотрены специализированные</w:t>
      </w:r>
      <w:r w:rsidR="00946368">
        <w:t xml:space="preserve"> </w:t>
      </w:r>
      <w:r w:rsidRPr="007A4D98">
        <w:t>инструменты – «Система видеоконференций», «Система личных сообщений», «Вопрос дня», «Матрица назначений заданий».</w:t>
      </w:r>
    </w:p>
    <w:p w:rsidR="007A4D98" w:rsidRPr="007A4D98" w:rsidRDefault="007A4D98" w:rsidP="007A4D98">
      <w:pPr>
        <w:pStyle w:val="a4"/>
        <w:spacing w:after="0" w:afterAutospacing="0"/>
        <w:jc w:val="both"/>
      </w:pPr>
      <w:r w:rsidRPr="007A4D98">
        <w:rPr>
          <w:b/>
        </w:rPr>
        <w:t>Электронное образовательная среда ЭОС «Русское слово»</w:t>
      </w:r>
      <w:r w:rsidRPr="007A4D98">
        <w:rPr>
          <w:i/>
          <w:color w:val="0070C0"/>
        </w:rPr>
        <w:t xml:space="preserve"> </w:t>
      </w:r>
      <w:hyperlink r:id="rId15" w:history="1">
        <w:r w:rsidRPr="007A4D98">
          <w:rPr>
            <w:rStyle w:val="a3"/>
            <w:i/>
            <w:color w:val="0070C0"/>
          </w:rPr>
          <w:t>http://russlo-edu.ru/</w:t>
        </w:r>
      </w:hyperlink>
      <w:r w:rsidRPr="007A4D98"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 браузер.</w:t>
      </w:r>
    </w:p>
    <w:p w:rsidR="007A4D98" w:rsidRPr="007A4D98" w:rsidRDefault="007A4D98" w:rsidP="007A4D98">
      <w:pPr>
        <w:pStyle w:val="a4"/>
        <w:spacing w:after="0" w:afterAutospacing="0"/>
        <w:jc w:val="both"/>
      </w:pPr>
      <w:r w:rsidRPr="007A4D98">
        <w:rPr>
          <w:b/>
        </w:rPr>
        <w:t>LECTA</w:t>
      </w:r>
      <w:r w:rsidRPr="007A4D98">
        <w:t xml:space="preserve"> – </w:t>
      </w:r>
      <w:hyperlink r:id="rId16" w:history="1">
        <w:r w:rsidRPr="007A4D98">
          <w:rPr>
            <w:rStyle w:val="a3"/>
            <w:i/>
            <w:color w:val="0070C0"/>
          </w:rPr>
          <w:t>https://lecta.rosuchebnik.ru/</w:t>
        </w:r>
      </w:hyperlink>
      <w:r w:rsidRPr="007A4D98">
        <w:t>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педагогу будут доступны сервисы «Классная работа» и «Контрольная работа», с помощью которых легко планировать уроки, создавать презентации и красочные наглядные материалы.</w:t>
      </w:r>
    </w:p>
    <w:p w:rsidR="007A4D98" w:rsidRPr="007A4D98" w:rsidRDefault="007A4D98" w:rsidP="007A4D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D98" w:rsidRPr="007A4D98" w:rsidRDefault="007A4D98" w:rsidP="007A4D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D98">
        <w:rPr>
          <w:rFonts w:ascii="Times New Roman" w:eastAsia="Times New Roman" w:hAnsi="Times New Roman" w:cs="Times New Roman"/>
          <w:b/>
          <w:sz w:val="24"/>
          <w:szCs w:val="24"/>
        </w:rPr>
        <w:t>Федеральный образовательный портал "Экономика</w:t>
      </w:r>
      <w:r w:rsidRPr="007A4D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A4D98">
        <w:rPr>
          <w:rFonts w:ascii="Times New Roman" w:eastAsia="Times New Roman" w:hAnsi="Times New Roman" w:cs="Times New Roman"/>
          <w:b/>
          <w:sz w:val="24"/>
          <w:szCs w:val="24"/>
        </w:rPr>
        <w:t>Социология. Менеджмент</w:t>
      </w:r>
      <w:r w:rsidRPr="007A4D98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hyperlink r:id="rId17" w:history="1">
        <w:r w:rsidRPr="007A4D98">
          <w:rPr>
            <w:rStyle w:val="a3"/>
            <w:rFonts w:ascii="Times New Roman" w:hAnsi="Times New Roman" w:cs="Times New Roman"/>
            <w:i/>
            <w:color w:val="0070C0"/>
            <w:sz w:val="24"/>
            <w:szCs w:val="24"/>
          </w:rPr>
          <w:t>http://www.ecsocman.edu.ru/db/msg/215818.html</w:t>
        </w:r>
      </w:hyperlink>
      <w:r w:rsidRPr="007A4D98">
        <w:rPr>
          <w:rFonts w:ascii="Times New Roman" w:eastAsia="Times New Roman" w:hAnsi="Times New Roman" w:cs="Times New Roman"/>
          <w:sz w:val="24"/>
          <w:szCs w:val="24"/>
        </w:rPr>
        <w:t xml:space="preserve"> – государственный информационный ресурс, созданный по заказу Министерства образования Российской Федерации. Задачами портала являются: обеспечение широкого и качественного доступа к имеющимся образовательным продуктам по экономике; стимулирование процесса создания инновационных образовательных продуктов; продвижение модельных форм организации образовательного процесса; учебно-методическое сопровождение образовательного процесса.</w:t>
      </w:r>
    </w:p>
    <w:p w:rsidR="007A4D98" w:rsidRPr="007A4D98" w:rsidRDefault="007A4D98" w:rsidP="007A4D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D98" w:rsidRPr="007A4D98" w:rsidRDefault="007A4D98" w:rsidP="007A4D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7A4D98">
        <w:rPr>
          <w:rFonts w:ascii="Times New Roman" w:eastAsia="Times New Roman" w:hAnsi="Times New Roman" w:cs="Times New Roman"/>
          <w:b/>
          <w:sz w:val="24"/>
          <w:szCs w:val="24"/>
        </w:rPr>
        <w:t>Раздел сайта "50 лекций по микроэкономике</w:t>
      </w:r>
      <w:r w:rsidRPr="007A4D98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" </w:t>
      </w:r>
      <w:hyperlink r:id="rId18" w:history="1">
        <w:r w:rsidRPr="007A4D98">
          <w:rPr>
            <w:rStyle w:val="a3"/>
            <w:rFonts w:ascii="Times New Roman" w:hAnsi="Times New Roman" w:cs="Times New Roman"/>
            <w:i/>
            <w:color w:val="0070C0"/>
            <w:sz w:val="24"/>
            <w:szCs w:val="24"/>
          </w:rPr>
          <w:t>http://50.economicus.ru/</w:t>
        </w:r>
      </w:hyperlink>
    </w:p>
    <w:p w:rsidR="007A4D98" w:rsidRPr="007A4D98" w:rsidRDefault="007A4D98" w:rsidP="007A4D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D98">
        <w:rPr>
          <w:rFonts w:ascii="Times New Roman" w:eastAsia="Times New Roman" w:hAnsi="Times New Roman" w:cs="Times New Roman"/>
          <w:sz w:val="24"/>
          <w:szCs w:val="24"/>
        </w:rPr>
        <w:t xml:space="preserve"> – наиболее полное собрание лекций по экономической теории, написанное лучшими российскими авторами. "Мир и Россия" – интересное пособие для дискуссий на уроках экономики и обществознания в старших классах.</w:t>
      </w:r>
    </w:p>
    <w:p w:rsidR="007A4D98" w:rsidRPr="007A4D98" w:rsidRDefault="007A4D98" w:rsidP="007A4D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7A4D98">
        <w:rPr>
          <w:rFonts w:ascii="Times New Roman" w:eastAsia="Times New Roman" w:hAnsi="Times New Roman" w:cs="Times New Roman"/>
          <w:sz w:val="24"/>
          <w:szCs w:val="24"/>
        </w:rPr>
        <w:t xml:space="preserve">Федеральная служба государственной статистики. </w:t>
      </w:r>
      <w:r w:rsidRPr="007A4D98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-  </w:t>
      </w:r>
      <w:hyperlink r:id="rId19" w:history="1">
        <w:r w:rsidRPr="007A4D98">
          <w:rPr>
            <w:rStyle w:val="a3"/>
            <w:rFonts w:ascii="Times New Roman" w:hAnsi="Times New Roman" w:cs="Times New Roman"/>
            <w:i/>
            <w:color w:val="0070C0"/>
            <w:sz w:val="24"/>
            <w:szCs w:val="24"/>
          </w:rPr>
          <w:t>http://www.gks.ru/</w:t>
        </w:r>
      </w:hyperlink>
    </w:p>
    <w:p w:rsidR="007A4D98" w:rsidRPr="007A4D98" w:rsidRDefault="007A4D98" w:rsidP="007A4D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D98" w:rsidRPr="007A4D98" w:rsidRDefault="007A4D98" w:rsidP="007A4D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D98">
        <w:rPr>
          <w:rFonts w:ascii="Times New Roman" w:eastAsia="Times New Roman" w:hAnsi="Times New Roman" w:cs="Times New Roman"/>
          <w:b/>
          <w:sz w:val="24"/>
          <w:szCs w:val="24"/>
        </w:rPr>
        <w:t xml:space="preserve">Официальная статистическая информация </w:t>
      </w:r>
      <w:r w:rsidRPr="007A4D98">
        <w:rPr>
          <w:rFonts w:ascii="Times New Roman" w:eastAsia="Times New Roman" w:hAnsi="Times New Roman" w:cs="Times New Roman"/>
          <w:sz w:val="24"/>
          <w:szCs w:val="24"/>
        </w:rPr>
        <w:t>по вопросам социально-экономического, демографического развития России, ее регионов, отраслей и секторов экономики.</w:t>
      </w:r>
    </w:p>
    <w:p w:rsidR="007A4D98" w:rsidRDefault="007A4D98" w:rsidP="007A4D9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A4D98">
        <w:rPr>
          <w:rFonts w:ascii="Times New Roman" w:eastAsia="Times New Roman" w:hAnsi="Times New Roman" w:cs="Times New Roman"/>
          <w:sz w:val="24"/>
          <w:szCs w:val="24"/>
        </w:rPr>
        <w:t xml:space="preserve">Всероссийская олимпиада школьников по экономике. Сайт информационной поддержки олимпиады школьников по экономике - </w:t>
      </w:r>
      <w:hyperlink r:id="rId20" w:history="1">
        <w:r w:rsidRPr="007A4D98">
          <w:rPr>
            <w:rStyle w:val="a3"/>
            <w:rFonts w:ascii="Times New Roman" w:hAnsi="Times New Roman" w:cs="Times New Roman"/>
            <w:i/>
            <w:color w:val="0070C0"/>
            <w:sz w:val="24"/>
            <w:szCs w:val="24"/>
          </w:rPr>
          <w:t>http://vserosolymp.rudn.ru/mm/mpp/ekon.php</w:t>
        </w:r>
      </w:hyperlink>
    </w:p>
    <w:p w:rsidR="00946368" w:rsidRDefault="00946368" w:rsidP="007A4D9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946368" w:rsidRPr="00946368" w:rsidRDefault="00946368" w:rsidP="00946368">
      <w:pPr>
        <w:pStyle w:val="a4"/>
        <w:shd w:val="clear" w:color="auto" w:fill="FFFFFF"/>
        <w:rPr>
          <w:sz w:val="19"/>
          <w:szCs w:val="19"/>
        </w:rPr>
      </w:pPr>
      <w:r w:rsidRPr="00946368">
        <w:rPr>
          <w:b/>
        </w:rPr>
        <w:t>Открытый банк заданий для оценки функциональной грамотности (в том числе и финансовой)</w:t>
      </w:r>
      <w:r>
        <w:t xml:space="preserve">  - </w:t>
      </w:r>
      <w:r w:rsidRPr="00946368">
        <w:t xml:space="preserve">банк заданий для формирования и оценки функциональной </w:t>
      </w:r>
      <w:proofErr w:type="gramStart"/>
      <w:r w:rsidRPr="00946368">
        <w:t>грамотности</w:t>
      </w:r>
      <w:proofErr w:type="gramEnd"/>
      <w:r w:rsidRPr="00946368">
        <w:t xml:space="preserve"> обучающихся основной школы (5-9 классы) представлен по шести направлениям: математическая грамотность, естественнонаучная грамотность, читательская грамотность, финансовая грамотность, глобальные компетенции и креативное мышление.</w:t>
      </w:r>
    </w:p>
    <w:p w:rsidR="00946368" w:rsidRDefault="00946368" w:rsidP="009463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368">
        <w:rPr>
          <w:rFonts w:ascii="Times New Roman" w:eastAsia="Times New Roman" w:hAnsi="Times New Roman" w:cs="Times New Roman"/>
          <w:sz w:val="24"/>
          <w:szCs w:val="24"/>
        </w:rPr>
        <w:lastRenderedPageBreak/>
        <w:t>В материалах по каждому направлению функциональной грамотности содержатся файлы со списком открытых заданий, которые разработаны в ходе проекта, сами задания, характеристики заданий и система оценивания, а также методические комментарии к заданиям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21" w:history="1">
        <w:r w:rsidRPr="004F147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http://skiv.instrao.ru/bank-zadaniy/</w:t>
        </w:r>
      </w:hyperlink>
    </w:p>
    <w:p w:rsidR="00946368" w:rsidRPr="00946368" w:rsidRDefault="00946368" w:rsidP="009463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7A4D98" w:rsidRPr="007A4D98" w:rsidRDefault="007A4D98" w:rsidP="007A4D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</w:p>
    <w:p w:rsidR="007A4D98" w:rsidRPr="007A4D98" w:rsidRDefault="007A4D98" w:rsidP="007A4D98">
      <w:pPr>
        <w:spacing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:rsidR="007A4D98" w:rsidRPr="007A4D98" w:rsidRDefault="007A4D98" w:rsidP="007A4D98">
      <w:pPr>
        <w:pStyle w:val="a5"/>
        <w:ind w:left="0" w:right="319"/>
        <w:jc w:val="center"/>
        <w:rPr>
          <w:sz w:val="24"/>
          <w:szCs w:val="24"/>
        </w:rPr>
      </w:pPr>
      <w:r w:rsidRPr="007A4D98">
        <w:rPr>
          <w:sz w:val="24"/>
          <w:szCs w:val="24"/>
        </w:rPr>
        <w:t xml:space="preserve">Методист МБОУ ДО «ЦДЮТ» </w:t>
      </w:r>
      <w:r w:rsidRPr="007A4D98">
        <w:rPr>
          <w:sz w:val="24"/>
          <w:szCs w:val="24"/>
        </w:rPr>
        <w:t xml:space="preserve">                             О.С. Василевич</w:t>
      </w:r>
    </w:p>
    <w:p w:rsidR="007A4D98" w:rsidRPr="007A4D98" w:rsidRDefault="007A4D98" w:rsidP="007A4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7A4D98" w:rsidRPr="007A4D98">
          <w:pgSz w:w="11910" w:h="16840"/>
          <w:pgMar w:top="851" w:right="851" w:bottom="709" w:left="1134" w:header="720" w:footer="720" w:gutter="0"/>
          <w:cols w:space="720"/>
        </w:sectPr>
      </w:pPr>
    </w:p>
    <w:p w:rsidR="002E43F6" w:rsidRPr="007A4D98" w:rsidRDefault="002E43F6">
      <w:pPr>
        <w:rPr>
          <w:rFonts w:ascii="Times New Roman" w:hAnsi="Times New Roman" w:cs="Times New Roman"/>
        </w:rPr>
      </w:pPr>
    </w:p>
    <w:sectPr w:rsidR="002E43F6" w:rsidRPr="007A4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7904"/>
    <w:multiLevelType w:val="hybridMultilevel"/>
    <w:tmpl w:val="D3145DC2"/>
    <w:lvl w:ilvl="0" w:tplc="780E50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8CD0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30277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021F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301D8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883C5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A84A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EAC6C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227C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7B35D32"/>
    <w:multiLevelType w:val="hybridMultilevel"/>
    <w:tmpl w:val="176CF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2F73D2"/>
    <w:multiLevelType w:val="hybridMultilevel"/>
    <w:tmpl w:val="1618F2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45"/>
    <w:rsid w:val="001C02C7"/>
    <w:rsid w:val="002E43F6"/>
    <w:rsid w:val="007A4D98"/>
    <w:rsid w:val="00946368"/>
    <w:rsid w:val="00DA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4D9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A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semiHidden/>
    <w:unhideWhenUsed/>
    <w:qFormat/>
    <w:rsid w:val="007A4D98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7A4D98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7A4D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4D9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A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semiHidden/>
    <w:unhideWhenUsed/>
    <w:qFormat/>
    <w:rsid w:val="007A4D98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7A4D98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7A4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home/" TargetMode="External"/><Relationship Id="rId13" Type="http://schemas.openxmlformats.org/officeDocument/2006/relationships/hyperlink" Target="https://myskills.ru/" TargetMode="External"/><Relationship Id="rId18" Type="http://schemas.openxmlformats.org/officeDocument/2006/relationships/hyperlink" Target="http://50.economicus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kiv.instrao.ru/bank-zadaniy/" TargetMode="External"/><Relationship Id="rId7" Type="http://schemas.openxmlformats.org/officeDocument/2006/relationships/hyperlink" Target="https://uchebnik.mos.ru/catalogue" TargetMode="External"/><Relationship Id="rId12" Type="http://schemas.openxmlformats.org/officeDocument/2006/relationships/hyperlink" Target="https://elducation.ru/" TargetMode="External"/><Relationship Id="rId17" Type="http://schemas.openxmlformats.org/officeDocument/2006/relationships/hyperlink" Target="http://www.ecsocman.edu.ru/db/msg/21581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cta.rosuchebnik.ru/" TargetMode="External"/><Relationship Id="rId20" Type="http://schemas.openxmlformats.org/officeDocument/2006/relationships/hyperlink" Target="http://vserosolymp.rudn.ru/mm/mpp/ekon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4/" TargetMode="External"/><Relationship Id="rId11" Type="http://schemas.openxmlformats.org/officeDocument/2006/relationships/hyperlink" Target="https://media.pros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sslo-ed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cbl.ru/" TargetMode="External"/><Relationship Id="rId19" Type="http://schemas.openxmlformats.org/officeDocument/2006/relationships/hyperlink" Target="http://www.gk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edu.mob-edu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2021-12-13T11:45:00Z</dcterms:created>
  <dcterms:modified xsi:type="dcterms:W3CDTF">2021-12-13T12:07:00Z</dcterms:modified>
</cp:coreProperties>
</file>