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6E8" w:rsidRDefault="00FB26E9" w:rsidP="001B46E8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Организация 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тематической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недели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посредством использования бизиборда</w:t>
      </w:r>
    </w:p>
    <w:p w:rsidR="006D1CE1" w:rsidRDefault="00FB26E9" w:rsidP="001B46E8">
      <w:pPr>
        <w:jc w:val="center"/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«Веселый паровозик»</w:t>
      </w:r>
      <w:r w:rsidR="0012667A">
        <w:t>.</w:t>
      </w:r>
    </w:p>
    <w:p w:rsidR="002B11A5" w:rsidRDefault="002B11A5" w:rsidP="001B46E8">
      <w:pPr>
        <w:jc w:val="center"/>
      </w:pPr>
    </w:p>
    <w:p w:rsidR="002B11A5" w:rsidRPr="002B11A5" w:rsidRDefault="002B11A5" w:rsidP="002B11A5">
      <w:pPr>
        <w:rPr>
          <w:rFonts w:ascii="Times New Roman" w:hAnsi="Times New Roman" w:cs="Times New Roman"/>
          <w:b/>
          <w:sz w:val="24"/>
        </w:rPr>
      </w:pPr>
      <w:r w:rsidRPr="002B11A5">
        <w:rPr>
          <w:rFonts w:ascii="Times New Roman" w:hAnsi="Times New Roman" w:cs="Times New Roman"/>
          <w:b/>
          <w:sz w:val="24"/>
        </w:rPr>
        <w:t>Введение</w:t>
      </w:r>
      <w:r>
        <w:rPr>
          <w:rFonts w:ascii="Times New Roman" w:hAnsi="Times New Roman" w:cs="Times New Roman"/>
          <w:b/>
          <w:sz w:val="24"/>
        </w:rPr>
        <w:t>:</w:t>
      </w:r>
    </w:p>
    <w:p w:rsidR="001B46E8" w:rsidRDefault="00553869" w:rsidP="001B46E8">
      <w:pPr>
        <w:pStyle w:val="a3"/>
        <w:shd w:val="clear" w:color="auto" w:fill="FFFFFF"/>
        <w:spacing w:before="0" w:beforeAutospacing="0" w:after="0" w:afterAutospacing="0" w:line="0" w:lineRule="atLeast"/>
        <w:jc w:val="right"/>
        <w:rPr>
          <w:rStyle w:val="a4"/>
          <w:i/>
          <w:color w:val="000000"/>
          <w:sz w:val="21"/>
          <w:szCs w:val="21"/>
          <w:shd w:val="clear" w:color="auto" w:fill="FFFFFF"/>
        </w:rPr>
      </w:pPr>
      <w:r w:rsidRPr="001B46E8">
        <w:rPr>
          <w:rStyle w:val="a4"/>
          <w:i/>
          <w:color w:val="000000"/>
          <w:sz w:val="21"/>
          <w:szCs w:val="21"/>
          <w:shd w:val="clear" w:color="auto" w:fill="FFFFFF"/>
        </w:rPr>
        <w:t xml:space="preserve">«Без игры нет, и не может быть полноценного умственного развития. </w:t>
      </w:r>
    </w:p>
    <w:p w:rsidR="001B46E8" w:rsidRDefault="00553869" w:rsidP="001B46E8">
      <w:pPr>
        <w:pStyle w:val="a3"/>
        <w:shd w:val="clear" w:color="auto" w:fill="FFFFFF"/>
        <w:spacing w:before="0" w:beforeAutospacing="0" w:after="0" w:afterAutospacing="0" w:line="0" w:lineRule="atLeast"/>
        <w:jc w:val="right"/>
        <w:rPr>
          <w:rStyle w:val="a4"/>
          <w:i/>
          <w:color w:val="000000"/>
          <w:sz w:val="21"/>
          <w:szCs w:val="21"/>
          <w:shd w:val="clear" w:color="auto" w:fill="FFFFFF"/>
        </w:rPr>
      </w:pPr>
      <w:r w:rsidRPr="001B46E8">
        <w:rPr>
          <w:rStyle w:val="a4"/>
          <w:i/>
          <w:color w:val="000000"/>
          <w:sz w:val="21"/>
          <w:szCs w:val="21"/>
          <w:shd w:val="clear" w:color="auto" w:fill="FFFFFF"/>
        </w:rPr>
        <w:t xml:space="preserve">Игра – это </w:t>
      </w:r>
      <w:r w:rsidR="001B46E8" w:rsidRPr="001B46E8">
        <w:rPr>
          <w:rStyle w:val="a4"/>
          <w:i/>
          <w:color w:val="000000"/>
          <w:sz w:val="21"/>
          <w:szCs w:val="21"/>
          <w:shd w:val="clear" w:color="auto" w:fill="FFFFFF"/>
        </w:rPr>
        <w:t>огромное, светлое окн</w:t>
      </w:r>
      <w:r w:rsidRPr="001B46E8">
        <w:rPr>
          <w:rStyle w:val="a4"/>
          <w:i/>
          <w:color w:val="000000"/>
          <w:sz w:val="21"/>
          <w:szCs w:val="21"/>
          <w:shd w:val="clear" w:color="auto" w:fill="FFFFFF"/>
        </w:rPr>
        <w:t>о</w:t>
      </w:r>
      <w:r w:rsidR="001B46E8" w:rsidRPr="001B46E8">
        <w:rPr>
          <w:rStyle w:val="a4"/>
          <w:i/>
          <w:color w:val="000000"/>
          <w:sz w:val="21"/>
          <w:szCs w:val="21"/>
          <w:shd w:val="clear" w:color="auto" w:fill="FFFFFF"/>
        </w:rPr>
        <w:t xml:space="preserve">, через которое в духовный мир ребенка </w:t>
      </w:r>
    </w:p>
    <w:p w:rsidR="001B46E8" w:rsidRDefault="001B46E8" w:rsidP="001B46E8">
      <w:pPr>
        <w:pStyle w:val="a3"/>
        <w:shd w:val="clear" w:color="auto" w:fill="FFFFFF"/>
        <w:spacing w:before="0" w:beforeAutospacing="0" w:after="0" w:afterAutospacing="0" w:line="0" w:lineRule="atLeast"/>
        <w:jc w:val="right"/>
        <w:rPr>
          <w:rStyle w:val="a4"/>
          <w:i/>
          <w:color w:val="000000"/>
          <w:sz w:val="21"/>
          <w:szCs w:val="21"/>
          <w:shd w:val="clear" w:color="auto" w:fill="FFFFFF"/>
        </w:rPr>
      </w:pPr>
      <w:r w:rsidRPr="001B46E8">
        <w:rPr>
          <w:rStyle w:val="a4"/>
          <w:i/>
          <w:color w:val="000000"/>
          <w:sz w:val="21"/>
          <w:szCs w:val="21"/>
          <w:shd w:val="clear" w:color="auto" w:fill="FFFFFF"/>
        </w:rPr>
        <w:t xml:space="preserve">выливается живительный поток представлений, понятий. </w:t>
      </w:r>
    </w:p>
    <w:p w:rsidR="006D1CE1" w:rsidRPr="001B46E8" w:rsidRDefault="001B46E8" w:rsidP="001B46E8">
      <w:pPr>
        <w:pStyle w:val="a3"/>
        <w:shd w:val="clear" w:color="auto" w:fill="FFFFFF"/>
        <w:spacing w:before="0" w:beforeAutospacing="0" w:after="0" w:afterAutospacing="0" w:line="0" w:lineRule="atLeast"/>
        <w:jc w:val="right"/>
        <w:rPr>
          <w:rStyle w:val="a4"/>
          <w:i/>
          <w:color w:val="000000"/>
          <w:sz w:val="21"/>
          <w:szCs w:val="21"/>
          <w:shd w:val="clear" w:color="auto" w:fill="FFFFFF"/>
        </w:rPr>
      </w:pPr>
      <w:r w:rsidRPr="001B46E8">
        <w:rPr>
          <w:rStyle w:val="a4"/>
          <w:i/>
          <w:color w:val="000000"/>
          <w:sz w:val="21"/>
          <w:szCs w:val="21"/>
          <w:shd w:val="clear" w:color="auto" w:fill="FFFFFF"/>
        </w:rPr>
        <w:t>Игра – это искра, зажигающая огонек пытливости и любознательности».</w:t>
      </w:r>
    </w:p>
    <w:p w:rsidR="001B46E8" w:rsidRDefault="001B46E8" w:rsidP="001B46E8">
      <w:pPr>
        <w:pStyle w:val="a3"/>
        <w:shd w:val="clear" w:color="auto" w:fill="FFFFFF"/>
        <w:spacing w:before="0" w:beforeAutospacing="0" w:after="150" w:afterAutospacing="0"/>
        <w:jc w:val="right"/>
        <w:rPr>
          <w:rStyle w:val="a4"/>
          <w:i/>
          <w:color w:val="000000"/>
          <w:sz w:val="21"/>
          <w:szCs w:val="21"/>
          <w:shd w:val="clear" w:color="auto" w:fill="FFFFFF"/>
        </w:rPr>
      </w:pPr>
      <w:r w:rsidRPr="001B46E8">
        <w:rPr>
          <w:rStyle w:val="a4"/>
          <w:i/>
          <w:color w:val="000000"/>
          <w:sz w:val="21"/>
          <w:szCs w:val="21"/>
          <w:shd w:val="clear" w:color="auto" w:fill="FFFFFF"/>
        </w:rPr>
        <w:t>В. А. Су</w:t>
      </w:r>
      <w:r>
        <w:rPr>
          <w:rStyle w:val="a4"/>
          <w:i/>
          <w:color w:val="000000"/>
          <w:sz w:val="21"/>
          <w:szCs w:val="21"/>
          <w:shd w:val="clear" w:color="auto" w:fill="FFFFFF"/>
        </w:rPr>
        <w:t>х</w:t>
      </w:r>
      <w:r w:rsidR="00D44813">
        <w:rPr>
          <w:rStyle w:val="a4"/>
          <w:i/>
          <w:color w:val="000000"/>
          <w:sz w:val="21"/>
          <w:szCs w:val="21"/>
          <w:shd w:val="clear" w:color="auto" w:fill="FFFFFF"/>
        </w:rPr>
        <w:t>о</w:t>
      </w:r>
      <w:r w:rsidRPr="001B46E8">
        <w:rPr>
          <w:rStyle w:val="a4"/>
          <w:i/>
          <w:color w:val="000000"/>
          <w:sz w:val="21"/>
          <w:szCs w:val="21"/>
          <w:shd w:val="clear" w:color="auto" w:fill="FFFFFF"/>
        </w:rPr>
        <w:t>млинский</w:t>
      </w:r>
    </w:p>
    <w:p w:rsidR="002B11A5" w:rsidRPr="006D1CE1" w:rsidRDefault="002B11A5" w:rsidP="002B11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sz w:val="23"/>
          <w:szCs w:val="21"/>
        </w:rPr>
      </w:pPr>
      <w:r w:rsidRPr="006D1CE1">
        <w:rPr>
          <w:szCs w:val="21"/>
        </w:rPr>
        <w:t>Огромное значение в жизни ребёнка дошкольного возраста занимает игра. В игре ребёнок познаёт окружающий мир. В ходе игры развивается умственная деятельность ребёнка. Игра влияет на развитие всех познавательных процессов: мышления, внимания, памяти, воображения.</w:t>
      </w:r>
    </w:p>
    <w:p w:rsidR="002B11A5" w:rsidRPr="006D1CE1" w:rsidRDefault="002B11A5" w:rsidP="002B11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sz w:val="23"/>
          <w:szCs w:val="21"/>
        </w:rPr>
      </w:pPr>
      <w:r w:rsidRPr="006D1CE1">
        <w:rPr>
          <w:szCs w:val="21"/>
        </w:rPr>
        <w:t>Я.А. Коменский подчеркивал, что игра – это серьёзная умственная деятельность, в которой развиваются способности ребёнка.</w:t>
      </w:r>
    </w:p>
    <w:p w:rsidR="006D1CE1" w:rsidRDefault="006D1CE1" w:rsidP="006D1CE1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szCs w:val="21"/>
          <w:shd w:val="clear" w:color="auto" w:fill="FFFFFF"/>
        </w:rPr>
      </w:pPr>
      <w:r w:rsidRPr="006D1CE1">
        <w:rPr>
          <w:rStyle w:val="a4"/>
          <w:szCs w:val="21"/>
          <w:shd w:val="clear" w:color="auto" w:fill="FFFFFF"/>
        </w:rPr>
        <w:t>Актуальность:</w:t>
      </w:r>
    </w:p>
    <w:p w:rsidR="00C704A8" w:rsidRDefault="008255FB" w:rsidP="006D1CE1">
      <w:pPr>
        <w:pStyle w:val="a3"/>
        <w:shd w:val="clear" w:color="auto" w:fill="FFFFFF"/>
        <w:spacing w:before="0" w:beforeAutospacing="0" w:after="150" w:afterAutospacing="0"/>
        <w:jc w:val="both"/>
        <w:rPr>
          <w:szCs w:val="21"/>
        </w:rPr>
      </w:pPr>
      <w:r w:rsidRPr="001E0BF4">
        <w:rPr>
          <w:szCs w:val="21"/>
        </w:rPr>
        <w:t>Актуальность</w:t>
      </w:r>
      <w:r w:rsidR="001E0BF4">
        <w:rPr>
          <w:szCs w:val="21"/>
        </w:rPr>
        <w:t xml:space="preserve"> данного пособия </w:t>
      </w:r>
      <w:r w:rsidR="00AB0976">
        <w:rPr>
          <w:szCs w:val="21"/>
        </w:rPr>
        <w:t xml:space="preserve">заключается в применении инновационного подхода для повторения </w:t>
      </w:r>
      <w:r w:rsidR="00D44813">
        <w:rPr>
          <w:szCs w:val="21"/>
        </w:rPr>
        <w:t>и закрепления</w:t>
      </w:r>
      <w:r w:rsidR="00AB0976">
        <w:rPr>
          <w:szCs w:val="21"/>
        </w:rPr>
        <w:t xml:space="preserve"> изучаемого материала, средствами элементов игрового пособия Бизиборд.</w:t>
      </w:r>
      <w:r w:rsidR="00C704A8">
        <w:rPr>
          <w:szCs w:val="21"/>
        </w:rPr>
        <w:t xml:space="preserve"> Из всего разнообразия игр огромное влияние на познавательное развитие детей дошкольного возраста</w:t>
      </w:r>
      <w:r w:rsidR="00E23D07">
        <w:rPr>
          <w:szCs w:val="21"/>
        </w:rPr>
        <w:t xml:space="preserve"> оказывают дидактические игры. Решая задачи, поставленные в дидактической игре, ребенок учится вычленять отдельные признаки предметов, явлений, сравнивать их, группировать, классифицировать по опреде</w:t>
      </w:r>
      <w:r w:rsidR="00880825">
        <w:rPr>
          <w:szCs w:val="21"/>
        </w:rPr>
        <w:t>ленным общим признакам, чертам. Дети учатся расс</w:t>
      </w:r>
      <w:r w:rsidR="00D44813">
        <w:rPr>
          <w:szCs w:val="21"/>
        </w:rPr>
        <w:t>уждать, делать выводы, обобщать</w:t>
      </w:r>
      <w:r w:rsidR="00880825">
        <w:rPr>
          <w:szCs w:val="21"/>
        </w:rPr>
        <w:t>, при этом тренируется их внимание, память, произвольное восприятие. Но ребенка привлекает в игре не обучающая задача, которая в ней заложена, а возможность проявить активность, выполнить игровое действие, добиться результата.</w:t>
      </w:r>
    </w:p>
    <w:p w:rsidR="0012667A" w:rsidRPr="00C704A8" w:rsidRDefault="006D1CE1" w:rsidP="006D1CE1">
      <w:pPr>
        <w:pStyle w:val="a3"/>
        <w:shd w:val="clear" w:color="auto" w:fill="FFFFFF"/>
        <w:spacing w:before="0" w:beforeAutospacing="0" w:after="150" w:afterAutospacing="0"/>
        <w:jc w:val="both"/>
        <w:rPr>
          <w:szCs w:val="21"/>
          <w:shd w:val="clear" w:color="auto" w:fill="FFFFFF"/>
        </w:rPr>
      </w:pPr>
      <w:r w:rsidRPr="006D1CE1">
        <w:rPr>
          <w:rStyle w:val="a4"/>
          <w:szCs w:val="21"/>
          <w:shd w:val="clear" w:color="auto" w:fill="FFFFFF"/>
        </w:rPr>
        <w:t>Описание: </w:t>
      </w:r>
      <w:r>
        <w:rPr>
          <w:szCs w:val="21"/>
          <w:shd w:val="clear" w:color="auto" w:fill="FFFFFF"/>
        </w:rPr>
        <w:t xml:space="preserve">пособие </w:t>
      </w:r>
      <w:r w:rsidRPr="006D1CE1">
        <w:rPr>
          <w:szCs w:val="21"/>
          <w:shd w:val="clear" w:color="auto" w:fill="FFFFFF"/>
        </w:rPr>
        <w:t>изготовлен</w:t>
      </w:r>
      <w:r>
        <w:rPr>
          <w:szCs w:val="21"/>
          <w:shd w:val="clear" w:color="auto" w:fill="FFFFFF"/>
        </w:rPr>
        <w:t>о</w:t>
      </w:r>
      <w:r w:rsidRPr="006D1CE1">
        <w:rPr>
          <w:szCs w:val="21"/>
          <w:shd w:val="clear" w:color="auto" w:fill="FFFFFF"/>
        </w:rPr>
        <w:t xml:space="preserve"> из </w:t>
      </w:r>
      <w:r w:rsidR="00306E07">
        <w:rPr>
          <w:szCs w:val="21"/>
          <w:shd w:val="clear" w:color="auto" w:fill="FFFFFF"/>
        </w:rPr>
        <w:t>искусственного материала</w:t>
      </w:r>
      <w:r w:rsidRPr="006D1CE1">
        <w:rPr>
          <w:szCs w:val="21"/>
          <w:shd w:val="clear" w:color="auto" w:fill="FFFFFF"/>
        </w:rPr>
        <w:t xml:space="preserve"> (</w:t>
      </w:r>
      <w:r>
        <w:rPr>
          <w:szCs w:val="21"/>
          <w:shd w:val="clear" w:color="auto" w:fill="FFFFFF"/>
        </w:rPr>
        <w:t>ДСП</w:t>
      </w:r>
      <w:r w:rsidRPr="006D1CE1">
        <w:rPr>
          <w:szCs w:val="21"/>
          <w:shd w:val="clear" w:color="auto" w:fill="FFFFFF"/>
        </w:rPr>
        <w:t>) и представлено в виде красочно оформленного паровоза с вагончиками и съёмными модулями для проведения игр. Каждый вагончик самостоятельная дидактическая игра. На каждом вагончике есть липучки</w:t>
      </w:r>
      <w:r>
        <w:rPr>
          <w:szCs w:val="21"/>
          <w:shd w:val="clear" w:color="auto" w:fill="FFFFFF"/>
        </w:rPr>
        <w:t xml:space="preserve"> или магниты</w:t>
      </w:r>
      <w:r w:rsidR="0012667A">
        <w:rPr>
          <w:szCs w:val="21"/>
          <w:shd w:val="clear" w:color="auto" w:fill="FFFFFF"/>
        </w:rPr>
        <w:t xml:space="preserve">, на которые можно прикреплять </w:t>
      </w:r>
      <w:r w:rsidR="00AB0976">
        <w:rPr>
          <w:szCs w:val="21"/>
          <w:shd w:val="clear" w:color="auto" w:fill="FFFFFF"/>
        </w:rPr>
        <w:t>красочный, демонстрационный материал.</w:t>
      </w:r>
      <w:r w:rsidR="00553869">
        <w:rPr>
          <w:szCs w:val="21"/>
          <w:shd w:val="clear" w:color="auto" w:fill="FFFFFF"/>
        </w:rPr>
        <w:t xml:space="preserve"> Колеса паровоза с в</w:t>
      </w:r>
      <w:r w:rsidR="00C704A8">
        <w:rPr>
          <w:szCs w:val="21"/>
          <w:shd w:val="clear" w:color="auto" w:fill="FFFFFF"/>
        </w:rPr>
        <w:t xml:space="preserve">агончиками представлены в виде игры «Вертушка – пазл» </w:t>
      </w:r>
    </w:p>
    <w:p w:rsidR="006D1CE1" w:rsidRPr="006D1CE1" w:rsidRDefault="006D1CE1" w:rsidP="006D1CE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sz w:val="25"/>
          <w:szCs w:val="21"/>
        </w:rPr>
      </w:pPr>
      <w:r w:rsidRPr="006D1CE1">
        <w:rPr>
          <w:szCs w:val="21"/>
          <w:shd w:val="clear" w:color="auto" w:fill="FFFFFF"/>
        </w:rPr>
        <w:t>Подобранный материал, безопасен для детей, осязательно и зрительно им приятен.</w:t>
      </w:r>
    </w:p>
    <w:p w:rsidR="00FB26E9" w:rsidRDefault="0012667A" w:rsidP="00FB26E9">
      <w:pPr>
        <w:rPr>
          <w:rFonts w:ascii="Times New Roman" w:hAnsi="Times New Roman" w:cs="Times New Roman"/>
          <w:sz w:val="24"/>
        </w:rPr>
      </w:pPr>
      <w:r w:rsidRPr="0012667A">
        <w:rPr>
          <w:rFonts w:ascii="Times New Roman" w:hAnsi="Times New Roman" w:cs="Times New Roman"/>
          <w:b/>
          <w:sz w:val="24"/>
        </w:rPr>
        <w:t>Цель данного пособия:</w:t>
      </w:r>
      <w:r w:rsidR="005C2060" w:rsidRPr="005C2060">
        <w:rPr>
          <w:rFonts w:ascii="Times New Roman" w:hAnsi="Times New Roman" w:cs="Times New Roman"/>
          <w:sz w:val="24"/>
        </w:rPr>
        <w:t xml:space="preserve"> з</w:t>
      </w:r>
      <w:r w:rsidR="005C2060">
        <w:rPr>
          <w:rFonts w:ascii="Times New Roman" w:hAnsi="Times New Roman" w:cs="Times New Roman"/>
          <w:sz w:val="24"/>
        </w:rPr>
        <w:t>акрепление и обобщение материала в рамках тематической недели.</w:t>
      </w:r>
    </w:p>
    <w:p w:rsidR="0012667A" w:rsidRDefault="0012667A" w:rsidP="00FB26E9">
      <w:pPr>
        <w:rPr>
          <w:rFonts w:ascii="Times New Roman" w:hAnsi="Times New Roman" w:cs="Times New Roman"/>
          <w:sz w:val="24"/>
        </w:rPr>
      </w:pPr>
      <w:r w:rsidRPr="0012667A">
        <w:rPr>
          <w:rFonts w:ascii="Times New Roman" w:hAnsi="Times New Roman" w:cs="Times New Roman"/>
          <w:b/>
          <w:sz w:val="24"/>
        </w:rPr>
        <w:t>Задачи:</w:t>
      </w:r>
    </w:p>
    <w:p w:rsidR="0012667A" w:rsidRPr="00E23D07" w:rsidRDefault="0012667A" w:rsidP="00FB26E9">
      <w:pPr>
        <w:rPr>
          <w:rFonts w:ascii="Times New Roman" w:hAnsi="Times New Roman" w:cs="Times New Roman"/>
          <w:sz w:val="24"/>
        </w:rPr>
      </w:pPr>
      <w:r w:rsidRPr="00C704A8">
        <w:rPr>
          <w:rFonts w:ascii="Times New Roman" w:hAnsi="Times New Roman" w:cs="Times New Roman"/>
          <w:i/>
          <w:sz w:val="24"/>
        </w:rPr>
        <w:t>Обучающие:</w:t>
      </w:r>
      <w:r w:rsidR="008C47EA">
        <w:rPr>
          <w:rFonts w:ascii="Times New Roman" w:hAnsi="Times New Roman" w:cs="Times New Roman"/>
          <w:i/>
          <w:sz w:val="24"/>
        </w:rPr>
        <w:t xml:space="preserve"> </w:t>
      </w:r>
      <w:r w:rsidR="00E23D07">
        <w:rPr>
          <w:rFonts w:ascii="Times New Roman" w:hAnsi="Times New Roman" w:cs="Times New Roman"/>
          <w:sz w:val="24"/>
        </w:rPr>
        <w:t>познавать мир через тактильное восприятие; умение обучаться самостоятельно</w:t>
      </w:r>
    </w:p>
    <w:p w:rsidR="0012667A" w:rsidRDefault="0012667A" w:rsidP="008C47EA">
      <w:pPr>
        <w:jc w:val="both"/>
        <w:rPr>
          <w:rFonts w:ascii="Times New Roman" w:hAnsi="Times New Roman" w:cs="Times New Roman"/>
          <w:sz w:val="24"/>
        </w:rPr>
      </w:pPr>
      <w:r w:rsidRPr="00C704A8">
        <w:rPr>
          <w:rFonts w:ascii="Times New Roman" w:hAnsi="Times New Roman" w:cs="Times New Roman"/>
          <w:i/>
          <w:sz w:val="24"/>
        </w:rPr>
        <w:t>Развивающие:</w:t>
      </w:r>
      <w:r w:rsidR="00C704A8">
        <w:rPr>
          <w:rFonts w:ascii="Times New Roman" w:hAnsi="Times New Roman" w:cs="Times New Roman"/>
          <w:sz w:val="24"/>
        </w:rPr>
        <w:t xml:space="preserve"> развивать самостоятельность и познавательную активность; развитие коммуникативных навыков; развитие связной речи</w:t>
      </w:r>
      <w:r w:rsidR="00E23D07">
        <w:rPr>
          <w:rFonts w:ascii="Times New Roman" w:hAnsi="Times New Roman" w:cs="Times New Roman"/>
          <w:sz w:val="24"/>
        </w:rPr>
        <w:t>; развитие мелкой моторики.</w:t>
      </w:r>
    </w:p>
    <w:p w:rsidR="0012667A" w:rsidRDefault="0012667A" w:rsidP="008C47EA">
      <w:pPr>
        <w:jc w:val="both"/>
        <w:rPr>
          <w:rFonts w:ascii="Times New Roman" w:hAnsi="Times New Roman" w:cs="Times New Roman"/>
          <w:sz w:val="24"/>
        </w:rPr>
      </w:pPr>
      <w:r w:rsidRPr="00C704A8">
        <w:rPr>
          <w:rFonts w:ascii="Times New Roman" w:hAnsi="Times New Roman" w:cs="Times New Roman"/>
          <w:i/>
          <w:sz w:val="24"/>
        </w:rPr>
        <w:t>Воспитательные:</w:t>
      </w:r>
      <w:r w:rsidR="008C47EA">
        <w:rPr>
          <w:rFonts w:ascii="Times New Roman" w:hAnsi="Times New Roman" w:cs="Times New Roman"/>
          <w:i/>
          <w:sz w:val="24"/>
        </w:rPr>
        <w:t xml:space="preserve"> </w:t>
      </w:r>
      <w:r w:rsidR="00C704A8">
        <w:rPr>
          <w:rFonts w:ascii="Times New Roman" w:hAnsi="Times New Roman" w:cs="Times New Roman"/>
          <w:sz w:val="24"/>
        </w:rPr>
        <w:t xml:space="preserve">воспитывать дружеские взаимоотношения, умение работать в команде; </w:t>
      </w:r>
      <w:r w:rsidR="00E23D07">
        <w:rPr>
          <w:rFonts w:ascii="Times New Roman" w:hAnsi="Times New Roman" w:cs="Times New Roman"/>
          <w:sz w:val="24"/>
        </w:rPr>
        <w:t>вызывать</w:t>
      </w:r>
      <w:r w:rsidR="00C704A8">
        <w:rPr>
          <w:rFonts w:ascii="Times New Roman" w:hAnsi="Times New Roman" w:cs="Times New Roman"/>
          <w:sz w:val="24"/>
        </w:rPr>
        <w:t xml:space="preserve"> положительные эмоции</w:t>
      </w:r>
      <w:r w:rsidR="00760D10">
        <w:rPr>
          <w:rFonts w:ascii="Times New Roman" w:hAnsi="Times New Roman" w:cs="Times New Roman"/>
          <w:sz w:val="24"/>
        </w:rPr>
        <w:t xml:space="preserve"> и удовольствие от общения.</w:t>
      </w:r>
    </w:p>
    <w:p w:rsidR="0012667A" w:rsidRPr="0012667A" w:rsidRDefault="0012667A" w:rsidP="00FB26E9">
      <w:pPr>
        <w:rPr>
          <w:rFonts w:ascii="Times New Roman" w:hAnsi="Times New Roman" w:cs="Times New Roman"/>
          <w:sz w:val="24"/>
        </w:rPr>
      </w:pPr>
      <w:r w:rsidRPr="0012667A">
        <w:rPr>
          <w:rFonts w:ascii="Times New Roman" w:hAnsi="Times New Roman" w:cs="Times New Roman"/>
          <w:b/>
          <w:sz w:val="24"/>
        </w:rPr>
        <w:t>Теоретическая часть.</w:t>
      </w:r>
    </w:p>
    <w:p w:rsidR="0012667A" w:rsidRDefault="0012667A" w:rsidP="00FB26E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Данное дидактическое пособие будет полезно для детей дошкольного возраста (4- 6 лет)</w:t>
      </w:r>
      <w:r w:rsidR="00306E07">
        <w:rPr>
          <w:rFonts w:ascii="Times New Roman" w:hAnsi="Times New Roman" w:cs="Times New Roman"/>
          <w:sz w:val="24"/>
        </w:rPr>
        <w:t>, педагогам и родителям.</w:t>
      </w:r>
    </w:p>
    <w:p w:rsidR="00306E07" w:rsidRDefault="00306E07" w:rsidP="00FB26E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Основные достоинства дидактического пособия «Веселый паровозик»:</w:t>
      </w:r>
    </w:p>
    <w:p w:rsidR="00306E07" w:rsidRPr="005570D1" w:rsidRDefault="00306E07" w:rsidP="005570D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570D1">
        <w:rPr>
          <w:rFonts w:ascii="Times New Roman" w:hAnsi="Times New Roman" w:cs="Times New Roman"/>
          <w:i/>
          <w:sz w:val="24"/>
        </w:rPr>
        <w:t xml:space="preserve">Доступность: </w:t>
      </w:r>
      <w:r w:rsidR="00D82380">
        <w:rPr>
          <w:rFonts w:ascii="Times New Roman" w:hAnsi="Times New Roman" w:cs="Times New Roman"/>
          <w:sz w:val="24"/>
        </w:rPr>
        <w:t xml:space="preserve">пособие изготовлено </w:t>
      </w:r>
      <w:r w:rsidRPr="005570D1">
        <w:rPr>
          <w:rFonts w:ascii="Times New Roman" w:hAnsi="Times New Roman" w:cs="Times New Roman"/>
          <w:sz w:val="24"/>
        </w:rPr>
        <w:t>из одно</w:t>
      </w:r>
      <w:r w:rsidR="008C47EA">
        <w:rPr>
          <w:rFonts w:ascii="Times New Roman" w:hAnsi="Times New Roman" w:cs="Times New Roman"/>
          <w:sz w:val="24"/>
        </w:rPr>
        <w:t xml:space="preserve"> </w:t>
      </w:r>
      <w:r w:rsidRPr="005570D1">
        <w:rPr>
          <w:rFonts w:ascii="Times New Roman" w:hAnsi="Times New Roman" w:cs="Times New Roman"/>
          <w:sz w:val="24"/>
        </w:rPr>
        <w:t>предметных, ярких, доступных, понятных детям дошкольного возраста модулей.</w:t>
      </w:r>
    </w:p>
    <w:p w:rsidR="00306E07" w:rsidRPr="005570D1" w:rsidRDefault="00306E07" w:rsidP="005570D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570D1">
        <w:rPr>
          <w:rFonts w:ascii="Times New Roman" w:hAnsi="Times New Roman" w:cs="Times New Roman"/>
          <w:i/>
          <w:sz w:val="24"/>
        </w:rPr>
        <w:t>Мобильность:</w:t>
      </w:r>
      <w:r w:rsidRPr="005570D1">
        <w:rPr>
          <w:rFonts w:ascii="Times New Roman" w:hAnsi="Times New Roman" w:cs="Times New Roman"/>
          <w:sz w:val="24"/>
        </w:rPr>
        <w:t xml:space="preserve"> наглядный материал, входящий в пособие может быть размещен на плоской поверхности в любых помещениях, как групповых, так и </w:t>
      </w:r>
      <w:r w:rsidR="008C47EA">
        <w:rPr>
          <w:rFonts w:ascii="Times New Roman" w:hAnsi="Times New Roman" w:cs="Times New Roman"/>
          <w:sz w:val="24"/>
        </w:rPr>
        <w:t>пред</w:t>
      </w:r>
      <w:r w:rsidR="008C47EA" w:rsidRPr="005570D1">
        <w:rPr>
          <w:rFonts w:ascii="Times New Roman" w:hAnsi="Times New Roman" w:cs="Times New Roman"/>
          <w:sz w:val="24"/>
        </w:rPr>
        <w:t>группового</w:t>
      </w:r>
      <w:r w:rsidRPr="005570D1">
        <w:rPr>
          <w:rFonts w:ascii="Times New Roman" w:hAnsi="Times New Roman" w:cs="Times New Roman"/>
          <w:sz w:val="24"/>
        </w:rPr>
        <w:t xml:space="preserve"> пространства.</w:t>
      </w:r>
    </w:p>
    <w:p w:rsidR="00306E07" w:rsidRPr="005570D1" w:rsidRDefault="00306E07" w:rsidP="005570D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570D1">
        <w:rPr>
          <w:rFonts w:ascii="Times New Roman" w:hAnsi="Times New Roman" w:cs="Times New Roman"/>
          <w:i/>
          <w:sz w:val="24"/>
        </w:rPr>
        <w:t>Эстетичность:</w:t>
      </w:r>
      <w:r w:rsidR="008C47EA">
        <w:rPr>
          <w:rFonts w:ascii="Times New Roman" w:hAnsi="Times New Roman" w:cs="Times New Roman"/>
          <w:i/>
          <w:sz w:val="24"/>
        </w:rPr>
        <w:t xml:space="preserve"> </w:t>
      </w:r>
      <w:r w:rsidR="005570D1" w:rsidRPr="005570D1">
        <w:rPr>
          <w:rFonts w:ascii="Times New Roman" w:hAnsi="Times New Roman" w:cs="Times New Roman"/>
          <w:sz w:val="24"/>
        </w:rPr>
        <w:t>при изготовлении пособия были использованы яркие, экологически чистые материалы, предназначенные для детского творчества.</w:t>
      </w:r>
    </w:p>
    <w:p w:rsidR="005570D1" w:rsidRDefault="005570D1" w:rsidP="005570D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570D1">
        <w:rPr>
          <w:rFonts w:ascii="Times New Roman" w:hAnsi="Times New Roman" w:cs="Times New Roman"/>
          <w:i/>
          <w:sz w:val="24"/>
        </w:rPr>
        <w:t>Многофункциональность:</w:t>
      </w:r>
      <w:r w:rsidRPr="005570D1">
        <w:rPr>
          <w:rFonts w:ascii="Times New Roman" w:hAnsi="Times New Roman" w:cs="Times New Roman"/>
          <w:sz w:val="24"/>
        </w:rPr>
        <w:t xml:space="preserve"> использовать можно фронтально, с подгруппой детей, индивидуально; применять можно в организованной образовательной деятельности, в режимных процессах, в самостоятельной деятельности детей, для оформления развивающей среды.</w:t>
      </w:r>
    </w:p>
    <w:p w:rsidR="005570D1" w:rsidRDefault="005570D1" w:rsidP="005570D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Применение в качестве образовательной и игровой мотивации.</w:t>
      </w:r>
    </w:p>
    <w:p w:rsidR="005570D1" w:rsidRDefault="005570D1" w:rsidP="005570D1">
      <w:pPr>
        <w:jc w:val="both"/>
        <w:rPr>
          <w:rFonts w:ascii="Times New Roman" w:hAnsi="Times New Roman" w:cs="Times New Roman"/>
          <w:b/>
          <w:sz w:val="24"/>
        </w:rPr>
      </w:pPr>
      <w:r w:rsidRPr="005570D1">
        <w:rPr>
          <w:rFonts w:ascii="Times New Roman" w:hAnsi="Times New Roman" w:cs="Times New Roman"/>
          <w:b/>
          <w:sz w:val="24"/>
        </w:rPr>
        <w:t>Практическая часть.</w:t>
      </w:r>
    </w:p>
    <w:p w:rsidR="001B46E8" w:rsidRDefault="001B46E8" w:rsidP="005570D1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Дидактические игры.</w:t>
      </w:r>
    </w:p>
    <w:p w:rsidR="001B46E8" w:rsidRDefault="001B46E8" w:rsidP="001B46E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Дидактическая игра «</w:t>
      </w:r>
      <w:r w:rsidR="00744AB1">
        <w:rPr>
          <w:rFonts w:ascii="Times New Roman" w:hAnsi="Times New Roman" w:cs="Times New Roman"/>
          <w:b/>
          <w:sz w:val="24"/>
        </w:rPr>
        <w:t>Чем играют дети?</w:t>
      </w:r>
      <w:r>
        <w:rPr>
          <w:rFonts w:ascii="Times New Roman" w:hAnsi="Times New Roman" w:cs="Times New Roman"/>
          <w:b/>
          <w:sz w:val="24"/>
        </w:rPr>
        <w:t>»</w:t>
      </w:r>
      <w:r w:rsidR="009B722B">
        <w:rPr>
          <w:rFonts w:ascii="Times New Roman" w:hAnsi="Times New Roman" w:cs="Times New Roman"/>
          <w:b/>
          <w:sz w:val="24"/>
        </w:rPr>
        <w:t>.</w:t>
      </w:r>
    </w:p>
    <w:p w:rsidR="001B46E8" w:rsidRDefault="001B46E8" w:rsidP="001B46E8">
      <w:pPr>
        <w:jc w:val="both"/>
        <w:rPr>
          <w:rFonts w:ascii="Times New Roman" w:hAnsi="Times New Roman" w:cs="Times New Roman"/>
          <w:b/>
          <w:color w:val="111111"/>
          <w:sz w:val="24"/>
          <w:szCs w:val="27"/>
          <w:shd w:val="clear" w:color="auto" w:fill="FFFFFF"/>
        </w:rPr>
      </w:pPr>
      <w:r w:rsidRPr="00374ABC">
        <w:rPr>
          <w:rFonts w:ascii="Times New Roman" w:hAnsi="Times New Roman" w:cs="Times New Roman"/>
          <w:b/>
          <w:sz w:val="24"/>
        </w:rPr>
        <w:t>Цель:</w:t>
      </w:r>
      <w:r w:rsidR="008C47EA">
        <w:rPr>
          <w:rFonts w:ascii="Times New Roman" w:hAnsi="Times New Roman" w:cs="Times New Roman"/>
          <w:b/>
          <w:sz w:val="24"/>
        </w:rPr>
        <w:t xml:space="preserve"> </w:t>
      </w:r>
      <w:r w:rsidR="00374ABC" w:rsidRPr="00374ABC">
        <w:rPr>
          <w:rFonts w:ascii="Times New Roman" w:hAnsi="Times New Roman" w:cs="Times New Roman"/>
          <w:color w:val="111111"/>
          <w:sz w:val="24"/>
          <w:szCs w:val="27"/>
          <w:shd w:val="clear" w:color="auto" w:fill="FFFFFF"/>
        </w:rPr>
        <w:t>обучение узнаванию знакомых предметов среди других; </w:t>
      </w:r>
      <w:r w:rsidR="00374ABC" w:rsidRPr="00374ABC">
        <w:rPr>
          <w:rStyle w:val="a4"/>
          <w:rFonts w:ascii="Times New Roman" w:hAnsi="Times New Roman" w:cs="Times New Roman"/>
          <w:b w:val="0"/>
          <w:color w:val="111111"/>
          <w:sz w:val="24"/>
          <w:szCs w:val="27"/>
          <w:bdr w:val="none" w:sz="0" w:space="0" w:color="auto" w:frame="1"/>
          <w:shd w:val="clear" w:color="auto" w:fill="FFFFFF"/>
        </w:rPr>
        <w:t>развитие внимания и памяти</w:t>
      </w:r>
      <w:r w:rsidR="00374ABC" w:rsidRPr="00374ABC">
        <w:rPr>
          <w:rFonts w:ascii="Times New Roman" w:hAnsi="Times New Roman" w:cs="Times New Roman"/>
          <w:b/>
          <w:color w:val="111111"/>
          <w:sz w:val="24"/>
          <w:szCs w:val="27"/>
          <w:shd w:val="clear" w:color="auto" w:fill="FFFFFF"/>
        </w:rPr>
        <w:t>.</w:t>
      </w:r>
    </w:p>
    <w:p w:rsidR="00AB0976" w:rsidRPr="00374ABC" w:rsidRDefault="00AB0976" w:rsidP="001B46E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111111"/>
          <w:sz w:val="24"/>
          <w:szCs w:val="27"/>
          <w:shd w:val="clear" w:color="auto" w:fill="FFFFFF"/>
        </w:rPr>
        <w:t xml:space="preserve">Правила игры: </w:t>
      </w:r>
      <w:r>
        <w:rPr>
          <w:rFonts w:ascii="Times New Roman" w:hAnsi="Times New Roman" w:cs="Times New Roman"/>
          <w:sz w:val="24"/>
        </w:rPr>
        <w:t>детям предлагается рассмотреть картинки и найти предметы с которыми играют главные герои.</w:t>
      </w:r>
    </w:p>
    <w:p w:rsidR="006B412B" w:rsidRPr="00744AB1" w:rsidRDefault="006B412B" w:rsidP="00744AB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 w:rsidRPr="00744AB1">
        <w:rPr>
          <w:rFonts w:ascii="Times New Roman" w:hAnsi="Times New Roman" w:cs="Times New Roman"/>
          <w:b/>
          <w:sz w:val="24"/>
        </w:rPr>
        <w:t>Дидактическая игра «Хорошо – плохо».</w:t>
      </w:r>
    </w:p>
    <w:p w:rsidR="006B412B" w:rsidRDefault="001E0BF4" w:rsidP="006B41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Цель: </w:t>
      </w:r>
      <w:r w:rsidRPr="001E0BF4">
        <w:rPr>
          <w:rFonts w:ascii="Times New Roman" w:hAnsi="Times New Roman" w:cs="Times New Roman"/>
          <w:sz w:val="24"/>
        </w:rPr>
        <w:t xml:space="preserve">формирование </w:t>
      </w:r>
      <w:r>
        <w:rPr>
          <w:rFonts w:ascii="Times New Roman" w:hAnsi="Times New Roman" w:cs="Times New Roman"/>
          <w:sz w:val="24"/>
        </w:rPr>
        <w:t>у детей представления о хорошем и плохом поступке, поведении, умения правильно оценивать себя и других.</w:t>
      </w:r>
    </w:p>
    <w:p w:rsidR="001E0BF4" w:rsidRDefault="001E0BF4" w:rsidP="006B412B">
      <w:pPr>
        <w:jc w:val="both"/>
        <w:rPr>
          <w:rFonts w:ascii="Times New Roman" w:hAnsi="Times New Roman" w:cs="Times New Roman"/>
          <w:sz w:val="24"/>
        </w:rPr>
      </w:pPr>
      <w:r w:rsidRPr="00944930">
        <w:rPr>
          <w:rFonts w:ascii="Times New Roman" w:hAnsi="Times New Roman" w:cs="Times New Roman"/>
          <w:b/>
          <w:sz w:val="24"/>
        </w:rPr>
        <w:t>Правила игры:</w:t>
      </w:r>
      <w:r>
        <w:rPr>
          <w:rFonts w:ascii="Times New Roman" w:hAnsi="Times New Roman" w:cs="Times New Roman"/>
          <w:sz w:val="24"/>
        </w:rPr>
        <w:t xml:space="preserve"> детям предлагается рассмотреть картинки, определить, что хорошо, а что плохо, объяснить свое решение, распределить карточки на две группы: хорошие поступки к смайлику с улыбкой, плохие поступки к грустному смайлику</w:t>
      </w:r>
      <w:r w:rsidR="00944930">
        <w:rPr>
          <w:rFonts w:ascii="Times New Roman" w:hAnsi="Times New Roman" w:cs="Times New Roman"/>
          <w:sz w:val="24"/>
        </w:rPr>
        <w:t>.</w:t>
      </w:r>
    </w:p>
    <w:p w:rsidR="00944930" w:rsidRDefault="00944930" w:rsidP="0094493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 w:rsidRPr="00944930">
        <w:rPr>
          <w:rFonts w:ascii="Times New Roman" w:hAnsi="Times New Roman" w:cs="Times New Roman"/>
          <w:b/>
          <w:sz w:val="24"/>
        </w:rPr>
        <w:t>Дидактическая игра «</w:t>
      </w:r>
      <w:r w:rsidR="00744AB1">
        <w:rPr>
          <w:rFonts w:ascii="Times New Roman" w:hAnsi="Times New Roman" w:cs="Times New Roman"/>
          <w:b/>
          <w:sz w:val="24"/>
        </w:rPr>
        <w:t>Во саду ли, в огороде</w:t>
      </w:r>
      <w:r w:rsidRPr="00944930">
        <w:rPr>
          <w:rFonts w:ascii="Times New Roman" w:hAnsi="Times New Roman" w:cs="Times New Roman"/>
          <w:b/>
          <w:sz w:val="24"/>
        </w:rPr>
        <w:t>»</w:t>
      </w:r>
      <w:r>
        <w:rPr>
          <w:rFonts w:ascii="Times New Roman" w:hAnsi="Times New Roman" w:cs="Times New Roman"/>
          <w:b/>
          <w:sz w:val="24"/>
        </w:rPr>
        <w:t>.</w:t>
      </w:r>
    </w:p>
    <w:p w:rsidR="00944930" w:rsidRPr="00944930" w:rsidRDefault="00944930" w:rsidP="00944930">
      <w:pPr>
        <w:jc w:val="both"/>
        <w:rPr>
          <w:rFonts w:ascii="Times New Roman" w:hAnsi="Times New Roman" w:cs="Times New Roman"/>
          <w:sz w:val="24"/>
        </w:rPr>
      </w:pPr>
      <w:r w:rsidRPr="00944930">
        <w:rPr>
          <w:rFonts w:ascii="Times New Roman" w:hAnsi="Times New Roman" w:cs="Times New Roman"/>
          <w:b/>
          <w:sz w:val="24"/>
        </w:rPr>
        <w:t>Цель:</w:t>
      </w:r>
      <w:r w:rsidR="008C47EA">
        <w:rPr>
          <w:rFonts w:ascii="Times New Roman" w:hAnsi="Times New Roman" w:cs="Times New Roman"/>
          <w:b/>
          <w:sz w:val="24"/>
        </w:rPr>
        <w:t xml:space="preserve"> </w:t>
      </w:r>
      <w:r w:rsidRPr="00944930">
        <w:rPr>
          <w:rFonts w:ascii="Times New Roman" w:hAnsi="Times New Roman" w:cs="Times New Roman"/>
          <w:sz w:val="24"/>
        </w:rPr>
        <w:t>закрепление начальных знаний о растительном мире, обучение навыку различать овощи и фрукты по внешним признакам, группировать их.</w:t>
      </w:r>
    </w:p>
    <w:p w:rsidR="009B722B" w:rsidRDefault="009B722B" w:rsidP="00944930">
      <w:pPr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>
        <w:rPr>
          <w:rFonts w:ascii="Times New Roman" w:hAnsi="Times New Roman" w:cs="Times New Roman"/>
          <w:color w:val="000000"/>
          <w:sz w:val="24"/>
          <w:szCs w:val="23"/>
        </w:rPr>
        <w:t>Данная и</w:t>
      </w:r>
      <w:r w:rsidR="00944930" w:rsidRPr="00944930">
        <w:rPr>
          <w:rFonts w:ascii="Times New Roman" w:hAnsi="Times New Roman" w:cs="Times New Roman"/>
          <w:color w:val="000000"/>
          <w:sz w:val="24"/>
          <w:szCs w:val="23"/>
        </w:rPr>
        <w:t xml:space="preserve">гра </w:t>
      </w:r>
      <w:r>
        <w:rPr>
          <w:rFonts w:ascii="Times New Roman" w:hAnsi="Times New Roman" w:cs="Times New Roman"/>
          <w:color w:val="000000"/>
          <w:sz w:val="24"/>
          <w:szCs w:val="23"/>
        </w:rPr>
        <w:t>предназначена для обучения на</w:t>
      </w:r>
      <w:r w:rsidR="00944930" w:rsidRPr="00944930">
        <w:rPr>
          <w:rFonts w:ascii="Times New Roman" w:hAnsi="Times New Roman" w:cs="Times New Roman"/>
          <w:color w:val="000000"/>
          <w:sz w:val="24"/>
          <w:szCs w:val="23"/>
        </w:rPr>
        <w:t xml:space="preserve"> гр</w:t>
      </w:r>
      <w:r>
        <w:rPr>
          <w:rFonts w:ascii="Times New Roman" w:hAnsi="Times New Roman" w:cs="Times New Roman"/>
          <w:color w:val="000000"/>
          <w:sz w:val="24"/>
          <w:szCs w:val="23"/>
        </w:rPr>
        <w:t>упповых и индивидуальных занятиях</w:t>
      </w:r>
      <w:r w:rsidR="00944930" w:rsidRPr="00944930">
        <w:rPr>
          <w:rFonts w:ascii="Times New Roman" w:hAnsi="Times New Roman" w:cs="Times New Roman"/>
          <w:color w:val="000000"/>
          <w:sz w:val="24"/>
          <w:szCs w:val="23"/>
        </w:rPr>
        <w:t xml:space="preserve"> в дошкольных учреждениях. Игра расширяет знания дошкольников об окружающем мире, формирует и закрепляет представления о разных видах овощей и фруктов, их различиях. У детей развиваются память, логическое мышление, речевые навык</w:t>
      </w:r>
      <w:r w:rsidR="00944930">
        <w:rPr>
          <w:rFonts w:ascii="Times New Roman" w:hAnsi="Times New Roman" w:cs="Times New Roman"/>
          <w:color w:val="000000"/>
          <w:sz w:val="24"/>
          <w:szCs w:val="23"/>
        </w:rPr>
        <w:t>и, проявляются инициативность и</w:t>
      </w:r>
      <w:r w:rsidR="008C47EA">
        <w:rPr>
          <w:rFonts w:ascii="Times New Roman" w:hAnsi="Times New Roman" w:cs="Times New Roman"/>
          <w:color w:val="000000"/>
          <w:sz w:val="24"/>
          <w:szCs w:val="23"/>
        </w:rPr>
        <w:t xml:space="preserve"> </w:t>
      </w:r>
      <w:bookmarkStart w:id="0" w:name="_GoBack"/>
      <w:bookmarkEnd w:id="0"/>
      <w:r w:rsidR="00944930" w:rsidRPr="00944930">
        <w:rPr>
          <w:rFonts w:ascii="Times New Roman" w:hAnsi="Times New Roman" w:cs="Times New Roman"/>
          <w:color w:val="000000"/>
          <w:sz w:val="24"/>
          <w:szCs w:val="23"/>
        </w:rPr>
        <w:t>любознательность.</w:t>
      </w:r>
    </w:p>
    <w:p w:rsidR="009B722B" w:rsidRPr="009B722B" w:rsidRDefault="009B722B" w:rsidP="009B722B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9B722B">
        <w:rPr>
          <w:rFonts w:ascii="Times New Roman" w:hAnsi="Times New Roman" w:cs="Times New Roman"/>
          <w:b/>
          <w:color w:val="000000"/>
          <w:sz w:val="24"/>
          <w:szCs w:val="23"/>
        </w:rPr>
        <w:t>Обучение рассказыванию по мнемотаблице.</w:t>
      </w:r>
    </w:p>
    <w:p w:rsidR="009B722B" w:rsidRPr="009B722B" w:rsidRDefault="009B722B" w:rsidP="009B722B">
      <w:pPr>
        <w:spacing w:after="0" w:line="0" w:lineRule="atLeast"/>
        <w:jc w:val="both"/>
        <w:rPr>
          <w:rFonts w:ascii="Times New Roman" w:hAnsi="Times New Roman" w:cs="Times New Roman"/>
          <w:b/>
          <w:color w:val="000000"/>
          <w:szCs w:val="23"/>
        </w:rPr>
      </w:pPr>
      <w:r w:rsidRPr="009B722B">
        <w:rPr>
          <w:rStyle w:val="a4"/>
          <w:rFonts w:ascii="Times New Roman" w:hAnsi="Times New Roman" w:cs="Times New Roman"/>
          <w:b w:val="0"/>
          <w:color w:val="111111"/>
          <w:sz w:val="24"/>
          <w:szCs w:val="27"/>
          <w:bdr w:val="none" w:sz="0" w:space="0" w:color="auto" w:frame="1"/>
          <w:shd w:val="clear" w:color="auto" w:fill="FFFFFF"/>
        </w:rPr>
        <w:t>Мнемотехника для дошкольников помогает</w:t>
      </w:r>
      <w:r w:rsidRPr="009B722B">
        <w:rPr>
          <w:rFonts w:ascii="Times New Roman" w:hAnsi="Times New Roman" w:cs="Times New Roman"/>
          <w:color w:val="111111"/>
          <w:sz w:val="24"/>
          <w:szCs w:val="27"/>
          <w:shd w:val="clear" w:color="auto" w:fill="FFFFFF"/>
        </w:rPr>
        <w:t> упростить процесс запоминания, развить ассоциативное мышление и воображение, повысить внимательность.</w:t>
      </w:r>
    </w:p>
    <w:p w:rsidR="009B722B" w:rsidRDefault="009B722B" w:rsidP="009B722B">
      <w:pPr>
        <w:spacing w:after="0" w:line="0" w:lineRule="atLeast"/>
        <w:rPr>
          <w:rFonts w:ascii="Times New Roman" w:hAnsi="Times New Roman" w:cs="Times New Roman"/>
          <w:b/>
          <w:color w:val="000000"/>
          <w:sz w:val="24"/>
          <w:szCs w:val="23"/>
        </w:rPr>
      </w:pPr>
    </w:p>
    <w:p w:rsidR="009B722B" w:rsidRPr="009B722B" w:rsidRDefault="009B722B" w:rsidP="009B722B">
      <w:pPr>
        <w:spacing w:after="0" w:line="0" w:lineRule="atLeast"/>
        <w:jc w:val="both"/>
        <w:rPr>
          <w:rFonts w:ascii="Times New Roman" w:hAnsi="Times New Roman" w:cs="Times New Roman"/>
          <w:b/>
          <w:color w:val="000000"/>
          <w:sz w:val="24"/>
          <w:szCs w:val="23"/>
        </w:rPr>
      </w:pPr>
      <w:r w:rsidRPr="009B722B">
        <w:rPr>
          <w:rFonts w:ascii="Times New Roman" w:hAnsi="Times New Roman" w:cs="Times New Roman"/>
          <w:b/>
          <w:color w:val="000000"/>
          <w:sz w:val="24"/>
          <w:szCs w:val="23"/>
        </w:rPr>
        <w:t>Цель обучени</w:t>
      </w:r>
      <w:r w:rsidR="00880825">
        <w:rPr>
          <w:rFonts w:ascii="Times New Roman" w:hAnsi="Times New Roman" w:cs="Times New Roman"/>
          <w:b/>
          <w:color w:val="000000"/>
          <w:sz w:val="24"/>
          <w:szCs w:val="23"/>
        </w:rPr>
        <w:t>я с использованием мнемотехники</w:t>
      </w:r>
      <w:r w:rsidRPr="009B722B">
        <w:rPr>
          <w:rFonts w:ascii="Times New Roman" w:hAnsi="Times New Roman" w:cs="Times New Roman"/>
          <w:b/>
          <w:color w:val="000000"/>
          <w:sz w:val="24"/>
          <w:szCs w:val="23"/>
        </w:rPr>
        <w:t>:</w:t>
      </w:r>
    </w:p>
    <w:p w:rsidR="009B722B" w:rsidRPr="009B722B" w:rsidRDefault="009B722B" w:rsidP="009B722B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9B722B">
        <w:rPr>
          <w:rFonts w:ascii="Times New Roman" w:hAnsi="Times New Roman" w:cs="Times New Roman"/>
          <w:color w:val="000000"/>
          <w:sz w:val="24"/>
          <w:szCs w:val="23"/>
        </w:rPr>
        <w:t>1. Преобразование абстрактных символов в образы (перекодирование информации);</w:t>
      </w:r>
    </w:p>
    <w:p w:rsidR="009B722B" w:rsidRPr="009B722B" w:rsidRDefault="00744AB1" w:rsidP="009B722B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>
        <w:rPr>
          <w:rFonts w:ascii="Times New Roman" w:hAnsi="Times New Roman" w:cs="Times New Roman"/>
          <w:color w:val="000000"/>
          <w:sz w:val="24"/>
          <w:szCs w:val="23"/>
        </w:rPr>
        <w:t>2.</w:t>
      </w:r>
      <w:r w:rsidR="009B722B" w:rsidRPr="009B722B">
        <w:rPr>
          <w:rFonts w:ascii="Times New Roman" w:hAnsi="Times New Roman" w:cs="Times New Roman"/>
          <w:color w:val="000000"/>
          <w:sz w:val="24"/>
          <w:szCs w:val="23"/>
        </w:rPr>
        <w:t>Развитие основных психических процессов – памяти, внимания, образного мышления; овладение приёмами работы с мнемотаблицами и сокращение время обучения.</w:t>
      </w:r>
    </w:p>
    <w:p w:rsidR="009B722B" w:rsidRPr="009B722B" w:rsidRDefault="009B722B" w:rsidP="009B722B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9B722B">
        <w:rPr>
          <w:rFonts w:ascii="Times New Roman" w:hAnsi="Times New Roman" w:cs="Times New Roman"/>
          <w:color w:val="000000"/>
          <w:sz w:val="24"/>
          <w:szCs w:val="23"/>
        </w:rPr>
        <w:lastRenderedPageBreak/>
        <w:t>3. Развитие связной речи, развитие памяти, мышления, воображения, внимания, логики детей.</w:t>
      </w:r>
      <w:r w:rsidRPr="009B722B">
        <w:rPr>
          <w:rFonts w:ascii="Times New Roman" w:hAnsi="Times New Roman" w:cs="Times New Roman"/>
          <w:color w:val="000000"/>
          <w:sz w:val="24"/>
          <w:szCs w:val="23"/>
        </w:rPr>
        <w:br/>
      </w:r>
    </w:p>
    <w:p w:rsidR="00944930" w:rsidRPr="009B722B" w:rsidRDefault="00CC4B05" w:rsidP="00CC4B05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color w:val="000000"/>
          <w:sz w:val="23"/>
          <w:szCs w:val="23"/>
          <w:shd w:val="clear" w:color="auto" w:fill="F2F2F2"/>
          <w:lang w:eastAsia="ru-RU"/>
        </w:rPr>
        <w:drawing>
          <wp:inline distT="0" distB="0" distL="0" distR="0">
            <wp:extent cx="5398132" cy="4043294"/>
            <wp:effectExtent l="133350" t="114300" r="146050" b="1670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928_1438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312" cy="404492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944930" w:rsidRPr="009B722B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2F2F2"/>
        </w:rPr>
        <w:br/>
      </w:r>
    </w:p>
    <w:p w:rsidR="00CC4B05" w:rsidRDefault="00CC4B05" w:rsidP="00CC4B05">
      <w:pPr>
        <w:jc w:val="both"/>
        <w:rPr>
          <w:rFonts w:ascii="Times New Roman" w:hAnsi="Times New Roman" w:cs="Times New Roman"/>
          <w:sz w:val="24"/>
        </w:rPr>
      </w:pPr>
    </w:p>
    <w:p w:rsidR="00CC4B05" w:rsidRDefault="00CC4B05" w:rsidP="00CC4B0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3123213" cy="2339340"/>
            <wp:effectExtent l="0" t="0" r="127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927_15582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74" cy="234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6547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3151967" cy="2360877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927_15592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241" cy="236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547" w:rsidRDefault="00556547" w:rsidP="00CC4B0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3060727" cy="2292538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927_16012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163" cy="2294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3041220" cy="2277926"/>
            <wp:effectExtent l="0" t="0" r="6985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927_16021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6469" cy="2281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B05" w:rsidRDefault="00CC4B05" w:rsidP="00CC4B05">
      <w:pPr>
        <w:jc w:val="both"/>
        <w:rPr>
          <w:rFonts w:ascii="Times New Roman" w:hAnsi="Times New Roman" w:cs="Times New Roman"/>
          <w:sz w:val="24"/>
        </w:rPr>
      </w:pPr>
    </w:p>
    <w:p w:rsidR="00E914EE" w:rsidRDefault="00E914EE" w:rsidP="00CC4B05">
      <w:pPr>
        <w:jc w:val="both"/>
        <w:rPr>
          <w:rFonts w:ascii="Times New Roman" w:hAnsi="Times New Roman" w:cs="Times New Roman"/>
          <w:sz w:val="24"/>
        </w:rPr>
      </w:pPr>
    </w:p>
    <w:p w:rsidR="00CC4B05" w:rsidRDefault="00CC4B05" w:rsidP="00CC4B05">
      <w:pPr>
        <w:jc w:val="both"/>
        <w:rPr>
          <w:rFonts w:ascii="Times New Roman" w:hAnsi="Times New Roman" w:cs="Times New Roman"/>
          <w:sz w:val="24"/>
        </w:rPr>
      </w:pPr>
    </w:p>
    <w:p w:rsidR="00CC4B05" w:rsidRDefault="00CC4B05" w:rsidP="00CC4B05">
      <w:pPr>
        <w:jc w:val="both"/>
        <w:rPr>
          <w:rFonts w:ascii="Times New Roman" w:hAnsi="Times New Roman" w:cs="Times New Roman"/>
          <w:sz w:val="24"/>
        </w:rPr>
      </w:pPr>
    </w:p>
    <w:p w:rsidR="00CC4B05" w:rsidRDefault="00CC4B05" w:rsidP="00CC4B05">
      <w:pPr>
        <w:jc w:val="both"/>
        <w:rPr>
          <w:rFonts w:ascii="Times New Roman" w:hAnsi="Times New Roman" w:cs="Times New Roman"/>
          <w:sz w:val="24"/>
        </w:rPr>
      </w:pPr>
    </w:p>
    <w:p w:rsidR="00CC4B05" w:rsidRDefault="00CC4B05" w:rsidP="00CC4B05">
      <w:pPr>
        <w:jc w:val="both"/>
        <w:rPr>
          <w:rFonts w:ascii="Times New Roman" w:hAnsi="Times New Roman" w:cs="Times New Roman"/>
          <w:sz w:val="24"/>
        </w:rPr>
      </w:pPr>
    </w:p>
    <w:p w:rsidR="00CC4B05" w:rsidRDefault="00CC4B05" w:rsidP="00CC4B05">
      <w:pPr>
        <w:jc w:val="both"/>
        <w:rPr>
          <w:rFonts w:ascii="Times New Roman" w:hAnsi="Times New Roman" w:cs="Times New Roman"/>
          <w:sz w:val="24"/>
        </w:rPr>
      </w:pPr>
    </w:p>
    <w:p w:rsidR="00CC4B05" w:rsidRDefault="00CC4B05" w:rsidP="00CC4B05">
      <w:pPr>
        <w:jc w:val="both"/>
        <w:rPr>
          <w:rFonts w:ascii="Times New Roman" w:hAnsi="Times New Roman" w:cs="Times New Roman"/>
          <w:sz w:val="24"/>
        </w:rPr>
      </w:pPr>
    </w:p>
    <w:p w:rsidR="00CC4B05" w:rsidRDefault="00CC4B05" w:rsidP="00CC4B05">
      <w:pPr>
        <w:jc w:val="both"/>
        <w:rPr>
          <w:rFonts w:ascii="Times New Roman" w:hAnsi="Times New Roman" w:cs="Times New Roman"/>
          <w:sz w:val="24"/>
        </w:rPr>
      </w:pPr>
    </w:p>
    <w:p w:rsidR="00CC4B05" w:rsidRDefault="00CC4B05" w:rsidP="00CC4B05">
      <w:pPr>
        <w:jc w:val="both"/>
        <w:rPr>
          <w:rFonts w:ascii="Times New Roman" w:hAnsi="Times New Roman" w:cs="Times New Roman"/>
          <w:sz w:val="24"/>
        </w:rPr>
      </w:pPr>
    </w:p>
    <w:p w:rsidR="00CC4B05" w:rsidRDefault="00CC4B05" w:rsidP="00CC4B05">
      <w:pPr>
        <w:jc w:val="both"/>
        <w:rPr>
          <w:rFonts w:ascii="Times New Roman" w:hAnsi="Times New Roman" w:cs="Times New Roman"/>
          <w:sz w:val="24"/>
        </w:rPr>
      </w:pPr>
    </w:p>
    <w:p w:rsidR="00CC4B05" w:rsidRDefault="00CC4B05" w:rsidP="00CC4B05">
      <w:pPr>
        <w:jc w:val="both"/>
        <w:rPr>
          <w:rFonts w:ascii="Times New Roman" w:hAnsi="Times New Roman" w:cs="Times New Roman"/>
          <w:sz w:val="24"/>
        </w:rPr>
      </w:pPr>
    </w:p>
    <w:p w:rsidR="00CC4B05" w:rsidRDefault="00CC4B05" w:rsidP="00CC4B05">
      <w:pPr>
        <w:jc w:val="both"/>
        <w:rPr>
          <w:rFonts w:ascii="Times New Roman" w:hAnsi="Times New Roman" w:cs="Times New Roman"/>
          <w:sz w:val="24"/>
        </w:rPr>
      </w:pPr>
    </w:p>
    <w:p w:rsidR="00CC4B05" w:rsidRPr="00944930" w:rsidRDefault="00CC4B05" w:rsidP="00CC4B05">
      <w:pPr>
        <w:jc w:val="both"/>
        <w:rPr>
          <w:rFonts w:ascii="Times New Roman" w:hAnsi="Times New Roman" w:cs="Times New Roman"/>
          <w:sz w:val="24"/>
        </w:rPr>
      </w:pPr>
    </w:p>
    <w:sectPr w:rsidR="00CC4B05" w:rsidRPr="00944930" w:rsidSect="00FB26E9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D93" w:rsidRDefault="00641D93" w:rsidP="00CC4B05">
      <w:pPr>
        <w:spacing w:after="0" w:line="240" w:lineRule="auto"/>
      </w:pPr>
      <w:r>
        <w:separator/>
      </w:r>
    </w:p>
  </w:endnote>
  <w:endnote w:type="continuationSeparator" w:id="0">
    <w:p w:rsidR="00641D93" w:rsidRDefault="00641D93" w:rsidP="00CC4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D93" w:rsidRDefault="00641D93" w:rsidP="00CC4B05">
      <w:pPr>
        <w:spacing w:after="0" w:line="240" w:lineRule="auto"/>
      </w:pPr>
      <w:r>
        <w:separator/>
      </w:r>
    </w:p>
  </w:footnote>
  <w:footnote w:type="continuationSeparator" w:id="0">
    <w:p w:rsidR="00641D93" w:rsidRDefault="00641D93" w:rsidP="00CC4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00E06"/>
    <w:multiLevelType w:val="hybridMultilevel"/>
    <w:tmpl w:val="5E5E9C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449C0"/>
    <w:multiLevelType w:val="hybridMultilevel"/>
    <w:tmpl w:val="50E28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26E9"/>
    <w:rsid w:val="0012667A"/>
    <w:rsid w:val="001B46E8"/>
    <w:rsid w:val="001E0BF4"/>
    <w:rsid w:val="002B11A5"/>
    <w:rsid w:val="00306E07"/>
    <w:rsid w:val="003523B2"/>
    <w:rsid w:val="00370B52"/>
    <w:rsid w:val="00374ABC"/>
    <w:rsid w:val="003F1934"/>
    <w:rsid w:val="00553869"/>
    <w:rsid w:val="00556547"/>
    <w:rsid w:val="005570D1"/>
    <w:rsid w:val="005C2060"/>
    <w:rsid w:val="00641D93"/>
    <w:rsid w:val="00672BEC"/>
    <w:rsid w:val="006B412B"/>
    <w:rsid w:val="006D1CE1"/>
    <w:rsid w:val="007305A1"/>
    <w:rsid w:val="00744AB1"/>
    <w:rsid w:val="00760D10"/>
    <w:rsid w:val="008255FB"/>
    <w:rsid w:val="00880825"/>
    <w:rsid w:val="008C47EA"/>
    <w:rsid w:val="00944930"/>
    <w:rsid w:val="009A3558"/>
    <w:rsid w:val="009B722B"/>
    <w:rsid w:val="00A84C0D"/>
    <w:rsid w:val="00AA23D7"/>
    <w:rsid w:val="00AB0976"/>
    <w:rsid w:val="00C704A8"/>
    <w:rsid w:val="00CC4B05"/>
    <w:rsid w:val="00D44813"/>
    <w:rsid w:val="00D82380"/>
    <w:rsid w:val="00E23D07"/>
    <w:rsid w:val="00E914EE"/>
    <w:rsid w:val="00EE5864"/>
    <w:rsid w:val="00FB2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7AAE53-41C4-40E6-A04B-48364827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1CE1"/>
    <w:rPr>
      <w:b/>
      <w:bCs/>
    </w:rPr>
  </w:style>
  <w:style w:type="paragraph" w:styleId="a5">
    <w:name w:val="List Paragraph"/>
    <w:basedOn w:val="a"/>
    <w:uiPriority w:val="34"/>
    <w:qFormat/>
    <w:rsid w:val="005570D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4493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4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4B0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C4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C4B05"/>
  </w:style>
  <w:style w:type="paragraph" w:styleId="ab">
    <w:name w:val="footer"/>
    <w:basedOn w:val="a"/>
    <w:link w:val="ac"/>
    <w:uiPriority w:val="99"/>
    <w:unhideWhenUsed/>
    <w:rsid w:val="00CC4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C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Эмираметова Инна</cp:lastModifiedBy>
  <cp:revision>4</cp:revision>
  <dcterms:created xsi:type="dcterms:W3CDTF">2022-09-30T06:53:00Z</dcterms:created>
  <dcterms:modified xsi:type="dcterms:W3CDTF">2022-10-03T11:23:00Z</dcterms:modified>
</cp:coreProperties>
</file>