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263689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3933700</wp:posOffset>
                </wp:positionH>
                <wp:positionV relativeFrom="paragraph">
                  <wp:posOffset>190117</wp:posOffset>
                </wp:positionV>
                <wp:extent cx="1133770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024210" name="image1.png"/>
                        <pic:cNvPicPr/>
                        <pic:nvPr/>
                      </pic:nvPicPr>
                      <pic:blipFill>
                        <a:blip r:embed="rId9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133769" cy="4502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09.74pt;mso-position-horizontal:absolute;mso-position-vertical-relative:text;margin-top:14.97pt;mso-position-vertical:absolute;width:89.27pt;height:35.45pt;mso-wrap-distance-left:9.05pt;mso-wrap-distance-top:0.00pt;mso-wrap-distance-right:9.05pt;mso-wrap-distance-bottom:0.00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</w:t>
      </w:r>
      <w:r/>
    </w:p>
    <w:p>
      <w:pPr>
        <w:ind w:right="403"/>
        <w:jc w:val="center"/>
        <w:spacing w:after="12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Стартовал новый сезон Всероссийского конкурса «Большая перемена»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для школьников 5-</w:t>
      </w:r>
      <w:r>
        <w:rPr>
          <w:rFonts w:ascii="Times New Roman" w:hAnsi="Times New Roman" w:cs="Times New Roman"/>
          <w:b/>
          <w:sz w:val="24"/>
          <w:szCs w:val="24"/>
        </w:rPr>
        <w:t xml:space="preserve">7 классов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12 апреля стартовал пятый (юбилейный) сезон Всероссийского конкурса «Большая перемена». Регистрация участников открыта на платформе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(вставить UTM-Метку вашего региона)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до 20 мая 2024 года.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Его соорганизатором выступае</w:t>
      </w:r>
      <w:r>
        <w:rPr>
          <w:rFonts w:ascii="Times New Roman" w:hAnsi="Times New Roman" w:cs="Times New Roman"/>
          <w:sz w:val="24"/>
          <w:szCs w:val="24"/>
        </w:rPr>
        <w:t xml:space="preserve">т Федеральное агентство по делам молодёжи (Росмолодёжь).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120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старшеклассники из зарубежных стран. 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конкурсе предусмотрено 12 направлений («вызовов») – от науки и технологий до искусства и творчества.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юбилейном сезоне «Большой перемены», проходящем в Год семьи, все испытания посвящены сохранению семейных ценностей и традиций.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 «Большая перемена» для школьников 5-7 классов включает дистанционный этап, онлайн-собеседование и очный финал.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финал, который состоится по традиции в июле в Международном детском центре «Артек»,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пройдут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700 школьников. Ребята будут решать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кейсовые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задания, а эксперты оценят их навыки коммуникации, логического мышления, работы в команде, креативности и сотрудничества.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Победителями «Большой перемены» среди </w:t>
      </w:r>
      <w:r>
        <w:rPr>
          <w:rFonts w:ascii="Times New Roman" w:hAnsi="Times New Roman" w:cs="Times New Roman"/>
          <w:sz w:val="24"/>
          <w:szCs w:val="24"/>
        </w:rPr>
        <w:t xml:space="preserve">учеников </w:t>
      </w:r>
      <w:r>
        <w:rPr>
          <w:rFonts w:ascii="Times New Roman" w:hAnsi="Times New Roman" w:cs="Times New Roman"/>
          <w:sz w:val="24"/>
          <w:szCs w:val="24"/>
        </w:rPr>
        <w:t xml:space="preserve">5-7 классов станут 300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. Они отправятся в уникальное «Путешествие мечты» на поезде от Москвы </w:t>
      </w:r>
      <w:r>
        <w:rPr>
          <w:rFonts w:ascii="Times New Roman" w:hAnsi="Times New Roman" w:cs="Times New Roman"/>
          <w:sz w:val="24"/>
          <w:szCs w:val="24"/>
        </w:rPr>
        <w:t xml:space="preserve">до Владивостока и обратно с остановками в крупных городах России, где посетят главные достопримечательности и познакомятся с участниками Движения Первых со всей страны. На пути следования будет организована образовательная программа, в рамках которой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состоятся лектории, мотивационные встречи и мастер-классы с участием известных экспертов в сфере науки и искусства, образования и просвещения, спорта и технологий. </w:t>
      </w:r>
      <w:r>
        <w:rPr>
          <w:rFonts w:ascii="Times New Roman" w:hAnsi="Times New Roman" w:cs="Times New Roman"/>
          <w:sz w:val="24"/>
          <w:szCs w:val="24"/>
        </w:rPr>
        <w:t xml:space="preserve">Генеральным партнёром «Путешествия мечты» выступает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ОАО «Российские железные дороги».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Педагоги-наставники победителей среди школьников 5</w:t>
      </w:r>
      <w:r>
        <w:rPr>
          <w:rFonts w:ascii="Times New Roman" w:hAnsi="Times New Roman" w:cs="Times New Roman"/>
          <w:sz w:val="24"/>
          <w:szCs w:val="24"/>
        </w:rPr>
        <w:t xml:space="preserve">-7 классов получат по 100 тысяч рублей и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участие в образовательной программе от партнёров «Большой перемены».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142"/>
        <w:jc w:val="both"/>
        <w:spacing w:before="240" w:after="227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Организаторы конкурса: Движение Первых, Федеральное агентство по делам молодёжи (Росмолодёжь), АНО «Россия – страна возможностей» и АНО «Большая Перемена».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Генеральные партнёры проекта – ОАО «Российские железные дороги», Госкорпорация «Росатом», Сбербанк, VK, Госкорпорация «Роскосмос».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u w:val="single"/>
        </w:rPr>
        <w:t xml:space="preserve">КОНТАКТЫ ДЛЯ СМИ:</w:t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825"/>
        <w:jc w:val="both"/>
        <w:spacing w:after="227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Ксения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Парненкова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8 (968) 082-25-22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ind w:right="825"/>
        <w:jc w:val="both"/>
        <w:spacing w:after="227" w:line="240" w:lineRule="auto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Джиоева, 8 (928) 858-01-59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567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3"/>
    <w:uiPriority w:val="10"/>
    <w:rPr>
      <w:sz w:val="48"/>
      <w:szCs w:val="48"/>
    </w:rPr>
  </w:style>
  <w:style w:type="character" w:styleId="664">
    <w:name w:val="Subtitle Char"/>
    <w:basedOn w:val="681"/>
    <w:link w:val="695"/>
    <w:uiPriority w:val="11"/>
    <w:rPr>
      <w:sz w:val="24"/>
      <w:szCs w:val="24"/>
    </w:rPr>
  </w:style>
  <w:style w:type="character" w:styleId="665">
    <w:name w:val="Quote Char"/>
    <w:link w:val="697"/>
    <w:uiPriority w:val="29"/>
    <w:rPr>
      <w:i/>
    </w:rPr>
  </w:style>
  <w:style w:type="character" w:styleId="666">
    <w:name w:val="Intense Quote Char"/>
    <w:link w:val="699"/>
    <w:uiPriority w:val="30"/>
    <w:rPr>
      <w:i/>
    </w:rPr>
  </w:style>
  <w:style w:type="character" w:styleId="667">
    <w:name w:val="Header Char"/>
    <w:basedOn w:val="681"/>
    <w:link w:val="701"/>
    <w:uiPriority w:val="99"/>
  </w:style>
  <w:style w:type="character" w:styleId="668">
    <w:name w:val="Caption Char"/>
    <w:basedOn w:val="705"/>
    <w:link w:val="703"/>
    <w:uiPriority w:val="99"/>
  </w:style>
  <w:style w:type="character" w:styleId="669">
    <w:name w:val="Footnote Text Char"/>
    <w:link w:val="834"/>
    <w:uiPriority w:val="99"/>
    <w:rPr>
      <w:sz w:val="18"/>
    </w:rPr>
  </w:style>
  <w:style w:type="character" w:styleId="670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71"/>
    <w:next w:val="671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Заголовок Знак"/>
    <w:link w:val="693"/>
    <w:uiPriority w:val="10"/>
    <w:rPr>
      <w:sz w:val="48"/>
      <w:szCs w:val="48"/>
    </w:rPr>
  </w:style>
  <w:style w:type="paragraph" w:styleId="695">
    <w:name w:val="Subtitle"/>
    <w:basedOn w:val="671"/>
    <w:next w:val="671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71"/>
    <w:next w:val="671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1"/>
    <w:next w:val="671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7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>
    <w:name w:val="Caption"/>
    <w:basedOn w:val="671"/>
    <w:next w:val="67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No Spacing"/>
    <w:basedOn w:val="671"/>
    <w:uiPriority w:val="1"/>
    <w:qFormat/>
    <w:pPr>
      <w:spacing w:after="0" w:line="240" w:lineRule="auto"/>
    </w:pPr>
  </w:style>
  <w:style w:type="paragraph" w:styleId="852">
    <w:name w:val="List Paragraph"/>
    <w:basedOn w:val="67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Большая Перемена</cp:lastModifiedBy>
  <cp:revision>13</cp:revision>
  <dcterms:created xsi:type="dcterms:W3CDTF">2024-04-12T11:43:00Z</dcterms:created>
  <dcterms:modified xsi:type="dcterms:W3CDTF">2024-04-12T12:47:01Z</dcterms:modified>
</cp:coreProperties>
</file>