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11" w:rsidRPr="00FB5CAA" w:rsidRDefault="00B65511" w:rsidP="00B6551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Тема: </w:t>
      </w:r>
      <w:r w:rsidR="00FB5CAA"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Основные</w:t>
      </w: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 </w:t>
      </w:r>
      <w:r w:rsid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п</w:t>
      </w: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озы  в классическом  танце</w:t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Занимаясь любой хореографией, каждый день вы слышите множество терминов. А в классике, так и подавно, каждому движению соответствует свой определенный термин</w:t>
      </w:r>
      <w:r w:rsid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. </w:t>
      </w: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Начнем с поз классического танца. 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2CE5F81E" wp14:editId="0D6C6A72">
            <wp:extent cx="5286375" cy="3524250"/>
            <wp:effectExtent l="19050" t="0" r="9525" b="0"/>
            <wp:docPr id="2" name="Рисунок 2" descr="Позы классического тан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зы классического танц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Позы классического танца</w:t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Под позой в классическом танце подразумевают остановку в движении, во время которой тело танцовщика находится в положении равновесия на одной ноге, называемой опорной. В это время другая нога (работающая) отведена вперёд, в сторону или назад.</w:t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Позы танца делятся </w:t>
      </w:r>
      <w:proofErr w:type="gram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на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:</w:t>
      </w:r>
    </w:p>
    <w:p w:rsidR="00B65511" w:rsidRPr="00FB5CAA" w:rsidRDefault="00B65511" w:rsidP="00FB5CAA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малые позы — ра</w:t>
      </w:r>
      <w:r w:rsidR="00FB5CAA"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ботающая нога находится на полу;</w:t>
      </w:r>
    </w:p>
    <w:p w:rsidR="00B65511" w:rsidRPr="00FB5CAA" w:rsidRDefault="00B65511" w:rsidP="00FB5CAA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большие позы — работающая нога поднята.</w:t>
      </w:r>
    </w:p>
    <w:p w:rsidR="00FB5CAA" w:rsidRPr="00FB5CAA" w:rsidRDefault="00B65511" w:rsidP="00FB5CAA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sz w:val="28"/>
          <w:szCs w:val="28"/>
        </w:rPr>
        <w:t xml:space="preserve">К основным позам классического танца относят: </w:t>
      </w:r>
    </w:p>
    <w:p w:rsidR="00FB5CAA" w:rsidRPr="00FB5CAA" w:rsidRDefault="00FB5CAA" w:rsidP="00FB5CAA">
      <w:pPr>
        <w:pStyle w:val="aa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seconde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CAA" w:rsidRPr="00FB5CAA" w:rsidRDefault="00FB5CAA" w:rsidP="00FB5CAA">
      <w:pPr>
        <w:pStyle w:val="aa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вида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arabesque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5CAA" w:rsidRPr="00FB5CAA" w:rsidRDefault="00FB5CAA" w:rsidP="00FB5CAA">
      <w:pPr>
        <w:pStyle w:val="aa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Attitude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CAA" w:rsidRPr="00FB5CAA" w:rsidRDefault="00FB5CAA" w:rsidP="00FB5CAA">
      <w:pPr>
        <w:pStyle w:val="aa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Croise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CAA" w:rsidRPr="00FB5CAA" w:rsidRDefault="00FB5CAA" w:rsidP="00FB5CAA">
      <w:pPr>
        <w:pStyle w:val="aa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Efface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FB5CAA" w:rsidRPr="00FB5CAA" w:rsidRDefault="00FB5CAA" w:rsidP="00FB5CAA">
      <w:pPr>
        <w:pStyle w:val="aa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Ecarte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5CAA" w:rsidRDefault="00FB5CAA" w:rsidP="00FB5CAA">
      <w:pPr>
        <w:pStyle w:val="aa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>paulement</w:t>
      </w:r>
      <w:proofErr w:type="spellEnd"/>
      <w:r w:rsidR="00B65511" w:rsidRPr="00FB5C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5CAA" w:rsidRDefault="00FB5CAA" w:rsidP="00FB5CA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:rsidR="00FB5CAA" w:rsidRPr="00FB5CAA" w:rsidRDefault="00B65511" w:rsidP="00FB5CA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lastRenderedPageBreak/>
        <w:t>Разберем каждую из них.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1.  А 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la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 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seconde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 </w:t>
      </w:r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(франц., букв</w:t>
      </w:r>
      <w:proofErr w:type="gramStart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.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 xml:space="preserve"> — </w:t>
      </w:r>
      <w:proofErr w:type="gramStart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в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о II позицию)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133C5F33" wp14:editId="0E1CDB75">
            <wp:extent cx="4567282" cy="3522156"/>
            <wp:effectExtent l="0" t="0" r="0" b="0"/>
            <wp:docPr id="3" name="Рисунок 3" descr="А la secon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 la seconde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687" cy="3525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Поза классического танца, при которой нога через II позицию поднята в сторону на 90° или выше.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2. </w:t>
      </w:r>
      <w:proofErr w:type="spellStart"/>
      <w:proofErr w:type="gram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А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ttitude</w:t>
      </w:r>
      <w:proofErr w:type="spellEnd"/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041BC643" wp14:editId="3891B901">
            <wp:extent cx="2848841" cy="3387811"/>
            <wp:effectExtent l="0" t="0" r="0" b="0"/>
            <wp:docPr id="4" name="Рисунок 4" descr="Аtti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ttitud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41" cy="338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proofErr w:type="gram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lastRenderedPageBreak/>
        <w:t xml:space="preserve">Одна из основных поз классического танца, в которой опорная нога стоит на целой ступне, на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полупальцах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или на пальцах (пуантах), а рабочая нога поднята назад на 30°, 45°, 90° или 120° вверх с согнутым коленом.</w:t>
      </w:r>
      <w:proofErr w:type="gram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Корпус прогнут в спине.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3. </w:t>
      </w:r>
      <w:proofErr w:type="spellStart"/>
      <w:proofErr w:type="gram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С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roise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 (</w:t>
      </w:r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 xml:space="preserve">от гл. 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croiser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 xml:space="preserve"> — скрещивать</w:t>
      </w: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)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49732BD6" wp14:editId="62658DBA">
            <wp:extent cx="1623211" cy="3323195"/>
            <wp:effectExtent l="0" t="0" r="0" b="0"/>
            <wp:docPr id="24" name="Рисунок 24" descr="C:\Users\ASUS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SUS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400" cy="333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Поза классического танца, выстраиваемая из положения 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epaulement</w:t>
      </w:r>
      <w:proofErr w:type="spell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 xml:space="preserve"> 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croise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 в V позиции отведением ноги вперёд (поза 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croisee</w:t>
      </w:r>
      <w:proofErr w:type="spell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 xml:space="preserve"> вперёд</w:t>
      </w: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) либо назад (</w:t>
      </w:r>
      <w:proofErr w:type="spellStart"/>
      <w:proofErr w:type="gram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поза</w:t>
      </w:r>
      <w:proofErr w:type="gram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croisee</w:t>
      </w:r>
      <w:proofErr w:type="spell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 xml:space="preserve"> назад</w:t>
      </w: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). Малые позы 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croisee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 выполняются на вытянутый носок в пол, средние — подниманием ноги на высоту 45°, большие — на 90° и выше. Опорная нога может стоять на всей стопе или быть на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полупальцах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или пальцах (пуантах), вытянутая в колене либо на 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demi-plie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. Нога, поднятая в воздух, может </w:t>
      </w:r>
      <w:proofErr w:type="gram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быть</w:t>
      </w:r>
      <w:proofErr w:type="gram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как вытянута в колене, так и согнута (</w:t>
      </w:r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 xml:space="preserve">поза 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attitude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). Поза может быть выполнена и в воздухе, во время прыжка.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4. 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Efface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 (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En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 xml:space="preserve"> 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face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  — напротив</w:t>
      </w: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)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6CFB025E" wp14:editId="7496BC44">
            <wp:extent cx="5286375" cy="1914525"/>
            <wp:effectExtent l="19050" t="0" r="9525" b="0"/>
            <wp:docPr id="6" name="Рисунок 6" descr="Ef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ffac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lastRenderedPageBreak/>
        <w:t>Термин, указывающий на то, что исполнитель обращён лицом к зрительному залу. 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Effacee</w:t>
      </w:r>
      <w:proofErr w:type="spell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 </w:t>
      </w: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означает развернутое положение фигуры без скрещенных линий. Если, не меняя поворота плеч и головы, поставить правую ногу назад,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скрещенность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линий пропадает, фигура </w:t>
      </w:r>
      <w:proofErr w:type="spellStart"/>
      <w:proofErr w:type="gram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принимает</w:t>
      </w:r>
      <w:proofErr w:type="gram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epaulement</w:t>
      </w:r>
      <w:proofErr w:type="spell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 </w:t>
      </w:r>
      <w:proofErr w:type="spellStart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efface</w:t>
      </w:r>
      <w:proofErr w:type="spellEnd"/>
      <w:r w:rsidRPr="00FB5CAA">
        <w:rPr>
          <w:rFonts w:ascii="Times New Roman" w:eastAsia="Times New Roman" w:hAnsi="Times New Roman" w:cs="Times New Roman"/>
          <w:i/>
          <w:iCs/>
          <w:color w:val="3B3636"/>
          <w:sz w:val="28"/>
          <w:szCs w:val="28"/>
        </w:rPr>
        <w:t>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5. </w:t>
      </w:r>
      <w:proofErr w:type="spellStart"/>
      <w:proofErr w:type="gram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Е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carte</w:t>
      </w:r>
      <w:proofErr w:type="spellEnd"/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55C1811A" wp14:editId="7B829AC8">
            <wp:extent cx="4187078" cy="2693309"/>
            <wp:effectExtent l="0" t="0" r="0" b="0"/>
            <wp:docPr id="7" name="Рисунок 7" descr="Еc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car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212" cy="2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Поза классического танца, в которой тело танцовщика развёрнуто по диагонали, нога поднята в сторону (а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la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seconde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), корпус отклонён от поднятой ноги; рука, соответствующая поднятой ноге, находится в III позиции, другая отведена на II; голова повёрнута в направлении этой ноги, или от неё</w:t>
      </w:r>
      <w:proofErr w:type="gram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.</w:t>
      </w:r>
      <w:proofErr w:type="gramEnd"/>
    </w:p>
    <w:p w:rsidR="00FB5CAA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6. </w:t>
      </w:r>
      <w:proofErr w:type="spellStart"/>
      <w:proofErr w:type="gram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Е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paulement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 </w:t>
      </w:r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(от франц.,  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epaule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 xml:space="preserve"> — плечо)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5C78F0C7" wp14:editId="26B9E187">
            <wp:extent cx="3322864" cy="2514600"/>
            <wp:effectExtent l="0" t="0" r="0" b="0"/>
            <wp:docPr id="8" name="Рисунок 8" descr="Еpau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paulemen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04" cy="251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AA" w:rsidRDefault="00FB5CAA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lastRenderedPageBreak/>
        <w:t xml:space="preserve">Определённое положение танцовщика, при котором фигура развёрнута вполоборота к зрителю, голова повёрнута к плечу, выдвинутому вперёд. </w:t>
      </w:r>
      <w:proofErr w:type="spellStart"/>
      <w:proofErr w:type="gram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Е</w:t>
      </w:r>
      <w:proofErr w:type="gram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paulement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 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croise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и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efface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являются исходным положением при образовании основных поз классического танца, а также при исполнении большинства танцевальных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pas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7.  </w:t>
      </w:r>
      <w:proofErr w:type="spell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Arabesque</w:t>
      </w:r>
      <w:proofErr w:type="spell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 xml:space="preserve">  (</w:t>
      </w:r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с франц., букв</w:t>
      </w:r>
      <w:proofErr w:type="gramStart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>.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i/>
          <w:iCs/>
          <w:color w:val="615959"/>
          <w:sz w:val="28"/>
          <w:szCs w:val="28"/>
        </w:rPr>
        <w:t xml:space="preserve"> — </w:t>
      </w:r>
      <w:proofErr w:type="gramStart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а</w:t>
      </w:r>
      <w:proofErr w:type="gramEnd"/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рабский)</w:t>
      </w:r>
    </w:p>
    <w:p w:rsidR="00B65511" w:rsidRPr="00FB5CAA" w:rsidRDefault="00B65511" w:rsidP="00FB5CA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Основная поза классического балета, при которой опорная нога стоит на целой ступне, или на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полупальцах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, или на пальцах (пуантах), а рабочая нога поднята на 30°, 45°, 90° или 120° вверх с вытянутым коленом. Существует 4 вида Арабеска.</w:t>
      </w:r>
    </w:p>
    <w:p w:rsidR="00B65511" w:rsidRPr="00FB5CAA" w:rsidRDefault="00B65511" w:rsidP="00FB5C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I арабеск </w:t>
      </w: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— ноги в положении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effacee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, рука, соответствующая опорной ноге, вытянута вперед, голова направлена к ней, другая рука отведена в сторону, кисти обращены ладонями вниз. Корпус слегка наклонен, но спина вогнута.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440DCCB6" wp14:editId="607345B2">
            <wp:extent cx="3817126" cy="3741472"/>
            <wp:effectExtent l="0" t="0" r="0" b="0"/>
            <wp:docPr id="9" name="Рисунок 9" descr="Arabes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abesqu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961" cy="37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9D" w:rsidRPr="0082019D" w:rsidRDefault="0082019D" w:rsidP="0082019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bookmarkStart w:id="0" w:name="_GoBack"/>
      <w:bookmarkEnd w:id="0"/>
    </w:p>
    <w:p w:rsidR="00B65511" w:rsidRPr="00FB5CAA" w:rsidRDefault="00B65511" w:rsidP="00B655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II арабеск</w:t>
      </w: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 — ноги в положении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effacee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, вперед направлена рука, соответствующая поднятой ноге, другая отведена в сторону и иногда виднеется из-за спины. Голова повернута к зрителям. Корпус слегка наклонен, но спина вогнута.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lastRenderedPageBreak/>
        <w:drawing>
          <wp:inline distT="0" distB="0" distL="0" distR="0" wp14:anchorId="4145A6DD" wp14:editId="281F4706">
            <wp:extent cx="2692751" cy="4041551"/>
            <wp:effectExtent l="0" t="0" r="0" b="0"/>
            <wp:docPr id="10" name="Рисунок 10" descr="Арабе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рабеск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50" cy="404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11" w:rsidRPr="00FB5CAA" w:rsidRDefault="00B65511" w:rsidP="00FA6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III арабеск</w:t>
      </w:r>
      <w:r w:rsidR="0082019D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 — ноги в положении </w:t>
      </w:r>
      <w:proofErr w:type="spellStart"/>
      <w:r w:rsidR="0082019D">
        <w:rPr>
          <w:rFonts w:ascii="Times New Roman" w:eastAsia="Times New Roman" w:hAnsi="Times New Roman" w:cs="Times New Roman"/>
          <w:color w:val="3B3636"/>
          <w:sz w:val="28"/>
          <w:szCs w:val="28"/>
        </w:rPr>
        <w:t>croise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, соответствующая поднятой ноге рука устремляется вперед, к ней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напрвлен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 взгляд, другая рука отведена в сторону. Корпус слегка наклонен, но спина вогнута.</w:t>
      </w:r>
    </w:p>
    <w:p w:rsidR="00B65511" w:rsidRPr="00FB5CAA" w:rsidRDefault="00B65511" w:rsidP="00B65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noProof/>
          <w:color w:val="3B3636"/>
          <w:sz w:val="28"/>
          <w:szCs w:val="28"/>
        </w:rPr>
        <w:drawing>
          <wp:inline distT="0" distB="0" distL="0" distR="0" wp14:anchorId="52F489BE" wp14:editId="0A5532B1">
            <wp:extent cx="2616019" cy="3209925"/>
            <wp:effectExtent l="0" t="0" r="0" b="0"/>
            <wp:docPr id="11" name="Рисунок 11" descr="Арабес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рабеск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92" cy="321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4F2" w:rsidRPr="0082019D" w:rsidRDefault="00B65511" w:rsidP="00B655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636"/>
          <w:sz w:val="28"/>
          <w:szCs w:val="28"/>
        </w:rPr>
      </w:pPr>
      <w:r w:rsidRPr="00FB5CAA">
        <w:rPr>
          <w:rFonts w:ascii="Times New Roman" w:eastAsia="Times New Roman" w:hAnsi="Times New Roman" w:cs="Times New Roman"/>
          <w:b/>
          <w:bCs/>
          <w:color w:val="615959"/>
          <w:sz w:val="28"/>
          <w:szCs w:val="28"/>
        </w:rPr>
        <w:t>IV арабеск </w:t>
      </w:r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 xml:space="preserve">— ноги в положении </w:t>
      </w:r>
      <w:proofErr w:type="spellStart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croise</w:t>
      </w:r>
      <w:proofErr w:type="spellEnd"/>
      <w:r w:rsidRPr="00FB5CAA">
        <w:rPr>
          <w:rFonts w:ascii="Times New Roman" w:eastAsia="Times New Roman" w:hAnsi="Times New Roman" w:cs="Times New Roman"/>
          <w:color w:val="3B3636"/>
          <w:sz w:val="28"/>
          <w:szCs w:val="28"/>
        </w:rPr>
        <w:t>, впереди рука, противоположная поднятой ноге. Корпус развернут спиной к зрителю. Линия руки переходит в линию плеч и продлевается другой рукой. Корпус слегка наклонен, но спина вогнута.</w:t>
      </w:r>
    </w:p>
    <w:sectPr w:rsidR="000C14F2" w:rsidRPr="0082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BDD"/>
    <w:multiLevelType w:val="hybridMultilevel"/>
    <w:tmpl w:val="6292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45A9"/>
    <w:multiLevelType w:val="multilevel"/>
    <w:tmpl w:val="7E7E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161CC"/>
    <w:multiLevelType w:val="multilevel"/>
    <w:tmpl w:val="118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C5C15"/>
    <w:multiLevelType w:val="multilevel"/>
    <w:tmpl w:val="93CC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F4C22"/>
    <w:multiLevelType w:val="multilevel"/>
    <w:tmpl w:val="E7D8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52686"/>
    <w:multiLevelType w:val="multilevel"/>
    <w:tmpl w:val="2A06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64FC4"/>
    <w:multiLevelType w:val="multilevel"/>
    <w:tmpl w:val="C338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A2733"/>
    <w:multiLevelType w:val="hybridMultilevel"/>
    <w:tmpl w:val="F162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5511"/>
    <w:rsid w:val="000C14F2"/>
    <w:rsid w:val="0082019D"/>
    <w:rsid w:val="00B65511"/>
    <w:rsid w:val="00FA6301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5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655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B655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55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655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511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B6551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6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65511"/>
    <w:rPr>
      <w:b/>
      <w:bCs/>
    </w:rPr>
  </w:style>
  <w:style w:type="character" w:styleId="a8">
    <w:name w:val="Emphasis"/>
    <w:basedOn w:val="a0"/>
    <w:uiPriority w:val="20"/>
    <w:qFormat/>
    <w:rsid w:val="00B65511"/>
    <w:rPr>
      <w:i/>
      <w:iCs/>
    </w:rPr>
  </w:style>
  <w:style w:type="paragraph" w:styleId="a9">
    <w:name w:val="List Paragraph"/>
    <w:basedOn w:val="a"/>
    <w:uiPriority w:val="34"/>
    <w:qFormat/>
    <w:rsid w:val="00FB5CAA"/>
    <w:pPr>
      <w:ind w:left="720"/>
      <w:contextualSpacing/>
    </w:pPr>
  </w:style>
  <w:style w:type="paragraph" w:styleId="aa">
    <w:name w:val="No Spacing"/>
    <w:uiPriority w:val="1"/>
    <w:qFormat/>
    <w:rsid w:val="00FB5C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FEFEF"/>
            <w:right w:val="none" w:sz="0" w:space="0" w:color="auto"/>
          </w:divBdr>
          <w:divsChild>
            <w:div w:id="11662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Лилия</cp:lastModifiedBy>
  <cp:revision>5</cp:revision>
  <dcterms:created xsi:type="dcterms:W3CDTF">2021-10-28T11:32:00Z</dcterms:created>
  <dcterms:modified xsi:type="dcterms:W3CDTF">2021-10-29T08:53:00Z</dcterms:modified>
</cp:coreProperties>
</file>