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BC" w:rsidRDefault="00E11ABC" w:rsidP="00E11ABC">
      <w:pPr>
        <w:rPr>
          <w:rFonts w:ascii="Franklin Gothic Medium" w:eastAsia="+mj-ea" w:hAnsi="Franklin Gothic Medium" w:cs="+mj-cs"/>
          <w:b/>
          <w:bCs/>
          <w:caps/>
          <w:color w:val="4E3B30"/>
          <w:kern w:val="24"/>
          <w:position w:val="1"/>
          <w:sz w:val="72"/>
          <w:szCs w:val="72"/>
        </w:rPr>
      </w:pPr>
      <w:r>
        <w:rPr>
          <w:rFonts w:ascii="Franklin Gothic Medium" w:eastAsia="+mj-ea" w:hAnsi="Franklin Gothic Medium" w:cs="+mj-cs"/>
          <w:b/>
          <w:bCs/>
          <w:caps/>
          <w:color w:val="4E3B30"/>
          <w:kern w:val="24"/>
          <w:position w:val="1"/>
          <w:sz w:val="72"/>
          <w:szCs w:val="72"/>
        </w:rPr>
        <w:t>«ПРОБЛЕМНОЕ ОБУЧЕНИЕ НА УРОКАХ</w:t>
      </w:r>
      <w:r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72"/>
          <w:szCs w:val="72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4E3B30"/>
          <w:kern w:val="24"/>
          <w:position w:val="1"/>
          <w:sz w:val="72"/>
          <w:szCs w:val="72"/>
        </w:rPr>
        <w:t>ИСКУССТВА и технологии»</w:t>
      </w:r>
    </w:p>
    <w:p w:rsidR="00E11ABC" w:rsidRPr="00E11ABC" w:rsidRDefault="00E11ABC" w:rsidP="00E11ABC">
      <w:pPr>
        <w:rPr>
          <w:rFonts w:ascii="Franklin Gothic Medium" w:eastAsia="+mj-ea" w:hAnsi="Franklin Gothic Medium" w:cs="+mj-cs"/>
          <w:b/>
          <w:bCs/>
          <w:caps/>
          <w:color w:val="4E3B30"/>
          <w:kern w:val="24"/>
          <w:position w:val="1"/>
          <w:sz w:val="72"/>
          <w:szCs w:val="72"/>
        </w:rPr>
      </w:pPr>
      <w:r>
        <w:rPr>
          <w:rFonts w:ascii="Franklin Gothic Book" w:eastAsia="+mn-ea" w:hAnsi="Franklin Gothic Book" w:cs="+mn-cs"/>
          <w:color w:val="000000"/>
          <w:kern w:val="24"/>
          <w:sz w:val="36"/>
          <w:szCs w:val="36"/>
        </w:rPr>
        <w:t xml:space="preserve">Лышенко Елена Викторовна, </w:t>
      </w:r>
    </w:p>
    <w:p w:rsidR="00E11ABC" w:rsidRDefault="00E11ABC" w:rsidP="00E11ABC">
      <w:pPr>
        <w:pStyle w:val="a3"/>
        <w:spacing w:before="0" w:beforeAutospacing="0" w:after="0" w:afterAutospacing="0"/>
      </w:pPr>
      <w:r>
        <w:rPr>
          <w:rFonts w:ascii="Franklin Gothic Book" w:eastAsia="+mn-ea" w:hAnsi="Franklin Gothic Book" w:cs="+mn-cs"/>
          <w:color w:val="000000"/>
          <w:kern w:val="24"/>
          <w:sz w:val="36"/>
          <w:szCs w:val="36"/>
        </w:rPr>
        <w:t>учитель изобразительного искусства,технологии</w:t>
      </w:r>
    </w:p>
    <w:p w:rsidR="00E11ABC" w:rsidRDefault="00E11ABC" w:rsidP="00E11ABC">
      <w:pPr>
        <w:pStyle w:val="a3"/>
        <w:spacing w:before="0" w:beforeAutospacing="0" w:after="0" w:afterAutospacing="0"/>
      </w:pPr>
      <w:r>
        <w:rPr>
          <w:rFonts w:ascii="Franklin Gothic Book" w:eastAsia="+mn-ea" w:hAnsi="Franklin Gothic Book" w:cs="+mn-cs"/>
          <w:color w:val="000000"/>
          <w:kern w:val="24"/>
          <w:sz w:val="36"/>
          <w:szCs w:val="36"/>
        </w:rPr>
        <w:t>МБОУ «Николаевская школа»</w:t>
      </w:r>
    </w:p>
    <w:p w:rsidR="00E11ABC" w:rsidRDefault="00E11ABC">
      <w:r>
        <w:rPr>
          <w:noProof/>
          <w:lang w:eastAsia="ru-RU"/>
        </w:rPr>
        <w:drawing>
          <wp:inline distT="0" distB="0" distL="0" distR="0">
            <wp:extent cx="3124118" cy="2933700"/>
            <wp:effectExtent l="0" t="0" r="635" b="0"/>
            <wp:docPr id="1" name="Picture 3" descr="C:\Users\Анна Семёновна\Desktop\imagesJHX3WU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Users\Анна Семёновна\Desktop\imagesJHX3WU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989" r="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33777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85960" cy="1909962"/>
            <wp:effectExtent l="190500" t="0" r="71755" b="0"/>
            <wp:docPr id="14" name="Picture 2" descr="https://encrypted-tbn2.gstatic.com/images?q=tbn:ANd9GcQtLBN00E651qyBFY0VF0dbzAwxe7rKjgEN-aCAZYLJUk6mFOeUc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https://encrypted-tbn2.gstatic.com/images?q=tbn:ANd9GcQtLBN00E651qyBFY0VF0dbzAwxe7rKjgEN-aCAZYLJUk6mFOeUc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6006">
                      <a:off x="0" y="0"/>
                      <a:ext cx="1591644" cy="1916808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E11ABC" w:rsidRDefault="00E11ABC"/>
    <w:p w:rsidR="00E11ABC" w:rsidRDefault="00E11ABC"/>
    <w:p w:rsidR="00E11ABC" w:rsidRDefault="00E11ABC">
      <w:r>
        <w:t xml:space="preserve">                                                                      2023</w:t>
      </w:r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« Дайте ученику как можно больше                               </w:t>
      </w:r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сведений и вызывайте его </w:t>
      </w:r>
      <w:proofErr w:type="gramStart"/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>на</w:t>
      </w:r>
      <w:proofErr w:type="gramEnd"/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наибольшее число наблюдений</w:t>
      </w:r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по всем отраслям знания, но как </w:t>
      </w:r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можно меньше сообщайте ему </w:t>
      </w:r>
      <w:proofErr w:type="gramStart"/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>общих</w:t>
      </w:r>
      <w:proofErr w:type="gramEnd"/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выводов, определений, подразделений</w:t>
      </w:r>
    </w:p>
    <w:p w:rsidR="00E11ABC" w:rsidRPr="00E11ABC" w:rsidRDefault="00E11ABC" w:rsidP="00E11ABC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BC">
        <w:rPr>
          <w:rFonts w:ascii="Times New Roman" w:eastAsia="Times New Roman" w:hAnsi="Times New Roman" w:cs="+mn-cs"/>
          <w:color w:val="4E3B30"/>
          <w:kern w:val="24"/>
          <w:sz w:val="28"/>
          <w:szCs w:val="28"/>
          <w:lang w:eastAsia="ru-RU"/>
        </w:rPr>
        <w:t xml:space="preserve">                                                       и всякой терминологии»</w:t>
      </w:r>
    </w:p>
    <w:p w:rsidR="00E11ABC" w:rsidRDefault="00E11ABC" w:rsidP="00E11ABC">
      <w:pPr>
        <w:rPr>
          <w:rFonts w:ascii="Franklin Gothic Book" w:eastAsia="+mn-ea" w:hAnsi="Franklin Gothic Book" w:cs="+mn-cs"/>
          <w:color w:val="4E3B30"/>
          <w:kern w:val="24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30680" cy="1630680"/>
            <wp:effectExtent l="0" t="0" r="0" b="0"/>
            <wp:docPr id="4" name="Picture 5" descr="C:\Users\Анна Семёновна\Desktop\imagesU4N6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Анна Семёновна\Desktop\imagesU4N65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56" cy="1632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E11ABC">
        <w:rPr>
          <w:rFonts w:ascii="Times New Roman" w:eastAsia="Times New Roman" w:hAnsi="Times New Roman" w:cs="+mn-cs"/>
          <w:color w:val="4E3B30"/>
          <w:kern w:val="24"/>
          <w:sz w:val="24"/>
          <w:szCs w:val="24"/>
          <w:lang w:eastAsia="ru-RU"/>
        </w:rPr>
        <w:t>Л. Н. Толстой</w:t>
      </w:r>
      <w:r w:rsidRPr="00E11ABC">
        <w:rPr>
          <w:rFonts w:ascii="Franklin Gothic Book" w:eastAsia="+mn-ea" w:hAnsi="Franklin Gothic Book" w:cs="+mn-cs"/>
          <w:color w:val="4E3B30"/>
          <w:kern w:val="24"/>
          <w:sz w:val="24"/>
          <w:szCs w:val="24"/>
          <w:lang w:eastAsia="ru-RU"/>
        </w:rPr>
        <w:t>)</w:t>
      </w:r>
      <w:proofErr w:type="gramEnd"/>
    </w:p>
    <w:p w:rsidR="00C426B7" w:rsidRPr="00C426B7" w:rsidRDefault="00C426B7" w:rsidP="00E11ABC">
      <w:pPr>
        <w:pStyle w:val="a3"/>
        <w:spacing w:before="96" w:beforeAutospacing="0" w:after="0" w:afterAutospacing="0"/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  <w:t>Введение</w:t>
      </w:r>
    </w:p>
    <w:p w:rsidR="00E11ABC" w:rsidRPr="00C426B7" w:rsidRDefault="00E11ABC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Каждый учитель хочет, чтобы его предмет вызывал глубокий интерес у школьников, чтобы каждый урок был праздником, маленьким представлением, доставляющим радость  ученикам и учителю. </w:t>
      </w:r>
    </w:p>
    <w:p w:rsidR="00E11ABC" w:rsidRPr="00C426B7" w:rsidRDefault="00E11ABC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 xml:space="preserve">Для этого необходимо сделать из ученика активного соучастника </w:t>
      </w:r>
      <w:bookmarkStart w:id="0" w:name="_GoBack"/>
      <w:bookmarkEnd w:id="0"/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учебного процесса. Ученик может усвоить информацию только в собственной деятельности при заинтересованности предметом. Поэтому учителю нужно забыть о роли информатора, он должен исполнять роль организатора познавательной деятельности ученика.</w:t>
      </w:r>
    </w:p>
    <w:p w:rsidR="00E11ABC" w:rsidRPr="00C426B7" w:rsidRDefault="00E11ABC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>Самостоятельное открытие малейшей крупицы знания учеником доставляет ему огромное удовольствие, позволяет ощутить свои возможности, возвышает его в собственных глазах. Ученик самоутверждается как личность. Эту положительную гамму эмоций школьник хранит в памяти, стремится пережить еще и еще раз. Так возникает интерес не просто к предмету, а к самому процессу познания – познавательный интерес.</w:t>
      </w:r>
    </w:p>
    <w:p w:rsidR="00E11ABC" w:rsidRPr="00C426B7" w:rsidRDefault="00E11ABC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Развитию познавательных и творческих интересов у учащихся, исследовательских навыков способствуют различные виды технологий: компьютерные технологии, технология проблемного и исследовательского обучения, технология игрового обучения, и т.д.</w:t>
      </w:r>
    </w:p>
    <w:p w:rsidR="00E11ABC" w:rsidRPr="00C426B7" w:rsidRDefault="00E11ABC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>Знания и умения в процессе обучения подвергаются определенным изменениям – углубляются, расширяются, становятся более действенными, между ними устанавливаются сложные взаимосвязи. В этом и заключается их развитие, которое, в свою очередь, влияет и определяет развитие учащихся.</w:t>
      </w:r>
    </w:p>
    <w:p w:rsidR="00E11ABC" w:rsidRPr="00C426B7" w:rsidRDefault="00E11ABC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>Наиболее удачным приемом подачи материала является проблемное обучение.</w:t>
      </w:r>
    </w:p>
    <w:p w:rsidR="00E11ABC" w:rsidRPr="00C426B7" w:rsidRDefault="00E11ABC" w:rsidP="00E11ABC">
      <w:pPr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  <w:t xml:space="preserve">Понятие </w:t>
      </w:r>
      <w:proofErr w:type="gramStart"/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  <w:t>проблемного</w:t>
      </w:r>
      <w:proofErr w:type="gramEnd"/>
    </w:p>
    <w:p w:rsidR="00E11ABC" w:rsidRPr="00C426B7" w:rsidRDefault="00E11ABC" w:rsidP="00E11ABC">
      <w:pPr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  <w:t>обучения</w:t>
      </w:r>
    </w:p>
    <w:p w:rsidR="00E11ABC" w:rsidRPr="00C426B7" w:rsidRDefault="00E11ABC" w:rsidP="00503532">
      <w:pPr>
        <w:pStyle w:val="a3"/>
        <w:spacing w:before="110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>Проблемное обучение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 — это организованный преподавателем способ активного взаимодействия субъекта с проблемно-представленным содержанием обучения, в ходе которого он приобщается к объективным противоречиям научного знания и способам их решения. Учится мыслить, творчески усваивать знания.</w:t>
      </w:r>
    </w:p>
    <w:p w:rsidR="00E11ABC" w:rsidRPr="00C426B7" w:rsidRDefault="00E11ABC" w:rsidP="00E11ABC">
      <w:pPr>
        <w:rPr>
          <w:sz w:val="28"/>
          <w:szCs w:val="28"/>
        </w:rPr>
      </w:pPr>
      <w:r w:rsidRPr="00C426B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41120" cy="1341120"/>
            <wp:effectExtent l="0" t="0" r="0" b="0"/>
            <wp:docPr id="5" name="Picture 5" descr="C:\Users\Анна Семёновна\Desktop\imagesU4N6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Анна Семёновна\Desktop\imagesU4N65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73" cy="134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ABC" w:rsidRPr="00C426B7" w:rsidRDefault="00E11ABC" w:rsidP="00E11ABC">
      <w:pPr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28"/>
          <w:szCs w:val="28"/>
        </w:rPr>
        <w:t>Цели проблемного обучения:</w:t>
      </w:r>
    </w:p>
    <w:p w:rsidR="00E11ABC" w:rsidRPr="00C426B7" w:rsidRDefault="00E11ABC" w:rsidP="00E11ABC">
      <w:pPr>
        <w:pStyle w:val="a3"/>
        <w:spacing w:before="125" w:beforeAutospacing="0" w:after="0" w:afterAutospacing="0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- развитие мышления и способностей учащихся, развитие творческих умений;</w:t>
      </w:r>
    </w:p>
    <w:p w:rsidR="00E11ABC" w:rsidRPr="00C426B7" w:rsidRDefault="00E11ABC" w:rsidP="00E11ABC">
      <w:pPr>
        <w:pStyle w:val="a3"/>
        <w:spacing w:before="106" w:beforeAutospacing="0" w:after="0" w:afterAutospacing="0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br/>
        <w:t>- усвоение учащимися знаний, умений в ходе активного поиска и самостоятельного решения проблем;</w:t>
      </w:r>
    </w:p>
    <w:p w:rsidR="00E11ABC" w:rsidRPr="00C426B7" w:rsidRDefault="00E11ABC" w:rsidP="00E11ABC">
      <w:pPr>
        <w:pStyle w:val="a3"/>
        <w:spacing w:before="106" w:beforeAutospacing="0" w:after="0" w:afterAutospacing="0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br/>
        <w:t>- воспитание активной творческой личности учащегося, умеющего видеть, ставить и разрешать нестандартные проблемы.</w:t>
      </w:r>
    </w:p>
    <w:p w:rsidR="00C426B7" w:rsidRPr="00C426B7" w:rsidRDefault="00C426B7" w:rsidP="00E11ABC">
      <w:pPr>
        <w:pStyle w:val="a3"/>
        <w:spacing w:before="106" w:beforeAutospacing="0" w:after="0" w:afterAutospacing="0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</w:p>
    <w:p w:rsidR="00C426B7" w:rsidRPr="00C426B7" w:rsidRDefault="00C426B7" w:rsidP="00E11ABC">
      <w:pPr>
        <w:pStyle w:val="a3"/>
        <w:spacing w:before="106" w:beforeAutospacing="0" w:after="0" w:afterAutospacing="0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  <w:r w:rsidRPr="00C426B7">
        <w:rPr>
          <w:noProof/>
          <w:sz w:val="28"/>
          <w:szCs w:val="28"/>
        </w:rPr>
        <w:drawing>
          <wp:inline distT="0" distB="0" distL="0" distR="0">
            <wp:extent cx="1188720" cy="11887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6B7" w:rsidRPr="00C426B7" w:rsidRDefault="00C426B7" w:rsidP="00E11ABC">
      <w:pPr>
        <w:pStyle w:val="a3"/>
        <w:spacing w:before="106" w:beforeAutospacing="0" w:after="0" w:afterAutospacing="0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</w:p>
    <w:p w:rsidR="00C426B7" w:rsidRPr="00C426B7" w:rsidRDefault="00C426B7" w:rsidP="00E11ABC">
      <w:pPr>
        <w:pStyle w:val="a3"/>
        <w:spacing w:before="106" w:beforeAutospacing="0" w:after="0" w:afterAutospacing="0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</w:p>
    <w:p w:rsidR="00C426B7" w:rsidRPr="00C426B7" w:rsidRDefault="00C426B7" w:rsidP="00E11ABC">
      <w:pPr>
        <w:pStyle w:val="a3"/>
        <w:spacing w:before="106" w:beforeAutospacing="0" w:after="0" w:afterAutospacing="0"/>
        <w:rPr>
          <w:sz w:val="28"/>
          <w:szCs w:val="28"/>
        </w:rPr>
      </w:pPr>
    </w:p>
    <w:p w:rsidR="00E11ABC" w:rsidRPr="00C426B7" w:rsidRDefault="00E11ABC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Если традиционное обучение школьников на уроках изобразительного искусства базируется на ассоциативном мышлении, памяти, которая закрепляется повторениями, заключается в воспроизведении, обновлении когда-то уже бывших мыслей.</w:t>
      </w:r>
    </w:p>
    <w:p w:rsidR="00E11ABC" w:rsidRPr="00C426B7" w:rsidRDefault="00E11ABC" w:rsidP="00503532">
      <w:pPr>
        <w:pStyle w:val="a3"/>
        <w:spacing w:before="106" w:beforeAutospacing="0" w:after="0" w:afterAutospacing="0"/>
        <w:jc w:val="both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>То проблемное обучение</w:t>
      </w: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> 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основано на мышлении, поставленном в проблемную ситуацию, когда ученик сталкивается с новыми условиями и должен найти новый способ действия. Происходит активизация мысли, развитие интеллектуальных способностей. Мыслить человек начинает, когда надо понять что-то. Мышление начинается с вопроса, удивления, недоумения.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 xml:space="preserve">Проблемное обучение 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является одним из методов развития учащихся. Постановкой проблем, проблемных вопросов или проблемных ситуаций учитель создает определенные организационные условия для активизации 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lastRenderedPageBreak/>
        <w:t xml:space="preserve">мыслительной деятельности учащихся, стимулируя поиск недостающих знаний для разрешения познавательного противоречия. 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 xml:space="preserve">Однако следует учитывать, что метод проблемного обучения невозможно применить ко всем темам предмета изобразительного искусства, так как технология проблемного обучения, как и другие технологии, имеет положительные и отрицательные стороны. </w:t>
      </w:r>
    </w:p>
    <w:p w:rsidR="00C426B7" w:rsidRPr="00C426B7" w:rsidRDefault="00C426B7" w:rsidP="005035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000000"/>
          <w:kern w:val="24"/>
          <w:sz w:val="28"/>
          <w:szCs w:val="28"/>
        </w:rPr>
        <w:t>Преимущества и недостатки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>Преимущества проблемного обучения: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-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путём собственной творческой деятельности; 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- развивает интерес к учебному труду; 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- обеспечивает прочные результаты обучения. </w:t>
      </w:r>
    </w:p>
    <w:p w:rsidR="00C426B7" w:rsidRPr="00C426B7" w:rsidRDefault="00C426B7" w:rsidP="00C426B7">
      <w:pPr>
        <w:pStyle w:val="a3"/>
        <w:spacing w:before="96" w:beforeAutospacing="0" w:after="0" w:afterAutospacing="0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> 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>Недостатки проблемного обучения: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- большие затраты времени на достижение запланированных результатов;      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- слабая управляемость познавательной деятельностью учащихся.</w:t>
      </w:r>
    </w:p>
    <w:p w:rsidR="00E11ABC" w:rsidRPr="00C426B7" w:rsidRDefault="00C426B7" w:rsidP="00503532">
      <w:pPr>
        <w:jc w:val="both"/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  <w:t>Методы проблемного обучения: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 xml:space="preserve">- Проблемное изложение. 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Учитель создает проблемную   ситуацию, раскрывает противоречие, показывает ход его разрешения. Задача такого изложения состоит в том, чтобы привлечь детей к соучастию, рассуждению.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 xml:space="preserve">    - Изложение с проблемным началом.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Учитель, создав в начале изложения новых знаний проблемную ситуацию, далее объясняет учебный материал традиционным, информационным способом.</w:t>
      </w:r>
    </w:p>
    <w:p w:rsidR="00C426B7" w:rsidRPr="00C426B7" w:rsidRDefault="00C426B7" w:rsidP="00C426B7">
      <w:pPr>
        <w:pStyle w:val="a3"/>
        <w:spacing w:before="106" w:beforeAutospacing="0" w:after="0" w:afterAutospacing="0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 xml:space="preserve">- Частично поисковый метод. 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Учитель создает проблемную ситуацию, учащиеся решают ее самостоятельно или под руководством учителя на уровне размышления о ней.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b/>
          <w:bCs/>
          <w:color w:val="4E3B30"/>
          <w:kern w:val="24"/>
          <w:sz w:val="28"/>
          <w:szCs w:val="28"/>
        </w:rPr>
        <w:t xml:space="preserve">     - Исследовательский метод. 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Учитель конструирует творческие задания, а учащиеся самостоятельно их решают.</w:t>
      </w:r>
    </w:p>
    <w:p w:rsidR="00C426B7" w:rsidRPr="00C426B7" w:rsidRDefault="00C426B7" w:rsidP="00503532">
      <w:pPr>
        <w:pStyle w:val="a3"/>
        <w:spacing w:before="101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                              Использование</w:t>
      </w:r>
      <w:r w:rsidRPr="00C426B7">
        <w:rPr>
          <w:rFonts w:ascii="Franklin Gothic Book" w:eastAsia="+mn-ea" w:hAnsi="Franklin Gothic Book" w:cs="+mn-cs"/>
          <w:i/>
          <w:iCs/>
          <w:color w:val="4E3B30"/>
          <w:kern w:val="24"/>
          <w:sz w:val="28"/>
          <w:szCs w:val="28"/>
        </w:rPr>
        <w:t> игровых ситуаций, творческих, импровизированных и проблемных задач, приёмов «Теории решения изобразительных задач»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 (ТРИЗ) помогает активизировать наблюдения. Особая разновидность учебных задач  -  </w:t>
      </w:r>
      <w:r w:rsidRPr="00C426B7">
        <w:rPr>
          <w:rFonts w:ascii="Franklin Gothic Book" w:eastAsia="+mn-ea" w:hAnsi="Franklin Gothic Book" w:cs="+mn-cs"/>
          <w:i/>
          <w:iCs/>
          <w:color w:val="4E3B30"/>
          <w:kern w:val="24"/>
          <w:sz w:val="28"/>
          <w:szCs w:val="28"/>
        </w:rPr>
        <w:t>задачи на импровизацию,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 это высшая степень проявления творчества. От копирования лучших образцов 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lastRenderedPageBreak/>
        <w:t>произведений, графики, народного и декоративно-прикладного искусства, дизайна учащиеся постепенно переходят к созданию собственных вариаций и импровизаций.</w:t>
      </w:r>
    </w:p>
    <w:p w:rsidR="00C426B7" w:rsidRPr="00C426B7" w:rsidRDefault="00C426B7" w:rsidP="00503532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 Используя технологию проблемного обучения, я стараюсь с первых минут урока завладеть вниманием учащихся, пригласить их совершить открытие самим, ведь лучше всего запоминаются знания не услышанные, а добытые в поиске. </w:t>
      </w:r>
    </w:p>
    <w:p w:rsidR="00C426B7" w:rsidRPr="00C426B7" w:rsidRDefault="00C426B7" w:rsidP="00503532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У ребят укрепляется вера в себя, в свои способности и возможности.</w:t>
      </w:r>
    </w:p>
    <w:p w:rsidR="00C426B7" w:rsidRPr="00C426B7" w:rsidRDefault="00C426B7" w:rsidP="00503532">
      <w:pPr>
        <w:jc w:val="both"/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  <w:t>Сущность проблемного обучения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Сущность проблемного обучения сводится к тому, что в процессе обучения в корне изменяется характер и структура познавательной деятельности учащегося, приводящее к развитию творческого потенциала личности учащегося. 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Главным и характерным признаком проблемного обучения является проблемная ситуация. </w:t>
      </w:r>
    </w:p>
    <w:p w:rsidR="00C426B7" w:rsidRDefault="00C426B7" w:rsidP="00E11AB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95525" cy="2295525"/>
            <wp:effectExtent l="0" t="0" r="0" b="0"/>
            <wp:docPr id="8" name="Picture 5" descr="C:\Users\Анна Семёновна\Desktop\imagesU4N6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Анна Семёновна\Desktop\imagesU4N65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6B7" w:rsidRPr="00C426B7" w:rsidRDefault="00C426B7" w:rsidP="00E11ABC">
      <w:pPr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  <w:t>Пример проблемной ситуации</w:t>
      </w:r>
    </w:p>
    <w:p w:rsidR="00C426B7" w:rsidRPr="00C426B7" w:rsidRDefault="00C426B7" w:rsidP="00503532">
      <w:pPr>
        <w:jc w:val="both"/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Главным этапом в проблемном обучении является создание проблемной ситуации разными способами. Приведу пример создания проблемной ситуации на уроке  изобразительного искусства. Например: «Образ </w:t>
      </w:r>
      <w:proofErr w:type="gramStart"/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человека-главная</w:t>
      </w:r>
      <w:proofErr w:type="gramEnd"/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 тема в искусстве », после освоения схемы выполнения человека в покое, учащимся предлагается нарисовать человека в движении. Зная, что в схеме человек делится на равные отрезки (от головы до талии и от талии до ног) и в состоянии покоя рисунок выполняется с головы, перед учащимся возникает проблемная ситуация: а как же быть, если человек идет, бежит, т.е. находится в движении? Такую задачу приходится решать детям в процессе рассуждения. Обсуждая данную </w:t>
      </w:r>
      <w:proofErr w:type="gramStart"/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проблему</w:t>
      </w:r>
      <w:proofErr w:type="gramEnd"/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 xml:space="preserve"> учащиеся приходят к выводу, что при изображении в рисунке движения человека самое главное - положение основной массы тела, т.е. туловища и в этой ситуации, выполнять рисунок </w:t>
      </w: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lastRenderedPageBreak/>
        <w:t>следует не с головы, а с туловища. Таким образом, учитель вместе с детьми находит алгоритм решения проблемы.</w:t>
      </w:r>
    </w:p>
    <w:p w:rsidR="00C426B7" w:rsidRPr="00C426B7" w:rsidRDefault="00C426B7" w:rsidP="00503532">
      <w:pPr>
        <w:jc w:val="both"/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</w:pPr>
      <w:r w:rsidRPr="00C426B7">
        <w:rPr>
          <w:rFonts w:ascii="Franklin Gothic Medium" w:eastAsia="+mj-ea" w:hAnsi="Franklin Gothic Medium" w:cs="+mj-cs"/>
          <w:caps/>
          <w:color w:val="4E3B30"/>
          <w:kern w:val="24"/>
          <w:position w:val="1"/>
          <w:sz w:val="32"/>
          <w:szCs w:val="32"/>
        </w:rPr>
        <w:t>Вывод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>Мой опыт работы  с применением технологии проблемного обучения на уроках изобразительного искусства показывает, что она дает положительные результаты, способствует развитию творческой активности учащихся, развитию у них исследовательских навыков, способности мыслить неординарно. Нестандартные уроки, возможность учащихся самим формулировать вопросы и искать ответы на них, свободное изложение своих мыслей, рассуждение, совместный поиск истины, которая всегда где-то рядом – все это способствует формированию познавательной активности учащихся на уроках изобразительного искусства.</w:t>
      </w:r>
    </w:p>
    <w:p w:rsidR="00C426B7" w:rsidRPr="00C426B7" w:rsidRDefault="00C426B7" w:rsidP="00503532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 w:rsidRPr="00C426B7">
        <w:rPr>
          <w:rFonts w:ascii="Franklin Gothic Book" w:eastAsia="+mn-ea" w:hAnsi="Franklin Gothic Book" w:cs="+mn-cs"/>
          <w:color w:val="4E3B30"/>
          <w:kern w:val="24"/>
          <w:sz w:val="28"/>
          <w:szCs w:val="28"/>
        </w:rPr>
        <w:tab/>
        <w:t>Применение в учебном процессе проблемных ситуаций помогает педагогу формировать у учащихся самостоятельное, активное, творческое мышление.</w:t>
      </w:r>
    </w:p>
    <w:p w:rsidR="00C426B7" w:rsidRPr="00E11ABC" w:rsidRDefault="00C426B7" w:rsidP="00E11ABC">
      <w:pPr>
        <w:rPr>
          <w:sz w:val="28"/>
          <w:szCs w:val="28"/>
        </w:rPr>
      </w:pPr>
    </w:p>
    <w:sectPr w:rsidR="00C426B7" w:rsidRPr="00E11ABC" w:rsidSect="0084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2EA"/>
    <w:rsid w:val="00265EC0"/>
    <w:rsid w:val="00503532"/>
    <w:rsid w:val="00842F87"/>
    <w:rsid w:val="009251B4"/>
    <w:rsid w:val="00C062EA"/>
    <w:rsid w:val="00C426B7"/>
    <w:rsid w:val="00E1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hyperlink" Target="http://www.google.ru/url?sa=i&amp;rct=j&amp;q=&amp;esrc=s&amp;source=images&amp;cd=&amp;cad=rja&amp;uact=8&amp;ved=0CAcQjRw&amp;url=http://lenagold.ru/fon/clipart/b/brush5.html&amp;ei=v9HvVIOiNeHTygPhu4GQBw&amp;bvm=bv.87269000,d.bGQ&amp;psig=AFQjCNHocbvD1Z3kFTe6BwDEiafkV3S8PA&amp;ust=142508932892484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Надежда</cp:lastModifiedBy>
  <cp:revision>4</cp:revision>
  <dcterms:created xsi:type="dcterms:W3CDTF">2023-12-12T17:43:00Z</dcterms:created>
  <dcterms:modified xsi:type="dcterms:W3CDTF">2024-05-13T15:54:00Z</dcterms:modified>
</cp:coreProperties>
</file>