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51B" w:rsidRPr="002F051B" w:rsidRDefault="002F051B" w:rsidP="002F05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51B">
        <w:rPr>
          <w:rFonts w:ascii="Times New Roman" w:hAnsi="Times New Roman" w:cs="Times New Roman"/>
          <w:b/>
          <w:sz w:val="28"/>
          <w:szCs w:val="28"/>
        </w:rPr>
        <w:t>Анкетирование для молодых ЗДУВР</w:t>
      </w:r>
    </w:p>
    <w:p w:rsidR="002F051B" w:rsidRDefault="002F051B" w:rsidP="00AB550D">
      <w:pPr>
        <w:spacing w:after="0"/>
        <w:jc w:val="both"/>
        <w:rPr>
          <w:b/>
        </w:rPr>
      </w:pPr>
    </w:p>
    <w:p w:rsidR="00AB550D" w:rsidRPr="00B0053B" w:rsidRDefault="00AB550D" w:rsidP="00AB550D">
      <w:pPr>
        <w:pStyle w:val="p40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B0053B">
        <w:rPr>
          <w:b/>
        </w:rPr>
        <w:t>Какие нормативно-правовые акты служат основой для разработки локальных актов в Вашем образовательном учреждении?</w:t>
      </w:r>
    </w:p>
    <w:p w:rsidR="00785B9A" w:rsidRDefault="00B0053B" w:rsidP="00930E98">
      <w:pPr>
        <w:pStyle w:val="p40"/>
        <w:spacing w:before="0" w:beforeAutospacing="0" w:after="0" w:afterAutospacing="0"/>
        <w:ind w:left="927"/>
        <w:jc w:val="both"/>
        <w:rPr>
          <w:i/>
        </w:rPr>
      </w:pPr>
      <w:r w:rsidRPr="00930E98">
        <w:rPr>
          <w:i/>
        </w:rPr>
        <w:t>Ответ:</w:t>
      </w:r>
      <w:r w:rsidR="00930E98" w:rsidRPr="00930E98">
        <w:rPr>
          <w:i/>
        </w:rPr>
        <w:t xml:space="preserve"> </w:t>
      </w:r>
    </w:p>
    <w:p w:rsidR="006F6FF5" w:rsidRDefault="005D0A96" w:rsidP="00930E98">
      <w:pPr>
        <w:pStyle w:val="p40"/>
        <w:spacing w:before="0" w:beforeAutospacing="0" w:after="0" w:afterAutospacing="0"/>
        <w:ind w:left="927"/>
        <w:jc w:val="both"/>
        <w:rPr>
          <w:i/>
        </w:rPr>
      </w:pPr>
      <w:r>
        <w:rPr>
          <w:i/>
        </w:rPr>
        <w:t xml:space="preserve">- </w:t>
      </w:r>
      <w:r w:rsidR="00930E98" w:rsidRPr="00930E98">
        <w:rPr>
          <w:i/>
        </w:rPr>
        <w:t>Федеральный закон от 29.12.2012 г. №273 «Об образовании в Российской Федерации» (с изменениями)</w:t>
      </w:r>
    </w:p>
    <w:p w:rsidR="00785B9A" w:rsidRPr="00CF47A3" w:rsidRDefault="005D0A96" w:rsidP="005D0A96">
      <w:pPr>
        <w:pStyle w:val="p40"/>
        <w:spacing w:before="0" w:beforeAutospacing="0" w:after="0" w:afterAutospacing="0"/>
        <w:ind w:left="851"/>
        <w:jc w:val="both"/>
        <w:rPr>
          <w:i/>
        </w:rPr>
      </w:pPr>
      <w:r>
        <w:rPr>
          <w:bCs/>
          <w:i/>
          <w:color w:val="22272F"/>
          <w:kern w:val="36"/>
        </w:rPr>
        <w:t xml:space="preserve">- </w:t>
      </w:r>
      <w:r w:rsidR="00785B9A" w:rsidRPr="007C16AF">
        <w:rPr>
          <w:bCs/>
          <w:i/>
          <w:color w:val="22272F"/>
          <w:kern w:val="36"/>
        </w:rPr>
        <w:t>Приказ Министерства образования и науки РФ от 30 августа 2013 г. N 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785B9A">
        <w:rPr>
          <w:bCs/>
          <w:i/>
          <w:color w:val="22272F"/>
          <w:kern w:val="36"/>
        </w:rPr>
        <w:t>" (с изменениями и дополнениями).</w:t>
      </w:r>
    </w:p>
    <w:p w:rsidR="00D639BA" w:rsidRPr="00D639BA" w:rsidRDefault="00D639BA" w:rsidP="00930E98">
      <w:pPr>
        <w:pStyle w:val="p40"/>
        <w:spacing w:before="0" w:beforeAutospacing="0" w:after="0" w:afterAutospacing="0"/>
        <w:ind w:left="927"/>
        <w:jc w:val="both"/>
        <w:rPr>
          <w:i/>
          <w:color w:val="FF0000"/>
        </w:rPr>
      </w:pPr>
    </w:p>
    <w:p w:rsidR="00F269DC" w:rsidRDefault="00F269DC" w:rsidP="00AB550D">
      <w:pPr>
        <w:pStyle w:val="p40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>Каковы пути устранения отставания:</w:t>
      </w:r>
    </w:p>
    <w:p w:rsidR="00F269DC" w:rsidRDefault="00F269DC" w:rsidP="00F269DC">
      <w:pPr>
        <w:pStyle w:val="p40"/>
        <w:spacing w:before="0" w:beforeAutospacing="0" w:after="0" w:afterAutospacing="0"/>
        <w:ind w:left="927"/>
        <w:jc w:val="both"/>
        <w:rPr>
          <w:i/>
        </w:rPr>
      </w:pPr>
      <w:r w:rsidRPr="00B0053B">
        <w:rPr>
          <w:i/>
        </w:rPr>
        <w:t>Ответ:</w:t>
      </w:r>
      <w:r>
        <w:rPr>
          <w:i/>
        </w:rPr>
        <w:t xml:space="preserve"> 1) педагогическая профилактика, 2) педагогическая диагностика, 3) педагогическая терапия, 4) воспитательное воздействие.</w:t>
      </w:r>
    </w:p>
    <w:p w:rsidR="00F269DC" w:rsidRDefault="00F269DC" w:rsidP="00F269DC">
      <w:pPr>
        <w:pStyle w:val="p40"/>
        <w:spacing w:before="0" w:beforeAutospacing="0" w:after="0" w:afterAutospacing="0"/>
        <w:ind w:left="927"/>
        <w:jc w:val="both"/>
        <w:rPr>
          <w:b/>
        </w:rPr>
      </w:pPr>
    </w:p>
    <w:p w:rsidR="006E12E4" w:rsidRPr="00400ED9" w:rsidRDefault="006E12E4" w:rsidP="006E12E4">
      <w:pPr>
        <w:pStyle w:val="p40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400ED9">
        <w:rPr>
          <w:b/>
        </w:rPr>
        <w:t xml:space="preserve">Перечислите </w:t>
      </w:r>
      <w:r w:rsidR="000A19F5" w:rsidRPr="00400ED9">
        <w:rPr>
          <w:b/>
        </w:rPr>
        <w:t>формы, методы</w:t>
      </w:r>
      <w:r w:rsidRPr="00400ED9">
        <w:rPr>
          <w:b/>
        </w:rPr>
        <w:t xml:space="preserve"> работы </w:t>
      </w:r>
      <w:r w:rsidRPr="00400ED9">
        <w:rPr>
          <w:b/>
          <w:bCs/>
        </w:rPr>
        <w:t>со слабоуспевающими учениками.</w:t>
      </w:r>
    </w:p>
    <w:p w:rsidR="006E12E4" w:rsidRPr="00400ED9" w:rsidRDefault="006E12E4" w:rsidP="006E12E4">
      <w:pPr>
        <w:pStyle w:val="p40"/>
        <w:spacing w:before="0" w:beforeAutospacing="0" w:after="0" w:afterAutospacing="0"/>
        <w:ind w:left="927"/>
        <w:jc w:val="both"/>
        <w:rPr>
          <w:b/>
        </w:rPr>
      </w:pPr>
      <w:r w:rsidRPr="00400ED9">
        <w:rPr>
          <w:i/>
        </w:rPr>
        <w:t>Ответ:</w:t>
      </w:r>
    </w:p>
    <w:p w:rsidR="00400ED9" w:rsidRPr="00DD7565" w:rsidRDefault="00400ED9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DD7565">
        <w:rPr>
          <w:rFonts w:ascii="Times New Roman" w:hAnsi="Times New Roman" w:cs="Times New Roman"/>
          <w:i/>
          <w:sz w:val="24"/>
          <w:szCs w:val="24"/>
        </w:rPr>
        <w:t>Личностно-ориентированный подход.</w:t>
      </w:r>
    </w:p>
    <w:p w:rsidR="00400ED9" w:rsidRPr="00DD7565" w:rsidRDefault="00400ED9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Дополнительные занятия.</w:t>
      </w:r>
    </w:p>
    <w:p w:rsidR="00400ED9" w:rsidRPr="00DD7565" w:rsidRDefault="00400ED9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Использование игровых технологий, активных методов работы.</w:t>
      </w:r>
    </w:p>
    <w:p w:rsidR="006E12E4" w:rsidRPr="00DD7565" w:rsidRDefault="006E12E4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Карточки для индивидуальной работы.</w:t>
      </w:r>
    </w:p>
    <w:p w:rsidR="006E12E4" w:rsidRPr="00DD7565" w:rsidRDefault="006E12E4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Задания с выбором ответа.</w:t>
      </w:r>
    </w:p>
    <w:p w:rsidR="006E12E4" w:rsidRPr="00DD7565" w:rsidRDefault="006E12E4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Дифференцированные задания.</w:t>
      </w:r>
    </w:p>
    <w:p w:rsidR="006E12E4" w:rsidRPr="00DD7565" w:rsidRDefault="006E12E4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Карточки - тренажеры.</w:t>
      </w:r>
    </w:p>
    <w:p w:rsidR="006E12E4" w:rsidRPr="00DD7565" w:rsidRDefault="006E12E4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Творческие задания.</w:t>
      </w:r>
    </w:p>
    <w:p w:rsidR="006E12E4" w:rsidRPr="00DD7565" w:rsidRDefault="006E12E4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«Карточки-с образцами решения».</w:t>
      </w:r>
    </w:p>
    <w:p w:rsidR="006E12E4" w:rsidRPr="00DD7565" w:rsidRDefault="006E12E4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«карточки-конспекты».</w:t>
      </w:r>
    </w:p>
    <w:p w:rsidR="006E12E4" w:rsidRPr="00DD7565" w:rsidRDefault="006E12E4" w:rsidP="006E12E4">
      <w:pPr>
        <w:numPr>
          <w:ilvl w:val="0"/>
          <w:numId w:val="4"/>
        </w:numPr>
        <w:spacing w:after="0"/>
        <w:ind w:left="1276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«разрезная азбука»</w:t>
      </w:r>
      <w:r w:rsidR="00400ED9" w:rsidRPr="00DD7565">
        <w:rPr>
          <w:rFonts w:ascii="Times New Roman" w:hAnsi="Times New Roman" w:cs="Times New Roman"/>
          <w:i/>
          <w:sz w:val="24"/>
          <w:szCs w:val="24"/>
        </w:rPr>
        <w:t xml:space="preserve"> и т.п</w:t>
      </w:r>
      <w:r w:rsidRPr="00DD756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bookmarkEnd w:id="0"/>
    <w:p w:rsidR="006E12E4" w:rsidRPr="00D639BA" w:rsidRDefault="006E12E4" w:rsidP="006E12E4">
      <w:pPr>
        <w:pStyle w:val="p40"/>
        <w:spacing w:before="0" w:beforeAutospacing="0" w:after="0" w:afterAutospacing="0"/>
        <w:jc w:val="both"/>
        <w:rPr>
          <w:b/>
          <w:color w:val="FF0000"/>
        </w:rPr>
      </w:pPr>
    </w:p>
    <w:p w:rsidR="00AA562B" w:rsidRPr="00AA562B" w:rsidRDefault="00AA562B" w:rsidP="00AA562B">
      <w:pPr>
        <w:pStyle w:val="p40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AA562B">
        <w:rPr>
          <w:b/>
        </w:rPr>
        <w:t xml:space="preserve">Какие  результаты обучения </w:t>
      </w:r>
      <w:r w:rsidRPr="00AA562B">
        <w:rPr>
          <w:b/>
          <w:color w:val="333333"/>
          <w:shd w:val="clear" w:color="auto" w:fill="FFFFFF"/>
        </w:rPr>
        <w:t>признаются академической задолженностью?</w:t>
      </w:r>
    </w:p>
    <w:p w:rsidR="00AA562B" w:rsidRPr="00D639BA" w:rsidRDefault="00AA562B" w:rsidP="00AA562B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639B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Ответ: Неудовлетворительные результаты промежуточной аттестации по одному или нескольким учебным предметам образовательной программы или </w:t>
      </w:r>
      <w:proofErr w:type="spellStart"/>
      <w:r w:rsidRPr="00D639B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непрохождение</w:t>
      </w:r>
      <w:proofErr w:type="spellEnd"/>
      <w:r w:rsidRPr="00D639B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промежуточной аттестации при отсутствии уважительных причин признаются академической задолженностью.</w:t>
      </w:r>
    </w:p>
    <w:p w:rsidR="00F269DC" w:rsidRPr="00F269DC" w:rsidRDefault="00F269DC" w:rsidP="00F269DC">
      <w:pPr>
        <w:pStyle w:val="p40"/>
        <w:spacing w:before="0" w:beforeAutospacing="0" w:after="0" w:afterAutospacing="0"/>
        <w:ind w:left="927"/>
        <w:jc w:val="both"/>
        <w:rPr>
          <w:i/>
        </w:rPr>
      </w:pPr>
    </w:p>
    <w:p w:rsidR="00AB550D" w:rsidRPr="00B0053B" w:rsidRDefault="00AB550D" w:rsidP="00AB550D">
      <w:pPr>
        <w:pStyle w:val="p40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B0053B">
        <w:rPr>
          <w:b/>
        </w:rPr>
        <w:t xml:space="preserve">В каких локальных нормативных актах закреплено понятие «академическая задолженность» в Вашем образовательном учреждении? </w:t>
      </w:r>
    </w:p>
    <w:p w:rsidR="00B0053B" w:rsidRDefault="00B0053B" w:rsidP="00B0053B">
      <w:pPr>
        <w:pStyle w:val="p40"/>
        <w:spacing w:before="0" w:beforeAutospacing="0" w:after="0" w:afterAutospacing="0"/>
        <w:ind w:left="927"/>
        <w:jc w:val="both"/>
        <w:rPr>
          <w:i/>
        </w:rPr>
      </w:pPr>
      <w:r w:rsidRPr="00B0053B">
        <w:rPr>
          <w:i/>
        </w:rPr>
        <w:t>Ответ:</w:t>
      </w:r>
    </w:p>
    <w:p w:rsidR="00930E98" w:rsidRPr="00930E98" w:rsidRDefault="00930E98" w:rsidP="00930E98">
      <w:pPr>
        <w:numPr>
          <w:ilvl w:val="0"/>
          <w:numId w:val="2"/>
        </w:numPr>
        <w:spacing w:after="0" w:line="240" w:lineRule="auto"/>
        <w:ind w:left="1276" w:hanging="283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Положение о проведении промежуточной аттестации учащихся и осуществлении текущего контроля их успеваемости;</w:t>
      </w:r>
    </w:p>
    <w:p w:rsidR="00930E98" w:rsidRPr="00930E98" w:rsidRDefault="00930E98" w:rsidP="00930E98">
      <w:pPr>
        <w:numPr>
          <w:ilvl w:val="0"/>
          <w:numId w:val="2"/>
        </w:numPr>
        <w:spacing w:after="0" w:line="240" w:lineRule="auto"/>
        <w:ind w:left="1276" w:hanging="283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Положение об обучении по индивидуальному учебному плану;</w:t>
      </w:r>
    </w:p>
    <w:p w:rsidR="00930E98" w:rsidRPr="00930E98" w:rsidRDefault="00930E98" w:rsidP="00930E98">
      <w:pPr>
        <w:numPr>
          <w:ilvl w:val="0"/>
          <w:numId w:val="2"/>
        </w:numPr>
        <w:spacing w:after="0" w:line="240" w:lineRule="auto"/>
        <w:ind w:left="1276" w:hanging="283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30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Положение об обучении по адаптированным программам (если такое обучение организ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овано</w:t>
      </w:r>
      <w:r w:rsidRPr="00930E9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в школе).</w:t>
      </w:r>
    </w:p>
    <w:p w:rsidR="006F6FF5" w:rsidRPr="00B0053B" w:rsidRDefault="006F6FF5" w:rsidP="00F269DC">
      <w:pPr>
        <w:pStyle w:val="p40"/>
        <w:spacing w:before="0" w:beforeAutospacing="0" w:after="0" w:afterAutospacing="0"/>
        <w:jc w:val="both"/>
        <w:rPr>
          <w:i/>
        </w:rPr>
      </w:pPr>
    </w:p>
    <w:p w:rsidR="00D25BA5" w:rsidRPr="00D25BA5" w:rsidRDefault="00D25BA5" w:rsidP="00D25BA5">
      <w:pPr>
        <w:pStyle w:val="p40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D25BA5">
        <w:rPr>
          <w:b/>
        </w:rPr>
        <w:t>Каков механизм перевода из класса в класс учащегося,</w:t>
      </w:r>
      <w:r w:rsidRPr="00D25BA5">
        <w:rPr>
          <w:b/>
          <w:i/>
        </w:rPr>
        <w:t xml:space="preserve"> </w:t>
      </w:r>
      <w:r w:rsidRPr="00D25BA5">
        <w:rPr>
          <w:b/>
        </w:rPr>
        <w:t>имеющ</w:t>
      </w:r>
      <w:r>
        <w:rPr>
          <w:b/>
        </w:rPr>
        <w:t xml:space="preserve">его </w:t>
      </w:r>
      <w:r w:rsidRPr="00D25BA5">
        <w:rPr>
          <w:b/>
        </w:rPr>
        <w:t>академическую задолженность</w:t>
      </w:r>
      <w:r>
        <w:rPr>
          <w:b/>
        </w:rPr>
        <w:t>?</w:t>
      </w:r>
    </w:p>
    <w:p w:rsidR="00D25BA5" w:rsidRPr="00D25BA5" w:rsidRDefault="00D25BA5" w:rsidP="00D25BA5">
      <w:pPr>
        <w:pStyle w:val="p40"/>
        <w:spacing w:before="0" w:beforeAutospacing="0" w:after="0" w:afterAutospacing="0"/>
        <w:ind w:left="927"/>
        <w:jc w:val="both"/>
        <w:rPr>
          <w:i/>
        </w:rPr>
      </w:pPr>
      <w:r w:rsidRPr="00D25BA5">
        <w:rPr>
          <w:i/>
        </w:rPr>
        <w:t xml:space="preserve">Ответ: Учащиеся, имеющие академическую задолженность, переводятся в следующий класс условно решением педагогического совета школы. </w:t>
      </w:r>
    </w:p>
    <w:p w:rsidR="00D25BA5" w:rsidRDefault="00D25BA5" w:rsidP="00D25BA5">
      <w:pPr>
        <w:pStyle w:val="p40"/>
        <w:spacing w:before="0" w:beforeAutospacing="0" w:after="0" w:afterAutospacing="0"/>
        <w:ind w:left="927"/>
        <w:jc w:val="both"/>
        <w:rPr>
          <w:b/>
        </w:rPr>
      </w:pPr>
    </w:p>
    <w:p w:rsidR="006F6FF5" w:rsidRPr="006F6FF5" w:rsidRDefault="006F6FF5" w:rsidP="006F6FF5">
      <w:pPr>
        <w:pStyle w:val="p40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6F6FF5">
        <w:rPr>
          <w:b/>
        </w:rPr>
        <w:lastRenderedPageBreak/>
        <w:t>Для учащихся каких классов не применимо понятие «условный перевод» в следующий класс.</w:t>
      </w:r>
    </w:p>
    <w:p w:rsidR="006F6FF5" w:rsidRPr="006F6FF5" w:rsidRDefault="006F6FF5" w:rsidP="006F6FF5">
      <w:pPr>
        <w:pStyle w:val="p40"/>
        <w:spacing w:before="0" w:beforeAutospacing="0" w:after="0" w:afterAutospacing="0"/>
        <w:ind w:left="927"/>
        <w:jc w:val="both"/>
        <w:rPr>
          <w:i/>
        </w:rPr>
      </w:pPr>
      <w:r>
        <w:rPr>
          <w:i/>
        </w:rPr>
        <w:t>Ответ: п</w:t>
      </w:r>
      <w:r w:rsidRPr="006F6FF5">
        <w:rPr>
          <w:i/>
        </w:rPr>
        <w:t>онятие «условный перевод» в следующий класс не применяется к обучающимся   1, 4, 9 и 11 классов.</w:t>
      </w:r>
    </w:p>
    <w:p w:rsidR="00AB550D" w:rsidRPr="006F6FF5" w:rsidRDefault="00AB550D" w:rsidP="006F6FF5">
      <w:pPr>
        <w:pStyle w:val="p40"/>
        <w:spacing w:before="0" w:beforeAutospacing="0" w:after="0" w:afterAutospacing="0"/>
        <w:ind w:left="927"/>
        <w:jc w:val="both"/>
        <w:rPr>
          <w:i/>
        </w:rPr>
      </w:pPr>
    </w:p>
    <w:p w:rsidR="00CE3B99" w:rsidRDefault="00CE3B99" w:rsidP="008E5FDB">
      <w:pPr>
        <w:pStyle w:val="p40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>
        <w:rPr>
          <w:b/>
        </w:rPr>
        <w:t xml:space="preserve">Сколько раз  </w:t>
      </w:r>
      <w:r w:rsidR="00C0190C">
        <w:rPr>
          <w:b/>
        </w:rPr>
        <w:t xml:space="preserve">может пройти аттестацию </w:t>
      </w:r>
      <w:r>
        <w:rPr>
          <w:b/>
        </w:rPr>
        <w:t>учащийся,</w:t>
      </w:r>
      <w:r w:rsidR="00C0190C">
        <w:rPr>
          <w:b/>
        </w:rPr>
        <w:t xml:space="preserve"> имеющий академическую задолженность?</w:t>
      </w:r>
    </w:p>
    <w:p w:rsidR="00C0190C" w:rsidRDefault="00C0190C" w:rsidP="00C0190C">
      <w:pPr>
        <w:pStyle w:val="p40"/>
        <w:spacing w:before="0" w:beforeAutospacing="0" w:after="0" w:afterAutospacing="0"/>
        <w:ind w:left="927"/>
        <w:jc w:val="both"/>
        <w:rPr>
          <w:i/>
        </w:rPr>
      </w:pPr>
      <w:r>
        <w:rPr>
          <w:i/>
        </w:rPr>
        <w:t xml:space="preserve">Ответ: </w:t>
      </w:r>
      <w:r w:rsidR="00D639BA" w:rsidRPr="00D639BA">
        <w:rPr>
          <w:i/>
        </w:rPr>
        <w:t>не более двух раз в сроки, определяемые организацией, осуществляющ</w:t>
      </w:r>
      <w:r w:rsidR="00D639BA">
        <w:rPr>
          <w:i/>
        </w:rPr>
        <w:t>ей образовательную деятельность.</w:t>
      </w:r>
    </w:p>
    <w:p w:rsidR="00D639BA" w:rsidRDefault="00D639BA" w:rsidP="00C0190C">
      <w:pPr>
        <w:pStyle w:val="p40"/>
        <w:spacing w:before="0" w:beforeAutospacing="0" w:after="0" w:afterAutospacing="0"/>
        <w:ind w:left="927"/>
        <w:jc w:val="both"/>
        <w:rPr>
          <w:b/>
        </w:rPr>
      </w:pPr>
    </w:p>
    <w:p w:rsidR="00AA562B" w:rsidRPr="00D639BA" w:rsidRDefault="006721F6" w:rsidP="00D639BA">
      <w:pPr>
        <w:pStyle w:val="p40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D639BA">
        <w:rPr>
          <w:b/>
        </w:rPr>
        <w:t xml:space="preserve">Где </w:t>
      </w:r>
      <w:r w:rsidR="00AA562B" w:rsidRPr="00D639BA">
        <w:rPr>
          <w:b/>
          <w:shd w:val="clear" w:color="auto" w:fill="FFFFFF"/>
        </w:rPr>
        <w:t>должны продолжить обучение обучающиеся, получающие образование в форме семейного образования, не ликвидировавшие в установленные сроки академическую задолженность?</w:t>
      </w:r>
    </w:p>
    <w:p w:rsidR="00AA562B" w:rsidRPr="00D639BA" w:rsidRDefault="00AA562B" w:rsidP="00AA562B">
      <w:pPr>
        <w:pStyle w:val="p40"/>
        <w:spacing w:before="0" w:beforeAutospacing="0" w:after="0" w:afterAutospacing="0"/>
        <w:ind w:left="927"/>
        <w:jc w:val="both"/>
        <w:rPr>
          <w:b/>
        </w:rPr>
      </w:pPr>
    </w:p>
    <w:p w:rsidR="006721F6" w:rsidRPr="006721F6" w:rsidRDefault="006721F6" w:rsidP="006721F6">
      <w:pPr>
        <w:pStyle w:val="p40"/>
        <w:spacing w:before="0" w:beforeAutospacing="0" w:after="0" w:afterAutospacing="0"/>
        <w:ind w:left="927"/>
        <w:jc w:val="both"/>
      </w:pPr>
      <w:r w:rsidRPr="00930E98">
        <w:rPr>
          <w:i/>
        </w:rPr>
        <w:t>Ответ:</w:t>
      </w:r>
      <w:r>
        <w:rPr>
          <w:i/>
        </w:rPr>
        <w:t xml:space="preserve"> </w:t>
      </w:r>
      <w:r w:rsidRPr="006721F6">
        <w:rPr>
          <w:i/>
        </w:rPr>
        <w:t>Если учащийся на семейном образовании не смог ликвидировать академическую задолженность после двух попыток, он не может остаться на семейном образовании и должен продолжить обучение в образовательной организации.</w:t>
      </w:r>
    </w:p>
    <w:p w:rsidR="00AB550D" w:rsidRPr="006721F6" w:rsidRDefault="00AB550D" w:rsidP="006721F6">
      <w:pPr>
        <w:pStyle w:val="p40"/>
        <w:spacing w:before="0" w:beforeAutospacing="0" w:after="0" w:afterAutospacing="0"/>
        <w:jc w:val="both"/>
        <w:rPr>
          <w:i/>
        </w:rPr>
      </w:pPr>
    </w:p>
    <w:p w:rsidR="006721F6" w:rsidRPr="006721F6" w:rsidRDefault="006721F6" w:rsidP="006721F6">
      <w:pPr>
        <w:pStyle w:val="p40"/>
        <w:numPr>
          <w:ilvl w:val="0"/>
          <w:numId w:val="1"/>
        </w:numPr>
        <w:spacing w:before="0" w:beforeAutospacing="0" w:after="0" w:afterAutospacing="0"/>
        <w:jc w:val="both"/>
        <w:rPr>
          <w:b/>
        </w:rPr>
      </w:pPr>
      <w:r w:rsidRPr="006721F6">
        <w:rPr>
          <w:b/>
        </w:rPr>
        <w:t xml:space="preserve">Что будет, если </w:t>
      </w:r>
      <w:r w:rsidR="00CE3B99">
        <w:rPr>
          <w:b/>
        </w:rPr>
        <w:t xml:space="preserve">учащийся </w:t>
      </w:r>
      <w:r w:rsidRPr="006721F6">
        <w:rPr>
          <w:b/>
        </w:rPr>
        <w:t>не смог ликвидировать академическую задолженность</w:t>
      </w:r>
      <w:r>
        <w:rPr>
          <w:b/>
        </w:rPr>
        <w:t>?</w:t>
      </w:r>
    </w:p>
    <w:p w:rsidR="006721F6" w:rsidRPr="00DD7565" w:rsidRDefault="006721F6" w:rsidP="006721F6">
      <w:pPr>
        <w:pStyle w:val="a4"/>
        <w:shd w:val="clear" w:color="auto" w:fill="FFFFFF"/>
        <w:spacing w:before="0" w:beforeAutospacing="0" w:after="0" w:afterAutospacing="0"/>
        <w:ind w:left="851"/>
        <w:jc w:val="both"/>
        <w:rPr>
          <w:i/>
        </w:rPr>
      </w:pPr>
      <w:r w:rsidRPr="00930E98">
        <w:rPr>
          <w:i/>
        </w:rPr>
        <w:t>Ответ:</w:t>
      </w:r>
      <w:r>
        <w:rPr>
          <w:i/>
        </w:rPr>
        <w:t xml:space="preserve"> </w:t>
      </w:r>
      <w:r w:rsidRPr="00DD7565">
        <w:rPr>
          <w:i/>
        </w:rPr>
        <w:t>Если после двух попыток ликвидации академической задолженности учащийся не смог исправить отметки хотя бы по одному предмету - закон предусматривает 3 варианта развития событий. Учащийся может:</w:t>
      </w:r>
    </w:p>
    <w:p w:rsidR="006721F6" w:rsidRPr="00DD7565" w:rsidRDefault="006721F6" w:rsidP="00F269DC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остаться на второй год</w:t>
      </w:r>
    </w:p>
    <w:p w:rsidR="006721F6" w:rsidRPr="00DD7565" w:rsidRDefault="006721F6" w:rsidP="00F269DC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851"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перейти на обучение по индивидуальному учебному плану</w:t>
      </w:r>
    </w:p>
    <w:p w:rsidR="006721F6" w:rsidRPr="00DD7565" w:rsidRDefault="006721F6" w:rsidP="00F269DC">
      <w:pPr>
        <w:numPr>
          <w:ilvl w:val="0"/>
          <w:numId w:val="3"/>
        </w:numPr>
        <w:shd w:val="clear" w:color="auto" w:fill="FFFFFF"/>
        <w:tabs>
          <w:tab w:val="clear" w:pos="720"/>
          <w:tab w:val="num" w:pos="1134"/>
        </w:tabs>
        <w:spacing w:after="0" w:line="240" w:lineRule="auto"/>
        <w:ind w:left="1134" w:hanging="28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7565">
        <w:rPr>
          <w:rFonts w:ascii="Times New Roman" w:hAnsi="Times New Roman" w:cs="Times New Roman"/>
          <w:i/>
          <w:sz w:val="24"/>
          <w:szCs w:val="24"/>
        </w:rPr>
        <w:t>пройти психолого-медико-педагоги</w:t>
      </w:r>
      <w:r w:rsidR="00F269DC" w:rsidRPr="00DD7565">
        <w:rPr>
          <w:rFonts w:ascii="Times New Roman" w:hAnsi="Times New Roman" w:cs="Times New Roman"/>
          <w:i/>
          <w:sz w:val="24"/>
          <w:szCs w:val="24"/>
        </w:rPr>
        <w:t xml:space="preserve">ческую комиссию </w:t>
      </w:r>
      <w:proofErr w:type="gramStart"/>
      <w:r w:rsidR="00F269DC" w:rsidRPr="00DD7565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F269DC" w:rsidRPr="00DD7565">
        <w:rPr>
          <w:rFonts w:ascii="Times New Roman" w:hAnsi="Times New Roman" w:cs="Times New Roman"/>
          <w:i/>
          <w:sz w:val="24"/>
          <w:szCs w:val="24"/>
        </w:rPr>
        <w:t xml:space="preserve"> если она даст </w:t>
      </w:r>
      <w:r w:rsidR="00A76281" w:rsidRPr="00DD7565">
        <w:rPr>
          <w:rFonts w:ascii="Times New Roman" w:hAnsi="Times New Roman" w:cs="Times New Roman"/>
          <w:i/>
          <w:sz w:val="24"/>
          <w:szCs w:val="24"/>
        </w:rPr>
        <w:t xml:space="preserve">соответствующие рекомендации – </w:t>
      </w:r>
      <w:r w:rsidRPr="00DD7565">
        <w:rPr>
          <w:rFonts w:ascii="Times New Roman" w:hAnsi="Times New Roman" w:cs="Times New Roman"/>
          <w:i/>
          <w:sz w:val="24"/>
          <w:szCs w:val="24"/>
        </w:rPr>
        <w:t>перейти на обучение по адаптированным образовательным программам.</w:t>
      </w:r>
    </w:p>
    <w:p w:rsidR="00AB550D" w:rsidRPr="00DD7565" w:rsidRDefault="006721F6" w:rsidP="006721F6">
      <w:pPr>
        <w:pStyle w:val="p40"/>
        <w:spacing w:before="0" w:beforeAutospacing="0" w:after="0" w:afterAutospacing="0"/>
        <w:ind w:left="851"/>
        <w:jc w:val="both"/>
        <w:rPr>
          <w:i/>
        </w:rPr>
      </w:pPr>
      <w:r w:rsidRPr="00DD7565">
        <w:rPr>
          <w:i/>
        </w:rPr>
        <w:t>Перевод на повторное обучение осуществляется только при наличии письменного заявления от родителей. Родители вправе отказаться от перехода на второй год и требовать перевести ребенка на обучение по индивидуальному учебному плану.</w:t>
      </w:r>
    </w:p>
    <w:p w:rsidR="00AB550D" w:rsidRDefault="00AB550D"/>
    <w:p w:rsidR="00AA562B" w:rsidRDefault="00AA562B"/>
    <w:sectPr w:rsidR="00AA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852"/>
    <w:multiLevelType w:val="multilevel"/>
    <w:tmpl w:val="1B76D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47B26"/>
    <w:multiLevelType w:val="hybridMultilevel"/>
    <w:tmpl w:val="AFD6346A"/>
    <w:lvl w:ilvl="0" w:tplc="0E7636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C455D53"/>
    <w:multiLevelType w:val="hybridMultilevel"/>
    <w:tmpl w:val="212AA8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C4D090C"/>
    <w:multiLevelType w:val="hybridMultilevel"/>
    <w:tmpl w:val="79C6388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B6AD0"/>
    <w:multiLevelType w:val="multilevel"/>
    <w:tmpl w:val="0BFC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A95B6F"/>
    <w:multiLevelType w:val="multilevel"/>
    <w:tmpl w:val="E65E4B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75D53"/>
    <w:multiLevelType w:val="multilevel"/>
    <w:tmpl w:val="2ADE1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25B"/>
    <w:rsid w:val="000A19F5"/>
    <w:rsid w:val="001C3FD4"/>
    <w:rsid w:val="002F051B"/>
    <w:rsid w:val="00400ED9"/>
    <w:rsid w:val="00522F41"/>
    <w:rsid w:val="005D0A96"/>
    <w:rsid w:val="006721F6"/>
    <w:rsid w:val="006E12E4"/>
    <w:rsid w:val="006F6FF5"/>
    <w:rsid w:val="00785B9A"/>
    <w:rsid w:val="0085225B"/>
    <w:rsid w:val="008E5FDB"/>
    <w:rsid w:val="00930E98"/>
    <w:rsid w:val="00A76281"/>
    <w:rsid w:val="00AA562B"/>
    <w:rsid w:val="00AB550D"/>
    <w:rsid w:val="00B0053B"/>
    <w:rsid w:val="00C0190C"/>
    <w:rsid w:val="00C57447"/>
    <w:rsid w:val="00CC118F"/>
    <w:rsid w:val="00CC7F46"/>
    <w:rsid w:val="00CE3B99"/>
    <w:rsid w:val="00D25BA5"/>
    <w:rsid w:val="00D639BA"/>
    <w:rsid w:val="00DD7565"/>
    <w:rsid w:val="00F2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AEA4C-F089-48D5-A87F-8B932EF6F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053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1F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0">
    <w:name w:val="p40"/>
    <w:basedOn w:val="a"/>
    <w:rsid w:val="00AB5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AB550D"/>
  </w:style>
  <w:style w:type="character" w:customStyle="1" w:styleId="10">
    <w:name w:val="Заголовок 1 Знак"/>
    <w:basedOn w:val="a0"/>
    <w:link w:val="1"/>
    <w:uiPriority w:val="9"/>
    <w:rsid w:val="00B0053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6F6FF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721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672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8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18</dc:creator>
  <cp:keywords/>
  <dc:description/>
  <cp:lastModifiedBy>kab 18</cp:lastModifiedBy>
  <cp:revision>3</cp:revision>
  <dcterms:created xsi:type="dcterms:W3CDTF">2019-10-14T10:33:00Z</dcterms:created>
  <dcterms:modified xsi:type="dcterms:W3CDTF">2019-10-18T10:44:00Z</dcterms:modified>
</cp:coreProperties>
</file>