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3D" w:rsidRPr="00F8103D" w:rsidRDefault="00F8103D" w:rsidP="00F8103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uk-UA"/>
        </w:rPr>
      </w:pPr>
      <w:r w:rsidRPr="00F8103D">
        <w:rPr>
          <w:rFonts w:ascii="Times New Roman" w:eastAsia="Calibri" w:hAnsi="Times New Roman" w:cs="Times New Roman"/>
          <w:b/>
          <w:sz w:val="24"/>
          <w:szCs w:val="24"/>
        </w:rPr>
        <w:t xml:space="preserve">Об итогах </w:t>
      </w:r>
      <w:r w:rsidR="003040E8">
        <w:rPr>
          <w:rFonts w:ascii="Times New Roman" w:eastAsia="Calibri" w:hAnsi="Times New Roman" w:cs="Times New Roman"/>
          <w:b/>
          <w:sz w:val="24"/>
          <w:szCs w:val="24"/>
        </w:rPr>
        <w:t>пробных экзаменов (ЕГЭ, ОГЭ)</w:t>
      </w:r>
      <w:r w:rsidRPr="00F8103D">
        <w:rPr>
          <w:rFonts w:ascii="Times New Roman" w:eastAsia="Calibri" w:hAnsi="Times New Roman" w:cs="Times New Roman"/>
          <w:b/>
          <w:sz w:val="24"/>
          <w:szCs w:val="24"/>
        </w:rPr>
        <w:t xml:space="preserve"> в 9,11 классах по истории, обществознанию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F8103D">
        <w:rPr>
          <w:rFonts w:ascii="Times New Roman" w:hAnsi="Times New Roman" w:cs="Times New Roman"/>
          <w:sz w:val="24"/>
          <w:szCs w:val="24"/>
          <w:lang w:eastAsia="ru-RU"/>
        </w:rPr>
        <w:t>В соответствии с приказом управления образования администрации Симферопольского района от 21.02.2024г. №201 «О проведении пробных экзаменов в формате ОГЭ, ЕГЭ для</w:t>
      </w:r>
      <w:r w:rsidR="00B61CBD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 9-х, 11-х классов </w:t>
      </w:r>
      <w:r w:rsidRPr="00F8103D">
        <w:rPr>
          <w:rFonts w:ascii="Times New Roman" w:hAnsi="Times New Roman" w:cs="Times New Roman"/>
          <w:sz w:val="24"/>
          <w:szCs w:val="24"/>
          <w:lang w:eastAsia="ru-RU"/>
        </w:rPr>
        <w:t xml:space="preserve">и для обучающихся 11-х классов, претендующих на получение аттестата особого образца и получение медали «За особые успехи в учении»1 и 2 степени» </w:t>
      </w:r>
      <w:r w:rsidRPr="00F8103D"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/>
        </w:rPr>
        <w:t>целью</w:t>
      </w:r>
      <w:proofErr w:type="spellEnd"/>
      <w:r w:rsidRPr="00F81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/>
        </w:rPr>
        <w:t>обеспечения</w:t>
      </w:r>
      <w:proofErr w:type="spellEnd"/>
      <w:r w:rsidRPr="00F81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/>
        </w:rPr>
        <w:t>объективности</w:t>
      </w:r>
      <w:proofErr w:type="spellEnd"/>
      <w:r w:rsidRPr="00F81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72513">
        <w:rPr>
          <w:rFonts w:ascii="Times New Roman" w:hAnsi="Times New Roman" w:cs="Times New Roman"/>
          <w:sz w:val="24"/>
          <w:szCs w:val="24"/>
          <w:lang w:val="uk-UA"/>
        </w:rPr>
        <w:t>ыставления</w:t>
      </w:r>
      <w:proofErr w:type="spellEnd"/>
      <w:r w:rsidR="00C725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72513">
        <w:rPr>
          <w:rFonts w:ascii="Times New Roman" w:hAnsi="Times New Roman" w:cs="Times New Roman"/>
          <w:sz w:val="24"/>
          <w:szCs w:val="24"/>
          <w:lang w:val="uk-UA"/>
        </w:rPr>
        <w:t>отметок</w:t>
      </w:r>
      <w:proofErr w:type="spellEnd"/>
      <w:r w:rsidR="00C725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72513">
        <w:rPr>
          <w:rFonts w:ascii="Times New Roman" w:hAnsi="Times New Roman" w:cs="Times New Roman"/>
          <w:sz w:val="24"/>
          <w:szCs w:val="24"/>
          <w:lang w:val="uk-UA"/>
        </w:rPr>
        <w:t>обучающимся</w:t>
      </w:r>
      <w:proofErr w:type="spellEnd"/>
      <w:r w:rsidR="00C725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103D">
        <w:rPr>
          <w:rFonts w:ascii="Times New Roman" w:hAnsi="Times New Roman" w:cs="Times New Roman"/>
          <w:sz w:val="24"/>
          <w:szCs w:val="24"/>
          <w:lang w:val="uk-UA"/>
        </w:rPr>
        <w:t xml:space="preserve">9-х, 11-х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/>
        </w:rPr>
        <w:t>классов</w:t>
      </w:r>
      <w:proofErr w:type="spellEnd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>были</w:t>
      </w:r>
      <w:proofErr w:type="spellEnd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>проведения</w:t>
      </w:r>
      <w:proofErr w:type="spellEnd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>пробные</w:t>
      </w:r>
      <w:proofErr w:type="spellEnd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>экзамены</w:t>
      </w:r>
      <w:proofErr w:type="spellEnd"/>
      <w:r w:rsidRPr="00F8103D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103D">
        <w:rPr>
          <w:rFonts w:ascii="Times New Roman" w:hAnsi="Times New Roman" w:cs="Times New Roman"/>
          <w:sz w:val="24"/>
          <w:szCs w:val="24"/>
          <w:lang w:eastAsia="ru-RU"/>
        </w:rPr>
        <w:t>26 марта 2024г. - Единый государственный экзамен (далее – ЕГЭ) по обществознанию;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103D">
        <w:rPr>
          <w:rFonts w:ascii="Times New Roman" w:hAnsi="Times New Roman" w:cs="Times New Roman"/>
          <w:sz w:val="24"/>
          <w:szCs w:val="24"/>
          <w:lang w:eastAsia="ru-RU"/>
        </w:rPr>
        <w:t>27 марта 2024г. - Основной государственный экзамен (далее – ОГЭ) по обществознанию;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103D">
        <w:rPr>
          <w:rFonts w:ascii="Times New Roman" w:hAnsi="Times New Roman" w:cs="Times New Roman"/>
          <w:sz w:val="24"/>
          <w:szCs w:val="24"/>
          <w:lang w:eastAsia="ru-RU"/>
        </w:rPr>
        <w:t>04 апреля 2024г. - Единый государственный экзамен (далее – ЕГЭ) по истории;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103D">
        <w:rPr>
          <w:rFonts w:ascii="Times New Roman" w:hAnsi="Times New Roman" w:cs="Times New Roman"/>
          <w:sz w:val="24"/>
          <w:szCs w:val="24"/>
          <w:lang w:eastAsia="ru-RU"/>
        </w:rPr>
        <w:t>10 апреля 2024г. - Основной государственный экзамен (далее – ОГЭ) по истории.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F810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Результаты пробного ЕГЭ по обществознанию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В написании </w:t>
      </w:r>
      <w:r w:rsidRPr="00F81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пробного </w:t>
      </w:r>
      <w:r w:rsidR="00B61CBD">
        <w:rPr>
          <w:rFonts w:ascii="Times New Roman" w:eastAsia="Times New Roman" w:hAnsi="Times New Roman" w:cs="Times New Roman"/>
          <w:sz w:val="24"/>
          <w:szCs w:val="24"/>
          <w:lang w:val="uk-UA"/>
        </w:rPr>
        <w:t>ЕГЭ</w:t>
      </w:r>
      <w:r w:rsidRPr="00F81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  <w:lang w:val="uk-UA"/>
        </w:rPr>
        <w:t>обществознанию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  <w:lang w:val="uk-UA"/>
        </w:rPr>
        <w:t>участие</w:t>
      </w:r>
      <w:proofErr w:type="spellEnd"/>
      <w:r w:rsidR="00B61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201 обучающихся из 34 образовательных учреждений района (на 4 человека больше, чем в осенний период 2023/2024 учебного года).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Для определения показателей качества и успешности написания экзаменационной работы вторичные тестовые баллы условно были переведены в пятибалльную систему: 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>«5» - 70-100 баллов, «4» - 58-69 баллов, «3» - 42-57 баллов, «2» -  0-41 баллов.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>Результаты оказались следующими: «2» - 27,4%, «3» - 38,3%, «4» - 18,4%, «5» - 15,9%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Качество знаний составило 33,8% (на 20,1% больше, чем показатель осеннего пробного ЕГЭ – 13,7%). Показатель успешности – 72,6% (на 7,1% больше, чем осенью 2023г. – 65,5%).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Наибольшие показатели качества знаний в МБОУ: 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>«Донская школа им. В.П. Давиденко» (100%, 3 участника),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Кольчугинская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 №2» (100%,</w:t>
      </w:r>
      <w:r w:rsidR="00074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2 участника), «Партизанская школа им. А.П. Богданова» (75%, 3 участника), «Гвардейская школа №1» (70%, 7 участников).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>Показатель качества знаний «0» в 16 МБОУ (такой же, как и в осенний период 2023г.): «Гвардейская школа-гимназия №2» (1 участник),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Добровская</w:t>
      </w:r>
      <w:proofErr w:type="spellEnd"/>
      <w:r w:rsidR="00074EF1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 им.                                         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Я.М. Слонимского» (8 участников),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Журавлевская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(1 участник),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</w:t>
      </w:r>
      <w:r w:rsidR="00074E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(6 участников), «Кубанская школа им. С.П. Королева» (1 участник),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Мазанская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                        </w:t>
      </w:r>
      <w:r w:rsidR="00074EF1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(4 участника),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Маленская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(2 участника),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Молодежненская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 №2» (4 участника),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Новоселовская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(7 участников), «Перовская школа им. Г.А. 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Хачирашвили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»                                </w:t>
      </w:r>
      <w:r w:rsidR="00074EF1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(7 участников), «Пожарская школа» (7 участников),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Родниковская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школа-гимназия»                              </w:t>
      </w:r>
      <w:r w:rsidR="00074EF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(4 участника),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Трехпрудненская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 им. К.Д. Ушинского» (5 участников), 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Урожайновская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 им. К.В. Варлыгина» (2 участника),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Чайкинская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(2 участника),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Широковская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(2 участника). 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осенним периодом пробного ЕГЭ по обществознанию 2023/2024 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. динамика результатов качества знаний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МБОУ изменилась </w:t>
      </w:r>
      <w:r>
        <w:rPr>
          <w:rFonts w:ascii="Times New Roman" w:eastAsia="Times New Roman" w:hAnsi="Times New Roman" w:cs="Times New Roman"/>
          <w:sz w:val="24"/>
          <w:szCs w:val="24"/>
        </w:rPr>
        <w:t>в сторону повышения.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Динамика качества знаний в сторону понижения наблюдается в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МБОУ: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Мазанская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 (на 25%), «Перовская школа-гимназия им. Г.А. 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Хачирашвили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>» (на 17%), «Пожарская школа» (на 14%), «Николаевская школа»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(на 6%).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прежнем уровне показатели качества знаний в </w:t>
      </w:r>
      <w:r w:rsidR="00074EF1"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>
        <w:rPr>
          <w:rFonts w:ascii="Times New Roman" w:eastAsia="Times New Roman" w:hAnsi="Times New Roman" w:cs="Times New Roman"/>
          <w:sz w:val="24"/>
          <w:szCs w:val="24"/>
        </w:rPr>
        <w:t>МБОУ:</w:t>
      </w:r>
      <w:r w:rsidRPr="00F8103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Скворцовская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(50%), «Винницкая школа» (25%), «Гвардейская школа-гимназия №2»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Добровская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 им. Я.М. Слонимского»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Журавлевская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Залесская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Маленская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Молодежненская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 №2»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Новоселовская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Родниковская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Трехпрудненская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школа-гимназия им. К.Д. Ушинского» (0%), 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Урожайновская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 им. К.В. Варлыгина»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Чайкинская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(0%),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Широковская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(0%).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>Максимальный показатель успешности (100%) в 11 образовательных учреждениях района.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Показатель успешности ниже среднего по району (72,6%) в 13 ОУ. 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03D">
        <w:rPr>
          <w:rFonts w:ascii="Times New Roman" w:eastAsia="Times New Roman" w:hAnsi="Times New Roman" w:cs="Times New Roman"/>
          <w:sz w:val="24"/>
          <w:szCs w:val="24"/>
        </w:rPr>
        <w:t>Наименьший показатель успешности в МБОУ «</w:t>
      </w:r>
      <w:proofErr w:type="spellStart"/>
      <w:r w:rsidRPr="00F8103D">
        <w:rPr>
          <w:rFonts w:ascii="Times New Roman" w:eastAsia="Times New Roman" w:hAnsi="Times New Roman" w:cs="Times New Roman"/>
          <w:sz w:val="24"/>
          <w:szCs w:val="24"/>
        </w:rPr>
        <w:t>Мазанская</w:t>
      </w:r>
      <w:proofErr w:type="spellEnd"/>
      <w:r w:rsidRPr="00F8103D">
        <w:rPr>
          <w:rFonts w:ascii="Times New Roman" w:eastAsia="Times New Roman" w:hAnsi="Times New Roman" w:cs="Times New Roman"/>
          <w:sz w:val="24"/>
          <w:szCs w:val="24"/>
        </w:rPr>
        <w:t xml:space="preserve"> школа» (0%, 4 участника).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Были перепроверены работы 31 участника пробного ЕГЭ, претендующих на медали 1 и 2 степени. Качество знаний составило 51,6% (16 участников), процент не справившихся с экзаменационной работой составил 3,2% (1 участница).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Отметку «5» подтвердили 7 участников: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Стасюк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Полина (МБОУ «Донская школа им. В.П. Давиденко»),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Яценко Ольга (МБОУ «Лицей Крымской весны»),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Николаев Илья (МБОУ «Лицей Крымской весны»),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Шустова Полина (МБОУ «Лицей Крымской весны),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Черноусова Александра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Мирновская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 №1 им. Н.Н. Белова),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Когутова Елизавета (МБОУ «Партизанская школа им. А.П. Богданова»),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Шевцова Анастасия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Скворцовская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школа»).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На отметку «4» справились 9 участников: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Пискарева Виктория (МБОУ «Донская школа им. В.П. Давиденко»),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Идрисова Эвелина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 №2»),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Семкина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Анна (МБОУ «Лицей Крымской весны»),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Святохо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Альбина (МБОУ «Лицей Крымской весны»),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Дремченко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Ульяна (МБОУ «Лицей Крымской весны»),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Ильяшенко Ксения (МБОУ «Николаевская школа»),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Петровская Александра (МБОУ «Партизанская школа им А.П. Богданова»),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Мелешкова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Вероника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Чистенская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 им. Тарасюка И.С.»),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Скопин Даниил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Чистенская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школа-гимназия им. Тарасюка И.С.»).</w:t>
      </w:r>
    </w:p>
    <w:p w:rsidR="00F8103D" w:rsidRPr="00F8103D" w:rsidRDefault="00F8103D" w:rsidP="00074EF1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Понизили на 2 балла, выполнив работу на отметку «3», 14 участников: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Яровая Полина (МБОУ «Лицей Крымской весны»),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Яковлева Ирина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Чайкинская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Смеликов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Даниил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 №1 им. 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Авраамова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Г.Н.»),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Баленко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Виктория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Денисовская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Коробко Никита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Скворцовская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Макарова Елизавета (МБОУ «Винницкая школа»,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Николаенко Артем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Мирновская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 №2»),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Трунина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Анастасия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Кольчугинская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 №1 им. 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Авраамова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Г.Н.»),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Шевцов Роман (МБОУ «Партизанская школа им. С.П. Богданова»),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Безручко Ирина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Денисовская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Казбекова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Ума (МБОУ «Перовская школа-гимназия им. Г.А. 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Хачирашвили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>»),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Кобылянская Маргарита (МБОУ «Винницкая школа»),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Кузнецова Анастасия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Денисовская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школа»), 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Небиева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Сафие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(МБОУ «Лицей Крымской весны»).</w:t>
      </w:r>
    </w:p>
    <w:p w:rsidR="00F8103D" w:rsidRP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03D">
        <w:rPr>
          <w:rFonts w:ascii="Times New Roman" w:hAnsi="Times New Roman" w:cs="Times New Roman"/>
          <w:color w:val="000000"/>
          <w:sz w:val="24"/>
          <w:szCs w:val="24"/>
        </w:rPr>
        <w:t>На отметку «2» работу выполнила 1 участница:</w:t>
      </w:r>
    </w:p>
    <w:p w:rsidR="00F8103D" w:rsidRDefault="00F8103D" w:rsidP="00074EF1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Якобакий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Алина (МБОУ «</w:t>
      </w:r>
      <w:proofErr w:type="spellStart"/>
      <w:r w:rsidRPr="00F8103D">
        <w:rPr>
          <w:rFonts w:ascii="Times New Roman" w:hAnsi="Times New Roman" w:cs="Times New Roman"/>
          <w:color w:val="000000"/>
          <w:sz w:val="24"/>
          <w:szCs w:val="24"/>
        </w:rPr>
        <w:t>Чайкинская</w:t>
      </w:r>
      <w:proofErr w:type="spellEnd"/>
      <w:r w:rsidRPr="00F8103D">
        <w:rPr>
          <w:rFonts w:ascii="Times New Roman" w:hAnsi="Times New Roman" w:cs="Times New Roman"/>
          <w:color w:val="000000"/>
          <w:sz w:val="24"/>
          <w:szCs w:val="24"/>
        </w:rPr>
        <w:t xml:space="preserve"> школа»).</w:t>
      </w:r>
    </w:p>
    <w:p w:rsidR="00F8103D" w:rsidRDefault="00074EF1" w:rsidP="009607E7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074EF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Результаты пробного ОГЭ по обществознанию</w:t>
      </w:r>
    </w:p>
    <w:p w:rsidR="00074EF1" w:rsidRPr="00074EF1" w:rsidRDefault="00B61CB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написании </w:t>
      </w:r>
      <w:r w:rsidR="00074EF1"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пробного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ОГЭ </w:t>
      </w:r>
      <w:r w:rsidR="00074EF1"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обществознанию приняли участие </w:t>
      </w:r>
      <w:r w:rsidR="00074EF1"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648 обучающихся из 37 образовательных учреждений района, что на 17 человек больше, чем в осенний период 2023/2024 </w:t>
      </w:r>
      <w:proofErr w:type="spellStart"/>
      <w:r w:rsidR="00074EF1"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уч.г</w:t>
      </w:r>
      <w:proofErr w:type="spellEnd"/>
      <w:r w:rsidR="00074EF1"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Максимальный первичный балл за выполнение экзаменационной работы – 37.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основе баллов, выставленных за выполнение всех заданий работы, подсчитывается общий балл, который переводится в отметку по пятибалльной шкале:</w:t>
      </w:r>
    </w:p>
    <w:p w:rsid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«5» - 32-37 баллов, «4» - 24-31 баллов, «3» - 14-23 баллов, «2» -  0-13 баллов.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Результаты: «2» - 12,7%, «3» -</w:t>
      </w:r>
      <w:r w:rsid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62,3%, «4» - 20,5%, «5» - 4,5%.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Качество знаний составило 25%, показатель успешности – 87,3% (на 6,2% и 21,8% больше соответственно, чем в осенний период).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Наибольшие показатели качества знаний в МБОУ: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Чистенская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школа-гимназия                            им. И.С. Тарасюка» (100%, 1 участник),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Кольчугинская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 (50%, 2 участника), «Гвардейская школа №1» (48%, 25 участников),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(45,5%, 11 участников).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Показатель качества знаний «0» в 5 МБОУ (на 9 меньше, чем в осенний период):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Мирновская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 (26 участников),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Новоселовская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(13 участников), «Партизанская школа им. А.П. Богданова» (13 участников),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Перевальненская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Ф.И. Федоренко» (7 участников).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сравнению с осенним периодом пробного ОГЭ по обществознанию 2023/2024 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уч.г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. динамика результатов качества знаний изменилась в сторону повышения в 28 МБОУ.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Динамика качества знаний в сторону понижения наблюдается в 3 МБОУ: «Лицей Крымской весны» (на 16,1%), «Первомайская школа» (на 8%),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Трехпрудненская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К.Д. Ушинского» (на 7%).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прежнем месте остались показатели качества знаний в 6 МБОУ: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(45,5%),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(0%),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Мирновская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 (0%),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Новоселовская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(0%), «Партизанская школа им. А.П. Богданова» (0%),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Перевальненская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Ф.И. Федоренко» (0%).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Максимальный показатель успешности (100%) в 9 образовательных учреждениях района (на 3 больше, чем в осенний период сдачи пробного ОГЭ).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Показатель успешности ниже среднего по району (87,3%) в 15 ОУ. 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Наименьший показатель успешности (66,6%) в МБОУ «Украинская школа» (6 участников).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Были перепроверены работы 27 участников пробного ОГЭ, претендующих на аттестат особого образца. </w:t>
      </w:r>
    </w:p>
    <w:p w:rsidR="00074EF1" w:rsidRPr="00074EF1" w:rsidRDefault="00B61CBD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74EF1"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Отметку «5» подтвердили 3 участника: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Зубцов Дмитрий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Поникарова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Василиса (МБОУ «Лицей Крымской весны»),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Ткачук Екатерина (МБОУ «Лицей Крымской весны»).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отметку «4» справились 16 участников: 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Девкин Кирилл (МБОУ «Гвардейская школа №1»),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Колесник Юрий (МБОУ «Гвардейская школа №1»),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Шарова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Дарья (МБОУ «Гвардейская школа №3»),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Пелеванова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Фериде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(МБОУ «Гвардейская школа №3»), 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Копотов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Эмир (МБОУ «Гвардейская школа-гимназия №3»),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Салединова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Эльзара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Денисовская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Гладкая Милана (МБОУ «Донская школа им. В.П. Давиденко»),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Носенко Егор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Кольчугинская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№1 им. 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Авраамова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Г.Н.»), 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Собицкая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Елизавета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Комендантова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Мария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Мазанская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 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Черных Михаил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Мирновская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№1 им. Н.Н. Белова»),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Половенко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Михаил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Молодежненская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Цветкова Вероника (МБОУ «Николаевская школа»),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Хвостенко Виктория (МБОУ «Перовская школа-гимназия им. Г.А. 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Хачирашвили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Неупокоева Мария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Урожайновская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К.В. Варлыгина»),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Крикун Егор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школа»).</w:t>
      </w:r>
    </w:p>
    <w:p w:rsidR="00074EF1" w:rsidRPr="00074EF1" w:rsidRDefault="00074EF1" w:rsidP="00074EF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Понизили на 2 балла, выполнив работу на отметку «3», 8 участников: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Ускова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Маргарита (МБОУ «Гвардейская школа №1»),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Эмирова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Лиля (МБОУ «Гвардейская школа-гимназия №3»),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Аблязова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Нияра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Я.М. Слонимского»), 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Николаенко Арина (МБОУ «Лицей Крымской весны»), 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Черман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Амина (МБОУ «Лицей Крымской весны»),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Энверова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Альзана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Адаманова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Эдие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Укромновская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074EF1" w:rsidRPr="00074EF1" w:rsidRDefault="00074EF1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Бурлакова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Анна (МБОУ «</w:t>
      </w:r>
      <w:proofErr w:type="spellStart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>Чайкинская</w:t>
      </w:r>
      <w:proofErr w:type="spellEnd"/>
      <w:r w:rsidRPr="00074EF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школа»).</w:t>
      </w:r>
    </w:p>
    <w:p w:rsid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F810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Результаты пробного ЕГЭ 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истории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написании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пробного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ЕГЭ по истории приняли участие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41 обучающихся из 25 образовательных учреждений района, что составило 6,5% от общего количества одиннадцатиклассников.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определения показателей качества и успешности написания экзаменационной работы вторичные тестовые баллы были условно переведены в пятибалльную систему: 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«5» - 68-100 баллов, «4» - 50-67 баллов, «3» - 32-49 баллов, «2» -  0-31 баллов.</w:t>
      </w:r>
    </w:p>
    <w:p w:rsid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Результаты оказались следующими: «2» - 10%, «3» - 27%, «4» - 37%, «5» - 27% 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Качество знаний составило 64% (на 16,4% больше, чем в осенний период), показатель успешности – 90% (на 14,8% больше, чем осенью 2023г.).</w:t>
      </w:r>
    </w:p>
    <w:p w:rsidR="00B61CBD" w:rsidRPr="00B61CBD" w:rsidRDefault="00B61CBD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Качество знаний 100% в 12 МБОУ: «Винницкая школа»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школа-гимназия им. Я.М. Слонимского»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Заречненская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126 ОГББО»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Кольчугинская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«Кубанская школа им. С.П. Королева»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Мазанская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«Партизанская школа им. А.П. Богданова»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«Перовская школа-гимназия им. 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Хачирашвили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Г.А.» (2 участника),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(2 участника),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Урожайновская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К.В. Варлыгина»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Чайкинская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участник).</w:t>
      </w:r>
    </w:p>
    <w:p w:rsidR="00B61CBD" w:rsidRPr="00B61CBD" w:rsidRDefault="00B61CBD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Показатель качества знаний «0» в 4 МБОУ: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 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Мирновская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Новоселовская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</w:t>
      </w:r>
      <w:r w:rsid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Трехпрудненская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сравнению с осенним периодом пробного ЕГЭ по истории 2023/2024 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уч.г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. динамика результатов качества знаний изменилась в сторону повышения в 15 МБОУ.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Динамика качества знаний в сторону понижения наблюдается в 2 МБОУ: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«Гвардейская школа №1» (на 50%),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«Донская школа им. В.П. Давиденко» (на 66%).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прежнем месте остались показатели качества знаний в 6 МБОУ: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Заречненская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126 ОГББО» (100%),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(100%),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«Константиновская школа» (50%),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(0%),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Мирновская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 (0%),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Трехпрудненская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им. К.Д. Ушинского» (0%).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Максимальный показатель успешности (100%) в 21 образовательном учреждении района.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Показатель успешности ниже среднего по району (90%) в 4 ОУ. 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Показатель успешности 0% в МБОУ 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Новоселовская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Были перепроверены работы 7 участников пробного ЕГЭ, претендующих на медали 1 и 2 степени.          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Отметку «5» подтвердили 3 участника:</w:t>
      </w:r>
    </w:p>
    <w:p w:rsidR="00B61CBD" w:rsidRPr="00B61CBD" w:rsidRDefault="00B61CBD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Коробко Никита (МБОУ 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B61CBD" w:rsidRPr="00B61CBD" w:rsidRDefault="00B61CBD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Шевцова Анастасия (МБОУ 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B61CBD" w:rsidRPr="00B61CBD" w:rsidRDefault="00B61CBD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Якобакий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Алина (МБОУ 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Чайкинская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отметку «4» справились 2 участника: </w:t>
      </w:r>
    </w:p>
    <w:p w:rsidR="00B61CBD" w:rsidRPr="00B61CBD" w:rsidRDefault="00B61CBD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Кузнецова Анастасия (МБОУ 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Денисовская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B61CBD" w:rsidRPr="00B61CBD" w:rsidRDefault="00B61CBD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Николаенко Артем (МБОУ «</w:t>
      </w:r>
      <w:proofErr w:type="spellStart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Мирновская</w:t>
      </w:r>
      <w:proofErr w:type="spellEnd"/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№2»).</w:t>
      </w:r>
    </w:p>
    <w:p w:rsidR="00B61CBD" w:rsidRP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Понизили на 2 балла, выполнив работу на отметку «3», 2 участника:</w:t>
      </w:r>
    </w:p>
    <w:p w:rsidR="00B61CBD" w:rsidRPr="00B61CBD" w:rsidRDefault="00B61CBD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Кобылянская Маргарита (МБОУ «Винницкая школа»), </w:t>
      </w:r>
    </w:p>
    <w:p w:rsidR="00B61CBD" w:rsidRPr="00B61CBD" w:rsidRDefault="00B61CBD" w:rsidP="00B61CB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61CBD">
        <w:rPr>
          <w:rFonts w:ascii="Times New Roman" w:eastAsia="Times New Roman" w:hAnsi="Times New Roman" w:cs="Times New Roman"/>
          <w:sz w:val="24"/>
          <w:szCs w:val="24"/>
          <w:lang w:eastAsia="uk-UA"/>
        </w:rPr>
        <w:t>Пискарева Виктория (МБОУ «Донская школа им. В.П. Давиденко»).</w:t>
      </w:r>
    </w:p>
    <w:p w:rsidR="00B61CBD" w:rsidRDefault="00B61CBD" w:rsidP="00B61CBD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Результаты пробного О</w:t>
      </w:r>
      <w:r w:rsidRPr="00F8103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 xml:space="preserve">ГЭ по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uk-UA"/>
        </w:rPr>
        <w:t>истории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написании пробного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ОГЭ по истории приняли участие 20 обучающихся 9-х классов из 14 образовательных учреждений района, что составило 1,5% от общего количества девятиклассников (1472 человек).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Максимальный первичный балл экзаменационной работы - 37 баллов. 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определения качества и успешности выполнения экзаменационной работы первичные баллы переведены в пятибалльную систему: 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0-10 – «2», 11-20 – «3», 21-29 – «4», 30-37 – «5».</w:t>
      </w:r>
    </w:p>
    <w:p w:rsid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Результаты оказались следующими: «2» - 5%, «3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» - 45%, «4» - 30%, «5» - 20%.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Качество знаний составило 50%, успешность – 95% (на 25% и 28,3% больше соответственно, чем в осенний период).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Средний первичный балл – 22 из максимальных 37 баллов.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Показатель качества 100%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в 7 образовательных учреждениях: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«Винницкая школа» (1 участник),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Мирновская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№1 им. Н.Н. Белова» (1 участник), 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Новоселовская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«Партизанская школа им. А.П. Богданова» (1 участник),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участник). 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Показатель качества знаний «0» в 4 МБОУ: 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Добровская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школа-гимназия им. Я.М. Слонимского» (2 участника),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Журавлевская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 (1 участник),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Молодежненская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 №2» (2 участника),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«Украинская школа» (1 участник).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Максимальный показатель успешности (100%) в 13 образовательных учреждениях района.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Показатель успешности 50% в 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Добровская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школа-гимназия им. Я.М. Слонимского» (2 участника).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Был проведен анализ результативности выполнения пробного ОГЭ претендентами на получение аттестата особого образца. Из 68 претендентов экзамен по истории выбрали 4 выпускника основной школы.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Отметку «5» подтвердили 3 претендента:</w:t>
      </w:r>
    </w:p>
    <w:p w:rsidR="00182E21" w:rsidRPr="00182E21" w:rsidRDefault="00182E21" w:rsidP="00182E2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Харченко Екатерина (МБОУ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Маленская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школа»),</w:t>
      </w:r>
    </w:p>
    <w:p w:rsidR="00182E21" w:rsidRPr="00182E21" w:rsidRDefault="00182E21" w:rsidP="00182E2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Кочура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Екатерина (МБОУ «Партизанская школа им. А.П. Богданова»), </w:t>
      </w:r>
    </w:p>
    <w:p w:rsidR="00182E21" w:rsidRPr="00182E21" w:rsidRDefault="00182E21" w:rsidP="00182E2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Зубцов Дмитрий (МБОУ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Скворцовская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школа»).</w:t>
      </w:r>
    </w:p>
    <w:p w:rsidR="00182E21" w:rsidRPr="00182E21" w:rsidRDefault="00182E21" w:rsidP="00182E21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отметку «4» справился 1 претендент: </w:t>
      </w:r>
    </w:p>
    <w:p w:rsidR="00182E21" w:rsidRPr="00182E21" w:rsidRDefault="00182E21" w:rsidP="00182E2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Крикун Егор (МБОУ «</w:t>
      </w:r>
      <w:proofErr w:type="spellStart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Широковская</w:t>
      </w:r>
      <w:proofErr w:type="spellEnd"/>
      <w:r w:rsidRPr="00182E2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школа»).</w:t>
      </w:r>
    </w:p>
    <w:p w:rsidR="00182E21" w:rsidRDefault="00182E21" w:rsidP="00182E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проанализировав итоговые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весенних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пробных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обществознанию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году, можно сделать вывод о положительной динамике качества знаний и успешности по сравнению с результатами осеннего периода. </w:t>
      </w:r>
    </w:p>
    <w:p w:rsidR="00182E21" w:rsidRDefault="00182E21" w:rsidP="00182E2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по-прежнему вызывают затруднения у учащихся задания, требующие з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наний по предмету (теоретические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основным сферам общества,</w:t>
      </w:r>
      <w:r w:rsidRPr="0018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хронологии событий, имена исторических деятелей, культурных памятников и т.п.), умений работать с текстовым материалом (анализ источников, извлечение нужной информации, аргументация положений текста). Причинами могут быть отсутствие системы подготовки к экзаменам на уроке и во внеурочное время, незнанием молодыми и малоопытными учителями, преподающими предмет в старших классах, критериев и особенностей выполнения экзаменационных заданий.</w:t>
      </w:r>
    </w:p>
    <w:p w:rsidR="00082426" w:rsidRDefault="00082426" w:rsidP="00182E2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426" w:rsidRDefault="00082426" w:rsidP="00182E21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Продолжить работу по осуществлению контроля    организации системного повторения и подготовки обучающихся к государственной итоговой аттестации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и 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обществознанию.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Руководителям МБОУ, в которых обучающиеся показали низкие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пробных экзаменов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и 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обществознанию: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проанализировать причины низк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результативности пробных экзаменов 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</w:p>
    <w:p w:rsidR="00082426" w:rsidRPr="00082426" w:rsidRDefault="00082426" w:rsidP="00082426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25.04.2024;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контролировать проведение групповых и индивидуальных консультаций по предмет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качественной подготовки к 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и 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обществознанию</w:t>
      </w:r>
    </w:p>
    <w:p w:rsidR="00082426" w:rsidRPr="00082426" w:rsidRDefault="00082426" w:rsidP="009607E7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25.05.2024.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3.Учителям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 и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обществознания: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продолжить применять активные и интерактивные те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хнологии в преподавании учебных предметов «История» и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«Обществознание»</w:t>
      </w:r>
    </w:p>
    <w:p w:rsidR="00082426" w:rsidRPr="00082426" w:rsidRDefault="00082426" w:rsidP="009607E7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25.05.2024;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разнообразить формы работы по развитию функциональной (читательской) грамотности на уроках 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и 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обществознания для освоения приемов работы с текстовой информацией </w:t>
      </w:r>
    </w:p>
    <w:p w:rsidR="00082426" w:rsidRPr="00082426" w:rsidRDefault="00082426" w:rsidP="009607E7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25.05.2024;</w:t>
      </w:r>
    </w:p>
    <w:p w:rsidR="009607E7" w:rsidRDefault="00082426" w:rsidP="009607E7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3.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продолжить работу с обществоведческими понятиями как часть подготовки к ЕГЭ с использованием кейс-технологий (составление смысловых, логических схем-блоков), технологий проблемного обучения, критического мышления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9607E7" w:rsidRP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разных этапах урока отрабатывать понятийный аппарат, подбирать задания на закрепление знаний хронологии исторических событий, умение устанавливать причинно-следственные связи</w:t>
      </w:r>
    </w:p>
    <w:p w:rsidR="009607E7" w:rsidRPr="00082426" w:rsidRDefault="009607E7" w:rsidP="009607E7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25.05.2024;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продолжить работу по решению обществоведческих</w:t>
      </w:r>
      <w:r w:rsidR="009607E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исторических</w:t>
      </w: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 с использованием открытого банка заданий на сайте ФИПИ (режим доступа: https://fipi.ru/ege/otkrytyy-bank-zadaniy-ege) </w:t>
      </w:r>
    </w:p>
    <w:p w:rsidR="00082426" w:rsidRPr="00082426" w:rsidRDefault="00082426" w:rsidP="009607E7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25.05.2024;</w:t>
      </w:r>
    </w:p>
    <w:p w:rsidR="00082426" w:rsidRPr="00082426" w:rsidRDefault="00082426" w:rsidP="00082426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при организации работы со слабоуспевающими учащимися по подготовке к ЕГЭ по обществознанию использовать методические рекомендации ФИПИ для учителей по преподаванию учебных предметов в образовательных организациях с высокой долей обучающихся с рисками учебной </w:t>
      </w:r>
      <w:proofErr w:type="spellStart"/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(режим доступа: http://doc.fipi.ru/metodicheskaya-kopilka/metod-rekomendatsii-dlya-slabykh-shkol/obschectvoznanie-mr-oo.pdf</w:t>
      </w:r>
      <w:proofErr w:type="gramStart"/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677023" w:rsidRDefault="00082426" w:rsidP="009607E7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4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25.05.2024.</w:t>
      </w:r>
    </w:p>
    <w:p w:rsidR="00C72513" w:rsidRDefault="00C72513" w:rsidP="009607E7">
      <w:pPr>
        <w:pStyle w:val="a3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513" w:rsidRPr="00C72513" w:rsidRDefault="00C72513" w:rsidP="009607E7">
      <w:pPr>
        <w:pStyle w:val="a3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72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Методист </w:t>
      </w:r>
      <w:proofErr w:type="spellStart"/>
      <w:r w:rsidRPr="00C72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Шарипова</w:t>
      </w:r>
      <w:proofErr w:type="spellEnd"/>
      <w:r w:rsidRPr="00C725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У.И.</w:t>
      </w:r>
    </w:p>
    <w:sectPr w:rsidR="00C72513" w:rsidRPr="00C72513" w:rsidSect="00074EF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70"/>
    <w:rsid w:val="00074EF1"/>
    <w:rsid w:val="00082426"/>
    <w:rsid w:val="000935DA"/>
    <w:rsid w:val="00182E21"/>
    <w:rsid w:val="003040E8"/>
    <w:rsid w:val="004C3341"/>
    <w:rsid w:val="004F5C96"/>
    <w:rsid w:val="006813F4"/>
    <w:rsid w:val="007C3E70"/>
    <w:rsid w:val="009607E7"/>
    <w:rsid w:val="00B61CBD"/>
    <w:rsid w:val="00C72513"/>
    <w:rsid w:val="00F8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0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0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user</cp:lastModifiedBy>
  <cp:revision>5</cp:revision>
  <dcterms:created xsi:type="dcterms:W3CDTF">2024-04-22T05:57:00Z</dcterms:created>
  <dcterms:modified xsi:type="dcterms:W3CDTF">2024-04-25T15:46:00Z</dcterms:modified>
</cp:coreProperties>
</file>