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60" w:rsidRPr="00046D60" w:rsidRDefault="00046D60" w:rsidP="00046D60">
      <w:pPr>
        <w:shd w:val="clear" w:color="auto" w:fill="F0FFFE"/>
        <w:spacing w:after="0" w:line="240" w:lineRule="auto"/>
        <w:outlineLvl w:val="0"/>
        <w:rPr>
          <w:rFonts w:ascii="Vksand" w:eastAsia="Times New Roman" w:hAnsi="Vksand" w:cs="Times New Roman"/>
          <w:color w:val="961CC7"/>
          <w:kern w:val="36"/>
          <w:sz w:val="78"/>
          <w:szCs w:val="78"/>
          <w:lang w:eastAsia="ru-RU"/>
        </w:rPr>
      </w:pPr>
      <w:proofErr w:type="gramStart"/>
      <w:r w:rsidRPr="00046D60">
        <w:rPr>
          <w:rFonts w:ascii="Vksand" w:eastAsia="Times New Roman" w:hAnsi="Vksand" w:cs="Times New Roman"/>
          <w:color w:val="961CC7"/>
          <w:kern w:val="36"/>
          <w:sz w:val="78"/>
          <w:szCs w:val="78"/>
          <w:lang w:eastAsia="ru-RU"/>
        </w:rPr>
        <w:t>Новые</w:t>
      </w:r>
      <w:proofErr w:type="gramEnd"/>
      <w:r w:rsidRPr="00046D60">
        <w:rPr>
          <w:rFonts w:ascii="Vksand" w:eastAsia="Times New Roman" w:hAnsi="Vksand" w:cs="Times New Roman"/>
          <w:color w:val="961CC7"/>
          <w:kern w:val="36"/>
          <w:sz w:val="78"/>
          <w:szCs w:val="78"/>
          <w:lang w:eastAsia="ru-RU"/>
        </w:rPr>
        <w:t xml:space="preserve"> ФГОС: что изменится в образовательном процессе в 2022 году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Vksand" w:eastAsia="Times New Roman" w:hAnsi="Vksand" w:cs="Times New Roman"/>
          <w:color w:val="000000"/>
          <w:sz w:val="39"/>
          <w:szCs w:val="39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39"/>
          <w:szCs w:val="39"/>
          <w:lang w:eastAsia="ru-RU"/>
        </w:rPr>
        <w:t>С сентября 2022-го для начального и основного общего образования начнут действовать новые государственные стандарты. Они более детально описывают использование цифровых технологий в образовательном процессе.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.75pt" o:hralign="center" o:hrstd="t" o:hr="t" fillcolor="#a0a0a0" stroked="f"/>
        </w:pic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Разобраться в них поможет Светлана 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Видакас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амбассадор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цифрового образования. В статье она рассказывает, что изменится и каким требованиям теперь должны соответствовать учебные программы и компетенции учителей.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D60" w:rsidRPr="00046D60" w:rsidRDefault="00046D60" w:rsidP="00046D60">
      <w:pPr>
        <w:shd w:val="clear" w:color="auto" w:fill="F0FFFE"/>
        <w:spacing w:line="240" w:lineRule="auto"/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>Что такое ФГОС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ФГОС — это федеральный государственный образовательный стандарт. Слово «стандарт» здесь говорит само за себя.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Vksand" w:eastAsia="Times New Roman" w:hAnsi="Vksand" w:cs="Times New Roman"/>
          <w:b/>
          <w:bCs/>
          <w:color w:val="000000"/>
          <w:sz w:val="30"/>
          <w:szCs w:val="30"/>
          <w:lang w:eastAsia="ru-RU"/>
        </w:rPr>
      </w:pPr>
      <w:r w:rsidRPr="00046D60">
        <w:rPr>
          <w:rFonts w:ascii="Vksand" w:eastAsia="Times New Roman" w:hAnsi="Vksand" w:cs="Times New Roman"/>
          <w:b/>
          <w:bCs/>
          <w:color w:val="000000"/>
          <w:sz w:val="30"/>
          <w:szCs w:val="30"/>
          <w:lang w:eastAsia="ru-RU"/>
        </w:rPr>
        <w:t>ФГОС — нормативный документ, в котором прописаны требования к образовательной программе, результатам и условиям обучения.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У каждого уровня образования свои стандарты. На их основе школы разрабатывают образовательные программы, пишут учебники для школ.</w:t>
      </w:r>
    </w:p>
    <w:p w:rsidR="00046D60" w:rsidRPr="00046D60" w:rsidRDefault="00046D60" w:rsidP="00046D60">
      <w:pPr>
        <w:shd w:val="clear" w:color="auto" w:fill="F0FFFE"/>
        <w:spacing w:line="240" w:lineRule="auto"/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>Обновления ФГОС в 2022 году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 1 сентября 2022 года вступают в силу обновлённые ФГОС начального общего и основного общего образования. Эксперты актуализировали требования к результатам обучения — теперь они полностью отвечают современным реалиям. В стандартах появился значительный блок о развитии цифровых компетенций у обучающихся и использовании цифровых ресурсов в образовательном процессе.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Предполагается, что технологии помогут повысить качество результатов обучения. Главное — использовать их разумно и безопасно.</w:t>
      </w:r>
    </w:p>
    <w:p w:rsidR="00046D60" w:rsidRPr="00046D60" w:rsidRDefault="00046D60" w:rsidP="00046D60">
      <w:pPr>
        <w:shd w:val="clear" w:color="auto" w:fill="F0FFFE"/>
        <w:spacing w:line="240" w:lineRule="auto"/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>Основные требования к учителю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Изменения, которые внесли во ФГОС, повлияют на 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Профстандарт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, проект которого сейчас находится на рассмотрении. По новым требованиями педагог должен уметь пользоваться сервисами для работы 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цифровым образовательным контентом, а также: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1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Осваивать программы повышения квалификации онлайн;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2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Использовать 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цифровой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контент на занятиях;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3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Применять интерактивные электронные материалы для лабораторных и практических работ — в том числе использовать виртуальные лаборатории и симуляторы.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Педагог должен указывать в рабочей программе, для чего планирует использовать цифровые ресурсы. Теперь один из ключевых навыков учителя — адаптация методики преподавания с учётом цифровых образовательных инструментов.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Также важно не только обучать, но и воспитывать учеников: транслировать правила безопасного поведения в интернете, этичность и толерантность. Нельзя забывать и об аспекте безопасности: учитель должен сам соблюдать правила цифровой безопасности и работы с данными и научить этому учеников.</w:t>
      </w:r>
    </w:p>
    <w:p w:rsidR="00046D60" w:rsidRPr="00046D60" w:rsidRDefault="00046D60" w:rsidP="00046D60">
      <w:pPr>
        <w:shd w:val="clear" w:color="auto" w:fill="F0FFFE"/>
        <w:spacing w:line="240" w:lineRule="auto"/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 xml:space="preserve">На что </w:t>
      </w:r>
      <w:proofErr w:type="gramStart"/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>обратить внимание учителю</w:t>
      </w:r>
      <w:proofErr w:type="gramEnd"/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 xml:space="preserve"> в первую очередь</w:t>
      </w:r>
    </w:p>
    <w:p w:rsidR="00046D60" w:rsidRPr="00046D60" w:rsidRDefault="00046D60" w:rsidP="00046D60">
      <w:pPr>
        <w:shd w:val="clear" w:color="auto" w:fill="F0FFFE"/>
        <w:spacing w:after="0" w:line="45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Внедрение современных технологий в образовательный процесс, безусловно, пойдёт всем на пользу. Позволит улучшить подходы к преподаванию, откроет новые возможности для школьников. Поэтому учителю важно уже сейчас обратить особое внимание на свои цифровые компетенции. Наверняка многое вам будет понятно и знакомо, а что-то можно будет изучить или уточнить у коллег.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Вот что можно сделать уже сейчас: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1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Изучить ФГОС и понять, каких знаний и умений вам недостаточно.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lastRenderedPageBreak/>
        <w:t>2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Овладеть сервисами для работы с 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цифровым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образовательным контентом. Например, программами для создания презентаций от 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Canva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Google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и других компаний.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3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Поискать подходящие курсы повышения квалификации онлайн: например, от «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Сферума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» и 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GeekBrains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4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Отобрать 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цифровой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контент, который подойдёт для ваших занятий. Поймите, каким ресурсам 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доверяете и что поможет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дополнить уроки.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5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Узнать, какие инструменты позволяют давать обратную связь и выстраивать индивидуальные образовательные маршруты учеников.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6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Продумать, какие цифровые ресурсы подходят для достижения образовательных результатов, и составить примерный тематический план с их учётом на следующий учебный год.</w:t>
      </w:r>
    </w:p>
    <w:p w:rsidR="00046D60" w:rsidRPr="00046D60" w:rsidRDefault="00046D60" w:rsidP="00046D60">
      <w:pPr>
        <w:shd w:val="clear" w:color="auto" w:fill="961CC7"/>
        <w:spacing w:after="0" w:line="240" w:lineRule="auto"/>
        <w:jc w:val="center"/>
        <w:textAlignment w:val="top"/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</w:pPr>
      <w:r w:rsidRPr="00046D60">
        <w:rPr>
          <w:rFonts w:ascii="Vksand" w:eastAsia="Times New Roman" w:hAnsi="Vksand" w:cs="Times New Roman"/>
          <w:color w:val="FFFFFF"/>
          <w:sz w:val="24"/>
          <w:szCs w:val="24"/>
          <w:lang w:eastAsia="ru-RU"/>
        </w:rPr>
        <w:t>7</w:t>
      </w:r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Изучить вопросы цифровой безопасности и работы с данными.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Важно понимать, что уровень цифровых компетенций педагога напрямую влияет на учебный процесс и, соответственно, на успешность обучающихся.</w:t>
      </w:r>
    </w:p>
    <w:p w:rsidR="00046D60" w:rsidRPr="00046D60" w:rsidRDefault="00046D60" w:rsidP="00046D60">
      <w:pPr>
        <w:shd w:val="clear" w:color="auto" w:fill="F0FFFE"/>
        <w:spacing w:line="240" w:lineRule="auto"/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63"/>
          <w:szCs w:val="63"/>
          <w:lang w:eastAsia="ru-RU"/>
        </w:rPr>
        <w:t>Разбираем ФГОС по пунктам</w: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Собрали 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самое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важное из ФГОС про цифровые технологии.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.75pt" o:hralign="center" o:hrstd="t" o:hr="t" fillcolor="#a0a0a0" stroked="f"/>
        </w:pic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⭕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Пункт ФГОС ООО </w:t>
      </w:r>
      <w:r w:rsidRPr="00046D60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﻿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32.1.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Рабочие программы учебных предметов, учебных курсов должны включать: тематическое планирование с указанием количества академических часов и возможность использования по этой теме электронных (цифровых) образовательных ресурсов, являющихся учебно-методическими материалами, используемые для обучения и воспитания различных групп пользователей, представленными в электронном (цифровом) виде и реализующими дидактические возможности ИКТ, содержание которых соответствует законодательству РФ</w:t>
      </w:r>
      <w:proofErr w:type="gramEnd"/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✅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Проще говоря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lastRenderedPageBreak/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В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рабочей программе должно быть указано, какие электронные ресурсы и для изучения каких тем вы планируете использовать. Это могут быть образовательные видео, подкасты, тесты, интерактивные игры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0;height:.75pt" o:hralign="center" o:hrstd="t" o:hr="t" fillcolor="#a0a0a0" stroked="f"/>
        </w:pic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⭕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Пункт ФГОС ООО 32.2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Программа формирования УУД должна обеспечивать: формирование и развитие компетенций обучающихся в области использования ИКТ на уровне общего пользования, включая владение ИКТ, поиском, анализом и передачей информации, презентацией выполненных работ, основами информационной безопасности, умением безопасного использования средств ИКТ и сети Интернет, формирования культуры пользования ИКТ</w: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✅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Проще </w:t>
      </w:r>
      <w:proofErr w:type="gramStart"/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говоря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Учащиеся должны уметь использовать технологии для обучения. Например, искать информацию на электронных ресурсах, готовить презентации, знать о безопасности и культуре поведения в интернете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.75pt" o:hralign="center" o:hrstd="t" o:hr="t" fillcolor="#a0a0a0" stroked="f"/>
        </w:pic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⭕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Пункт ФГОС ООО 35.3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П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ри реализации программы основного общего образования, в т. ч. адаптированной, каждому обучающемуся и родителям в течение всего периода обучения должен быть обеспечен доступ к информационно-образовательной среде организации: возможность использования современных ИКТ в реализации программы, в т. ч. использования имеющихся средств обучения и воспитания в электронном виде, электронных образовательных и информационных ресурсов, средств определения уровня знаний и оценки компетенций, а также иных объектов, необходимых для организации образовательной деятельности с применением электронного обучения, дистанционных образовательных технологий, объективного оценивания знаний, умений, навыков и достижений обучающихся</w: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✅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Проще говоря</w:t>
      </w:r>
      <w:proofErr w:type="gram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У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учащихся и родителей должен быть доступ к образовательной среде школы. Пример — «</w:t>
      </w:r>
      <w:proofErr w:type="spellStart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Сферум</w:t>
      </w:r>
      <w:proofErr w:type="spell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». На платформе ученики могут найти 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полезные материалы с уроков, связаться с учителем или одноклассниками, а родители — общаться друг с другом, детьми или учителями в общих или личных чатах</w:t>
      </w:r>
    </w:p>
    <w:p w:rsidR="00046D60" w:rsidRPr="00046D60" w:rsidRDefault="00046D60" w:rsidP="00046D60">
      <w:pPr>
        <w:shd w:val="clear" w:color="auto" w:fill="F0FF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9" style="width:0;height:.75pt" o:hralign="center" o:hrstd="t" o:hr="t" fillcolor="#a0a0a0" stroked="f"/>
        </w:pic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⭕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Пункт ФГОС ООО 35.4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﻿</w:t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Электронная информационно-образовательная среда организации должна обеспечивать: формирование и хранение электронного портфолио обучающегося, фиксацию и хранение информации о ходе образовательного процесса, проведение учебных занятий, процедуры оценки результатов обучения, реализация которых предусмотрена с применением электронного обучения, дистанционных образовательных технологий, взаимодействие участников образовательного процесса</w:t>
      </w:r>
    </w:p>
    <w:p w:rsidR="00046D60" w:rsidRPr="00046D60" w:rsidRDefault="00046D60" w:rsidP="00046D60">
      <w:pPr>
        <w:shd w:val="clear" w:color="auto" w:fill="F0FFFE"/>
        <w:spacing w:after="0" w:line="390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46D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✅ </w:t>
      </w:r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Проще </w:t>
      </w:r>
      <w:proofErr w:type="gramStart"/>
      <w:r w:rsidRPr="00046D60">
        <w:rPr>
          <w:rFonts w:ascii="Vksand" w:eastAsia="Times New Roman" w:hAnsi="Vksand" w:cs="Times New Roman"/>
          <w:color w:val="000000"/>
          <w:sz w:val="36"/>
          <w:szCs w:val="36"/>
          <w:bdr w:val="none" w:sz="0" w:space="0" w:color="auto" w:frame="1"/>
          <w:lang w:eastAsia="ru-RU"/>
        </w:rPr>
        <w:t>говоря</w:t>
      </w:r>
      <w:proofErr w:type="gramEnd"/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46D60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Электронная среда школы должна помогать учителям проводить учебные занятия, оценивать результаты обучения, общаться друг с другом и учениками. Также нужно формировать портфолио учеников</w:t>
      </w:r>
    </w:p>
    <w:p w:rsidR="00046D60" w:rsidRDefault="00046D60" w:rsidP="00046D60">
      <w:pPr>
        <w:shd w:val="clear" w:color="auto" w:fill="F0FFFE"/>
        <w:spacing w:after="60" w:line="240" w:lineRule="auto"/>
        <w:textAlignment w:val="center"/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</w:pPr>
    </w:p>
    <w:p w:rsidR="00046D60" w:rsidRDefault="00046D60" w:rsidP="00046D60">
      <w:pPr>
        <w:shd w:val="clear" w:color="auto" w:fill="F0FFFE"/>
        <w:spacing w:after="60" w:line="240" w:lineRule="auto"/>
        <w:textAlignment w:val="center"/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</w:pPr>
    </w:p>
    <w:p w:rsidR="00046D60" w:rsidRDefault="00046D60" w:rsidP="00046D60">
      <w:pPr>
        <w:shd w:val="clear" w:color="auto" w:fill="F0FFFE"/>
        <w:spacing w:after="60" w:line="240" w:lineRule="auto"/>
        <w:textAlignment w:val="center"/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046D60" w:rsidRPr="00046D60" w:rsidRDefault="00046D60" w:rsidP="00046D60">
      <w:pPr>
        <w:shd w:val="clear" w:color="auto" w:fill="F0FFFE"/>
        <w:spacing w:after="60" w:line="240" w:lineRule="auto"/>
        <w:jc w:val="right"/>
        <w:textAlignment w:val="center"/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</w:pPr>
      <w:r w:rsidRPr="00046D60"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  <w:t xml:space="preserve">Светлана </w:t>
      </w:r>
      <w:proofErr w:type="spellStart"/>
      <w:r w:rsidRPr="00046D60">
        <w:rPr>
          <w:rFonts w:ascii="Vksand" w:eastAsia="Times New Roman" w:hAnsi="Vksand" w:cs="Times New Roman"/>
          <w:color w:val="000000"/>
          <w:sz w:val="36"/>
          <w:szCs w:val="36"/>
          <w:lang w:eastAsia="ru-RU"/>
        </w:rPr>
        <w:t>Видакас</w:t>
      </w:r>
      <w:proofErr w:type="spellEnd"/>
    </w:p>
    <w:p w:rsidR="00046D60" w:rsidRPr="00046D60" w:rsidRDefault="00046D60" w:rsidP="00046D60">
      <w:pPr>
        <w:shd w:val="clear" w:color="auto" w:fill="F0FFFE"/>
        <w:spacing w:after="0" w:line="240" w:lineRule="auto"/>
        <w:textAlignment w:val="center"/>
        <w:rPr>
          <w:rFonts w:ascii="Roboto" w:eastAsia="Times New Roman" w:hAnsi="Roboto" w:cs="Times New Roman"/>
          <w:color w:val="7A7A7A"/>
          <w:sz w:val="24"/>
          <w:szCs w:val="24"/>
          <w:lang w:eastAsia="ru-RU"/>
        </w:rPr>
      </w:pPr>
      <w:r w:rsidRPr="00046D60">
        <w:rPr>
          <w:rFonts w:ascii="Roboto" w:eastAsia="Times New Roman" w:hAnsi="Roboto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 эксперт «Корпоративного университета московского образования», учитель английского языка и лауреат Всероссийского конкурса «Учитель года России — 2019»</w:t>
      </w:r>
    </w:p>
    <w:p w:rsidR="00BD05FA" w:rsidRDefault="00046D60" w:rsidP="00046D60">
      <w:r w:rsidRPr="00046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0;height:.75pt" o:hralign="center" o:hrstd="t" o:hr="t" fillcolor="#a0a0a0" stroked="f"/>
        </w:pict>
      </w:r>
    </w:p>
    <w:sectPr w:rsidR="00BD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ksan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A0"/>
    <w:rsid w:val="00016A8F"/>
    <w:rsid w:val="00046D60"/>
    <w:rsid w:val="004A31F4"/>
    <w:rsid w:val="00531E09"/>
    <w:rsid w:val="00760FA0"/>
    <w:rsid w:val="00AA08B0"/>
    <w:rsid w:val="00B225F0"/>
    <w:rsid w:val="00BD05FA"/>
    <w:rsid w:val="00B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24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4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0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877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315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6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39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82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913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2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7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05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522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7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94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77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00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659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61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2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425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8803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1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2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92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0721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8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75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6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46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48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6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3073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5142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1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626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631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9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3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0704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719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48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3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2723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99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86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6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514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4245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00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086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463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51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05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6895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260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80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31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9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9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9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5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78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5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37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43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67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6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7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24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6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88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6046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2</cp:revision>
  <dcterms:created xsi:type="dcterms:W3CDTF">2022-05-04T14:35:00Z</dcterms:created>
  <dcterms:modified xsi:type="dcterms:W3CDTF">2022-05-04T14:38:00Z</dcterms:modified>
</cp:coreProperties>
</file>