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617" w:rsidRDefault="00D51BE2" w:rsidP="003A1617">
      <w:pPr>
        <w:pStyle w:val="1"/>
        <w:spacing w:before="0" w:beforeAutospacing="0" w:after="0" w:afterAutospacing="0" w:line="233" w:lineRule="auto"/>
        <w:jc w:val="center"/>
        <w:rPr>
          <w:sz w:val="28"/>
          <w:szCs w:val="28"/>
          <w:lang w:val="uk-UA"/>
        </w:rPr>
      </w:pPr>
      <w:r w:rsidRPr="003A1617">
        <w:rPr>
          <w:sz w:val="28"/>
          <w:szCs w:val="28"/>
        </w:rPr>
        <w:t>О МЕЖДУНАРОДНОЙ ПРОГРАММЕ</w:t>
      </w:r>
      <w:r w:rsidR="003A1617">
        <w:rPr>
          <w:sz w:val="28"/>
          <w:szCs w:val="28"/>
          <w:lang w:val="uk-UA"/>
        </w:rPr>
        <w:t xml:space="preserve"> </w:t>
      </w:r>
      <w:r w:rsidR="0077165A">
        <w:rPr>
          <w:sz w:val="28"/>
          <w:szCs w:val="28"/>
        </w:rPr>
        <w:t>ОЦЕНК</w:t>
      </w:r>
      <w:r w:rsidR="0077165A">
        <w:rPr>
          <w:sz w:val="28"/>
          <w:szCs w:val="28"/>
          <w:lang w:val="uk-UA"/>
        </w:rPr>
        <w:t>И</w:t>
      </w:r>
      <w:r w:rsidRPr="003A1617">
        <w:rPr>
          <w:sz w:val="28"/>
          <w:szCs w:val="28"/>
        </w:rPr>
        <w:t xml:space="preserve"> </w:t>
      </w:r>
    </w:p>
    <w:p w:rsidR="00D51BE2" w:rsidRPr="003A1617" w:rsidRDefault="00D51BE2" w:rsidP="003A1617">
      <w:pPr>
        <w:pStyle w:val="1"/>
        <w:spacing w:before="0" w:beforeAutospacing="0" w:after="0" w:afterAutospacing="0" w:line="233" w:lineRule="auto"/>
        <w:jc w:val="center"/>
        <w:rPr>
          <w:sz w:val="28"/>
          <w:szCs w:val="28"/>
        </w:rPr>
      </w:pPr>
      <w:r w:rsidRPr="003A1617">
        <w:rPr>
          <w:sz w:val="28"/>
          <w:szCs w:val="28"/>
        </w:rPr>
        <w:t xml:space="preserve">ОБРАЗОВАТЕЛЬНЫХ ДОСТИЖЕНИЙ УЧАЩИХСЯ </w:t>
      </w:r>
      <w:r w:rsidRPr="003A1617">
        <w:rPr>
          <w:sz w:val="28"/>
          <w:szCs w:val="28"/>
          <w:lang w:val="en-US"/>
        </w:rPr>
        <w:t>PISA</w:t>
      </w:r>
    </w:p>
    <w:p w:rsidR="00D51BE2" w:rsidRPr="003A1617" w:rsidRDefault="00D51BE2" w:rsidP="003A1617">
      <w:pPr>
        <w:pStyle w:val="1"/>
        <w:spacing w:before="0" w:beforeAutospacing="0" w:after="0" w:afterAutospacing="0" w:line="233" w:lineRule="auto"/>
        <w:rPr>
          <w:sz w:val="28"/>
          <w:szCs w:val="28"/>
        </w:rPr>
      </w:pPr>
    </w:p>
    <w:p w:rsidR="003B4844" w:rsidRPr="003A1617" w:rsidRDefault="003B4844" w:rsidP="003A1617">
      <w:pPr>
        <w:pStyle w:val="a3"/>
        <w:shd w:val="clear" w:color="auto" w:fill="FFFFFF"/>
        <w:spacing w:before="0" w:beforeAutospacing="0" w:after="0" w:afterAutospacing="0" w:line="233" w:lineRule="auto"/>
        <w:ind w:firstLine="709"/>
        <w:jc w:val="both"/>
        <w:rPr>
          <w:sz w:val="28"/>
          <w:szCs w:val="28"/>
        </w:rPr>
      </w:pPr>
      <w:r w:rsidRPr="003A1617">
        <w:rPr>
          <w:sz w:val="28"/>
          <w:szCs w:val="28"/>
        </w:rPr>
        <w:t xml:space="preserve">Согласно </w:t>
      </w:r>
      <w:r w:rsidR="001656BA" w:rsidRPr="003A1617">
        <w:rPr>
          <w:sz w:val="28"/>
          <w:szCs w:val="28"/>
        </w:rPr>
        <w:t>Федерально</w:t>
      </w:r>
      <w:r w:rsidRPr="003A1617">
        <w:rPr>
          <w:sz w:val="28"/>
          <w:szCs w:val="28"/>
        </w:rPr>
        <w:t>му</w:t>
      </w:r>
      <w:r w:rsidR="001656BA" w:rsidRPr="003A1617">
        <w:rPr>
          <w:sz w:val="28"/>
          <w:szCs w:val="28"/>
        </w:rPr>
        <w:t xml:space="preserve"> закон</w:t>
      </w:r>
      <w:r w:rsidRPr="003A1617">
        <w:rPr>
          <w:sz w:val="28"/>
          <w:szCs w:val="28"/>
        </w:rPr>
        <w:t>у</w:t>
      </w:r>
      <w:r w:rsidR="001656BA" w:rsidRPr="003A1617">
        <w:rPr>
          <w:sz w:val="28"/>
          <w:szCs w:val="28"/>
        </w:rPr>
        <w:t xml:space="preserve"> «Об образовании в</w:t>
      </w:r>
      <w:r w:rsidRPr="003A1617">
        <w:rPr>
          <w:sz w:val="28"/>
          <w:szCs w:val="28"/>
        </w:rPr>
        <w:t xml:space="preserve"> </w:t>
      </w:r>
      <w:r w:rsidR="001656BA" w:rsidRPr="003A1617">
        <w:rPr>
          <w:sz w:val="28"/>
          <w:szCs w:val="28"/>
        </w:rPr>
        <w:t xml:space="preserve">Российской Федерации» от 29.12.2012 </w:t>
      </w:r>
      <w:r w:rsidRPr="003A1617">
        <w:rPr>
          <w:sz w:val="28"/>
          <w:szCs w:val="28"/>
        </w:rPr>
        <w:t>№ </w:t>
      </w:r>
      <w:r w:rsidR="001656BA" w:rsidRPr="003A1617">
        <w:rPr>
          <w:sz w:val="28"/>
          <w:szCs w:val="28"/>
        </w:rPr>
        <w:t>273-ФЗ</w:t>
      </w:r>
      <w:r w:rsidRPr="003A1617">
        <w:rPr>
          <w:sz w:val="28"/>
          <w:szCs w:val="28"/>
        </w:rPr>
        <w:t xml:space="preserve">, </w:t>
      </w:r>
      <w:r w:rsidRPr="003A1617">
        <w:rPr>
          <w:i/>
          <w:sz w:val="28"/>
          <w:szCs w:val="28"/>
        </w:rPr>
        <w:t>к</w:t>
      </w:r>
      <w:r w:rsidR="001656BA" w:rsidRPr="003A1617">
        <w:rPr>
          <w:i/>
          <w:sz w:val="28"/>
          <w:szCs w:val="28"/>
        </w:rPr>
        <w:t>ачество</w:t>
      </w:r>
      <w:r w:rsidRPr="003A1617">
        <w:rPr>
          <w:i/>
          <w:sz w:val="28"/>
          <w:szCs w:val="28"/>
        </w:rPr>
        <w:t xml:space="preserve"> образования</w:t>
      </w:r>
      <w:r w:rsidRPr="003A1617">
        <w:rPr>
          <w:sz w:val="28"/>
          <w:szCs w:val="28"/>
        </w:rPr>
        <w:t xml:space="preserve"> – это </w:t>
      </w:r>
      <w:r w:rsidR="00B06472" w:rsidRPr="003A1617">
        <w:rPr>
          <w:sz w:val="28"/>
          <w:szCs w:val="28"/>
        </w:rPr>
        <w:t>интегральная характеристика системы образования, отражающая степень соответствия реальных достигаемых результатов нормативным требованиям, социальным и личностным ожиданиям.</w:t>
      </w:r>
      <w:r w:rsidRPr="003A1617">
        <w:rPr>
          <w:sz w:val="28"/>
          <w:szCs w:val="28"/>
        </w:rPr>
        <w:t xml:space="preserve"> Через оценку качества образования система образования настраивается на новые результаты.</w:t>
      </w:r>
    </w:p>
    <w:p w:rsidR="00366149" w:rsidRPr="003A1617" w:rsidRDefault="003B4844" w:rsidP="003A1617">
      <w:pPr>
        <w:pStyle w:val="a3"/>
        <w:shd w:val="clear" w:color="auto" w:fill="FFFFFF"/>
        <w:spacing w:before="0" w:beforeAutospacing="0" w:after="0" w:afterAutospacing="0" w:line="233" w:lineRule="auto"/>
        <w:ind w:firstLine="709"/>
        <w:jc w:val="both"/>
        <w:rPr>
          <w:sz w:val="28"/>
          <w:szCs w:val="28"/>
        </w:rPr>
      </w:pPr>
      <w:r w:rsidRPr="003A1617">
        <w:rPr>
          <w:sz w:val="28"/>
          <w:szCs w:val="28"/>
        </w:rPr>
        <w:t xml:space="preserve">В качестве </w:t>
      </w:r>
      <w:r w:rsidRPr="003A1617">
        <w:rPr>
          <w:i/>
          <w:sz w:val="28"/>
          <w:szCs w:val="28"/>
        </w:rPr>
        <w:t>операторов распространения новых идей в сфере образования</w:t>
      </w:r>
      <w:r w:rsidRPr="003A1617">
        <w:rPr>
          <w:sz w:val="28"/>
          <w:szCs w:val="28"/>
        </w:rPr>
        <w:t xml:space="preserve"> выступают м</w:t>
      </w:r>
      <w:r w:rsidR="00366149" w:rsidRPr="003A1617">
        <w:rPr>
          <w:sz w:val="28"/>
          <w:szCs w:val="28"/>
        </w:rPr>
        <w:t>еждународные сравнительные исследования качества образования (OECD PISA и IEA TIMSS-PIRLS).</w:t>
      </w:r>
    </w:p>
    <w:p w:rsidR="00031F96" w:rsidRPr="003A1617" w:rsidRDefault="00823347" w:rsidP="003A1617">
      <w:pPr>
        <w:pStyle w:val="a3"/>
        <w:shd w:val="clear" w:color="auto" w:fill="FFFFFF"/>
        <w:spacing w:before="0" w:beforeAutospacing="0" w:after="0" w:afterAutospacing="0" w:line="233" w:lineRule="auto"/>
        <w:ind w:firstLine="709"/>
        <w:jc w:val="both"/>
        <w:rPr>
          <w:sz w:val="28"/>
          <w:szCs w:val="28"/>
        </w:rPr>
      </w:pPr>
      <w:r w:rsidRPr="003A1617">
        <w:rPr>
          <w:b/>
          <w:sz w:val="28"/>
          <w:szCs w:val="28"/>
        </w:rPr>
        <w:t xml:space="preserve">Международная программа по оценке образовательных достижений учащихся </w:t>
      </w:r>
      <w:r w:rsidRPr="003A1617">
        <w:rPr>
          <w:sz w:val="28"/>
          <w:szCs w:val="28"/>
        </w:rPr>
        <w:t>(</w:t>
      </w:r>
      <w:proofErr w:type="spellStart"/>
      <w:r w:rsidRPr="003A1617">
        <w:rPr>
          <w:sz w:val="28"/>
          <w:szCs w:val="28"/>
        </w:rPr>
        <w:t>Programme</w:t>
      </w:r>
      <w:proofErr w:type="spellEnd"/>
      <w:r w:rsidRPr="003A1617">
        <w:rPr>
          <w:sz w:val="28"/>
          <w:szCs w:val="28"/>
        </w:rPr>
        <w:t xml:space="preserve"> </w:t>
      </w:r>
      <w:proofErr w:type="spellStart"/>
      <w:r w:rsidRPr="003A1617">
        <w:rPr>
          <w:sz w:val="28"/>
          <w:szCs w:val="28"/>
        </w:rPr>
        <w:t>for</w:t>
      </w:r>
      <w:proofErr w:type="spellEnd"/>
      <w:r w:rsidRPr="003A1617">
        <w:rPr>
          <w:sz w:val="28"/>
          <w:szCs w:val="28"/>
        </w:rPr>
        <w:t xml:space="preserve"> </w:t>
      </w:r>
      <w:proofErr w:type="spellStart"/>
      <w:r w:rsidRPr="003A1617">
        <w:rPr>
          <w:sz w:val="28"/>
          <w:szCs w:val="28"/>
        </w:rPr>
        <w:t>International</w:t>
      </w:r>
      <w:proofErr w:type="spellEnd"/>
      <w:r w:rsidRPr="003A1617">
        <w:rPr>
          <w:sz w:val="28"/>
          <w:szCs w:val="28"/>
        </w:rPr>
        <w:t xml:space="preserve"> </w:t>
      </w:r>
      <w:proofErr w:type="spellStart"/>
      <w:r w:rsidRPr="003A1617">
        <w:rPr>
          <w:sz w:val="28"/>
          <w:szCs w:val="28"/>
        </w:rPr>
        <w:t>Student</w:t>
      </w:r>
      <w:proofErr w:type="spellEnd"/>
      <w:r w:rsidRPr="003A1617">
        <w:rPr>
          <w:sz w:val="28"/>
          <w:szCs w:val="28"/>
        </w:rPr>
        <w:t xml:space="preserve"> </w:t>
      </w:r>
      <w:proofErr w:type="spellStart"/>
      <w:r w:rsidRPr="003A1617">
        <w:rPr>
          <w:sz w:val="28"/>
          <w:szCs w:val="28"/>
        </w:rPr>
        <w:t>Assessment</w:t>
      </w:r>
      <w:proofErr w:type="spellEnd"/>
      <w:r w:rsidR="00061983" w:rsidRPr="003A1617">
        <w:rPr>
          <w:sz w:val="28"/>
          <w:szCs w:val="28"/>
        </w:rPr>
        <w:t xml:space="preserve"> – PISA</w:t>
      </w:r>
      <w:r w:rsidRPr="003A1617">
        <w:rPr>
          <w:sz w:val="28"/>
          <w:szCs w:val="28"/>
        </w:rPr>
        <w:t>) –</w:t>
      </w:r>
      <w:r w:rsidR="00F82A27" w:rsidRPr="003A1617">
        <w:rPr>
          <w:sz w:val="28"/>
          <w:szCs w:val="28"/>
        </w:rPr>
        <w:t xml:space="preserve"> </w:t>
      </w:r>
      <w:r w:rsidR="00031F96" w:rsidRPr="003A1617">
        <w:rPr>
          <w:sz w:val="28"/>
          <w:szCs w:val="28"/>
        </w:rPr>
        <w:t>это международное сопоставительное исследование качества образования, в рамках которого оцениваются знания и навыки учащихся общеобразовательных школ в возрасте 15-ти лет.</w:t>
      </w:r>
    </w:p>
    <w:p w:rsidR="00D74DB5" w:rsidRPr="003A1617" w:rsidRDefault="00454C5B" w:rsidP="003A1617">
      <w:pPr>
        <w:pStyle w:val="a3"/>
        <w:shd w:val="clear" w:color="auto" w:fill="FFFFFF"/>
        <w:spacing w:before="0" w:beforeAutospacing="0" w:after="0" w:afterAutospacing="0" w:line="233" w:lineRule="auto"/>
        <w:ind w:firstLine="709"/>
        <w:jc w:val="both"/>
        <w:rPr>
          <w:sz w:val="28"/>
          <w:szCs w:val="28"/>
        </w:rPr>
      </w:pPr>
      <w:r w:rsidRPr="003A1617">
        <w:rPr>
          <w:sz w:val="28"/>
          <w:szCs w:val="28"/>
        </w:rPr>
        <w:t xml:space="preserve">Исследование PISA </w:t>
      </w:r>
      <w:r w:rsidR="00366149" w:rsidRPr="003A1617">
        <w:rPr>
          <w:sz w:val="28"/>
          <w:szCs w:val="28"/>
        </w:rPr>
        <w:t>проводит Организация</w:t>
      </w:r>
      <w:r w:rsidRPr="003A1617">
        <w:rPr>
          <w:sz w:val="28"/>
          <w:szCs w:val="28"/>
        </w:rPr>
        <w:t xml:space="preserve"> </w:t>
      </w:r>
      <w:r w:rsidR="00D74DB5" w:rsidRPr="003A1617">
        <w:rPr>
          <w:sz w:val="28"/>
          <w:szCs w:val="28"/>
        </w:rPr>
        <w:t>э</w:t>
      </w:r>
      <w:r w:rsidRPr="003A1617">
        <w:rPr>
          <w:sz w:val="28"/>
          <w:szCs w:val="28"/>
        </w:rPr>
        <w:t xml:space="preserve">кономического </w:t>
      </w:r>
      <w:r w:rsidR="00D74DB5" w:rsidRPr="003A1617">
        <w:rPr>
          <w:sz w:val="28"/>
          <w:szCs w:val="28"/>
        </w:rPr>
        <w:t>с</w:t>
      </w:r>
      <w:r w:rsidRPr="003A1617">
        <w:rPr>
          <w:sz w:val="28"/>
          <w:szCs w:val="28"/>
        </w:rPr>
        <w:t xml:space="preserve">отрудничества и </w:t>
      </w:r>
      <w:r w:rsidR="00D74DB5" w:rsidRPr="003A1617">
        <w:rPr>
          <w:sz w:val="28"/>
          <w:szCs w:val="28"/>
        </w:rPr>
        <w:t>р</w:t>
      </w:r>
      <w:r w:rsidRPr="003A1617">
        <w:rPr>
          <w:sz w:val="28"/>
          <w:szCs w:val="28"/>
        </w:rPr>
        <w:t>азвития (</w:t>
      </w:r>
      <w:proofErr w:type="spellStart"/>
      <w:r w:rsidRPr="003A1617">
        <w:rPr>
          <w:sz w:val="28"/>
          <w:szCs w:val="28"/>
        </w:rPr>
        <w:t>Organization</w:t>
      </w:r>
      <w:proofErr w:type="spellEnd"/>
      <w:r w:rsidRPr="003A1617">
        <w:rPr>
          <w:sz w:val="28"/>
          <w:szCs w:val="28"/>
        </w:rPr>
        <w:t xml:space="preserve"> </w:t>
      </w:r>
      <w:proofErr w:type="spellStart"/>
      <w:r w:rsidRPr="003A1617">
        <w:rPr>
          <w:sz w:val="28"/>
          <w:szCs w:val="28"/>
        </w:rPr>
        <w:t>for</w:t>
      </w:r>
      <w:proofErr w:type="spellEnd"/>
      <w:r w:rsidRPr="003A1617">
        <w:rPr>
          <w:sz w:val="28"/>
          <w:szCs w:val="28"/>
        </w:rPr>
        <w:t xml:space="preserve"> </w:t>
      </w:r>
      <w:proofErr w:type="spellStart"/>
      <w:r w:rsidRPr="003A1617">
        <w:rPr>
          <w:sz w:val="28"/>
          <w:szCs w:val="28"/>
        </w:rPr>
        <w:t>Econom</w:t>
      </w:r>
      <w:r w:rsidR="00061983" w:rsidRPr="003A1617">
        <w:rPr>
          <w:sz w:val="28"/>
          <w:szCs w:val="28"/>
        </w:rPr>
        <w:t>ic</w:t>
      </w:r>
      <w:proofErr w:type="spellEnd"/>
      <w:r w:rsidR="00061983" w:rsidRPr="003A1617">
        <w:rPr>
          <w:sz w:val="28"/>
          <w:szCs w:val="28"/>
        </w:rPr>
        <w:t xml:space="preserve"> </w:t>
      </w:r>
      <w:proofErr w:type="spellStart"/>
      <w:r w:rsidR="00061983" w:rsidRPr="003A1617">
        <w:rPr>
          <w:sz w:val="28"/>
          <w:szCs w:val="28"/>
        </w:rPr>
        <w:t>Cooperation</w:t>
      </w:r>
      <w:proofErr w:type="spellEnd"/>
      <w:r w:rsidR="00061983" w:rsidRPr="003A1617">
        <w:rPr>
          <w:sz w:val="28"/>
          <w:szCs w:val="28"/>
        </w:rPr>
        <w:t xml:space="preserve"> </w:t>
      </w:r>
      <w:proofErr w:type="spellStart"/>
      <w:r w:rsidR="00061983" w:rsidRPr="003A1617">
        <w:rPr>
          <w:sz w:val="28"/>
          <w:szCs w:val="28"/>
        </w:rPr>
        <w:t>and</w:t>
      </w:r>
      <w:proofErr w:type="spellEnd"/>
      <w:r w:rsidR="00061983" w:rsidRPr="003A1617">
        <w:rPr>
          <w:sz w:val="28"/>
          <w:szCs w:val="28"/>
        </w:rPr>
        <w:t xml:space="preserve"> </w:t>
      </w:r>
      <w:proofErr w:type="spellStart"/>
      <w:r w:rsidR="00061983" w:rsidRPr="003A1617">
        <w:rPr>
          <w:sz w:val="28"/>
          <w:szCs w:val="28"/>
        </w:rPr>
        <w:t>Development</w:t>
      </w:r>
      <w:proofErr w:type="spellEnd"/>
      <w:r w:rsidR="00061983" w:rsidRPr="003A1617">
        <w:rPr>
          <w:sz w:val="28"/>
          <w:szCs w:val="28"/>
        </w:rPr>
        <w:t xml:space="preserve"> – OECD) – </w:t>
      </w:r>
      <w:r w:rsidR="009347D5" w:rsidRPr="003A1617">
        <w:rPr>
          <w:sz w:val="28"/>
          <w:szCs w:val="28"/>
        </w:rPr>
        <w:t>международн</w:t>
      </w:r>
      <w:r w:rsidR="00061983" w:rsidRPr="003A1617">
        <w:rPr>
          <w:sz w:val="28"/>
          <w:szCs w:val="28"/>
        </w:rPr>
        <w:t>ой</w:t>
      </w:r>
      <w:r w:rsidR="009347D5" w:rsidRPr="003A1617">
        <w:rPr>
          <w:sz w:val="28"/>
          <w:szCs w:val="28"/>
        </w:rPr>
        <w:t xml:space="preserve"> организаци</w:t>
      </w:r>
      <w:r w:rsidR="00061983" w:rsidRPr="003A1617">
        <w:rPr>
          <w:sz w:val="28"/>
          <w:szCs w:val="28"/>
        </w:rPr>
        <w:t>ей</w:t>
      </w:r>
      <w:r w:rsidR="009347D5" w:rsidRPr="003A1617">
        <w:rPr>
          <w:sz w:val="28"/>
          <w:szCs w:val="28"/>
        </w:rPr>
        <w:t xml:space="preserve">, </w:t>
      </w:r>
      <w:r w:rsidR="00061983" w:rsidRPr="003A1617">
        <w:rPr>
          <w:sz w:val="28"/>
          <w:szCs w:val="28"/>
        </w:rPr>
        <w:t>целью которой</w:t>
      </w:r>
      <w:r w:rsidR="009347D5" w:rsidRPr="003A1617">
        <w:rPr>
          <w:sz w:val="28"/>
          <w:szCs w:val="28"/>
        </w:rPr>
        <w:t xml:space="preserve"> является разработка политики, способствующей процветанию, равенству, возможностям и благополучию для всех</w:t>
      </w:r>
      <w:r w:rsidR="00061983" w:rsidRPr="003A1617">
        <w:rPr>
          <w:sz w:val="28"/>
          <w:szCs w:val="28"/>
        </w:rPr>
        <w:t xml:space="preserve"> людей</w:t>
      </w:r>
      <w:r w:rsidR="009347D5" w:rsidRPr="003A1617">
        <w:rPr>
          <w:sz w:val="28"/>
          <w:szCs w:val="28"/>
        </w:rPr>
        <w:t>.</w:t>
      </w:r>
      <w:r w:rsidR="00366149" w:rsidRPr="003A1617">
        <w:rPr>
          <w:sz w:val="28"/>
          <w:szCs w:val="28"/>
        </w:rPr>
        <w:t xml:space="preserve"> </w:t>
      </w:r>
    </w:p>
    <w:p w:rsidR="00031F96" w:rsidRPr="003A1617" w:rsidRDefault="00031F96" w:rsidP="003A1617">
      <w:pPr>
        <w:pStyle w:val="a3"/>
        <w:shd w:val="clear" w:color="auto" w:fill="FFFFFF"/>
        <w:spacing w:before="0" w:beforeAutospacing="0" w:after="0" w:afterAutospacing="0" w:line="233" w:lineRule="auto"/>
        <w:ind w:firstLine="709"/>
        <w:jc w:val="both"/>
        <w:rPr>
          <w:sz w:val="28"/>
          <w:szCs w:val="28"/>
        </w:rPr>
      </w:pPr>
      <w:r w:rsidRPr="003A1617">
        <w:rPr>
          <w:rStyle w:val="a5"/>
          <w:sz w:val="28"/>
          <w:szCs w:val="28"/>
        </w:rPr>
        <w:t>Целью</w:t>
      </w:r>
      <w:r w:rsidRPr="003A1617">
        <w:rPr>
          <w:sz w:val="28"/>
          <w:szCs w:val="28"/>
        </w:rPr>
        <w:t xml:space="preserve"> </w:t>
      </w:r>
      <w:r w:rsidRPr="003A1617">
        <w:rPr>
          <w:b/>
          <w:sz w:val="28"/>
          <w:szCs w:val="28"/>
        </w:rPr>
        <w:t xml:space="preserve">исследования PISA </w:t>
      </w:r>
      <w:r w:rsidRPr="003A1617">
        <w:rPr>
          <w:sz w:val="28"/>
          <w:szCs w:val="28"/>
        </w:rPr>
        <w:t>является изучение того, обладают ли учащиеся 15-летнего возраста, получившие обязательное общее образование, знаниями и умениями, необходимыми для решения широкого диапазона задач в различных сферах человеческой деятельности, общения и социальных отношений. Программа позволяет выявить и сравнить изменения, происходящие в системах образования разных стран и оценить эффективность стратегических решений в области образования. Другими словами, целью данного исследования является оценка способности выпускников основной школы применять полученные знания и умения в личностно и социально значимых ситуациях, выходящих за пределы чисто учебных.</w:t>
      </w:r>
    </w:p>
    <w:p w:rsidR="00DB58AB" w:rsidRPr="003A1617" w:rsidRDefault="00252AAC" w:rsidP="003A1617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617">
        <w:rPr>
          <w:rFonts w:ascii="Times New Roman" w:hAnsi="Times New Roman" w:cs="Times New Roman"/>
          <w:sz w:val="28"/>
          <w:szCs w:val="28"/>
        </w:rPr>
        <w:t xml:space="preserve">Концепция оценки качества образования PISA разработана на основе </w:t>
      </w:r>
      <w:proofErr w:type="spellStart"/>
      <w:r w:rsidRPr="003A1617">
        <w:rPr>
          <w:rFonts w:ascii="Times New Roman" w:hAnsi="Times New Roman" w:cs="Times New Roman"/>
          <w:b/>
          <w:sz w:val="28"/>
          <w:szCs w:val="28"/>
        </w:rPr>
        <w:t>компетентностного</w:t>
      </w:r>
      <w:proofErr w:type="spellEnd"/>
      <w:r w:rsidRPr="003A1617">
        <w:rPr>
          <w:rFonts w:ascii="Times New Roman" w:hAnsi="Times New Roman" w:cs="Times New Roman"/>
          <w:b/>
          <w:sz w:val="28"/>
          <w:szCs w:val="28"/>
        </w:rPr>
        <w:t xml:space="preserve"> подхода</w:t>
      </w:r>
      <w:r w:rsidRPr="003A1617">
        <w:rPr>
          <w:rFonts w:ascii="Times New Roman" w:hAnsi="Times New Roman" w:cs="Times New Roman"/>
          <w:sz w:val="28"/>
          <w:szCs w:val="28"/>
        </w:rPr>
        <w:t xml:space="preserve">, что сделало </w:t>
      </w:r>
      <w:r w:rsidR="00061983" w:rsidRPr="003A1617">
        <w:rPr>
          <w:rFonts w:ascii="Times New Roman" w:hAnsi="Times New Roman" w:cs="Times New Roman"/>
          <w:sz w:val="28"/>
          <w:szCs w:val="28"/>
        </w:rPr>
        <w:t>данную</w:t>
      </w:r>
      <w:r w:rsidRPr="003A1617">
        <w:rPr>
          <w:rFonts w:ascii="Times New Roman" w:hAnsi="Times New Roman" w:cs="Times New Roman"/>
          <w:sz w:val="28"/>
          <w:szCs w:val="28"/>
        </w:rPr>
        <w:t xml:space="preserve"> программу востребованным мониторинговым исследованием. </w:t>
      </w:r>
      <w:r w:rsidR="00DB58AB" w:rsidRPr="003A1617">
        <w:rPr>
          <w:rFonts w:ascii="Times New Roman" w:hAnsi="Times New Roman" w:cs="Times New Roman"/>
          <w:sz w:val="28"/>
          <w:szCs w:val="28"/>
        </w:rPr>
        <w:t xml:space="preserve">Согласно данному подходу, </w:t>
      </w:r>
      <w:r w:rsidR="00DB58AB" w:rsidRPr="003A1617">
        <w:rPr>
          <w:rFonts w:ascii="Times New Roman" w:hAnsi="Times New Roman" w:cs="Times New Roman"/>
          <w:i/>
          <w:sz w:val="28"/>
          <w:szCs w:val="28"/>
        </w:rPr>
        <w:t>компетентность</w:t>
      </w:r>
      <w:r w:rsidR="00DB58AB" w:rsidRPr="003A1617">
        <w:rPr>
          <w:rFonts w:ascii="Times New Roman" w:hAnsi="Times New Roman" w:cs="Times New Roman"/>
          <w:sz w:val="28"/>
          <w:szCs w:val="28"/>
        </w:rPr>
        <w:t xml:space="preserve"> (</w:t>
      </w:r>
      <w:r w:rsidR="00DB58AB" w:rsidRPr="003A1617">
        <w:rPr>
          <w:rFonts w:ascii="Times New Roman" w:hAnsi="Times New Roman" w:cs="Times New Roman"/>
          <w:iCs/>
          <w:sz w:val="28"/>
          <w:szCs w:val="28"/>
        </w:rPr>
        <w:t>действенные знания, умения, способы</w:t>
      </w:r>
      <w:r w:rsidR="00DB58AB" w:rsidRPr="003A1617">
        <w:rPr>
          <w:rFonts w:ascii="Times New Roman" w:hAnsi="Times New Roman" w:cs="Times New Roman"/>
          <w:sz w:val="28"/>
          <w:szCs w:val="28"/>
        </w:rPr>
        <w:t xml:space="preserve">) обнаруживает себя </w:t>
      </w:r>
      <w:r w:rsidR="00D322D0" w:rsidRPr="003A1617">
        <w:rPr>
          <w:rFonts w:ascii="Times New Roman" w:hAnsi="Times New Roman" w:cs="Times New Roman"/>
          <w:sz w:val="28"/>
          <w:szCs w:val="28"/>
        </w:rPr>
        <w:t>за пределами учебны</w:t>
      </w:r>
      <w:r w:rsidR="00DB58AB" w:rsidRPr="003A1617">
        <w:rPr>
          <w:rFonts w:ascii="Times New Roman" w:hAnsi="Times New Roman" w:cs="Times New Roman"/>
          <w:sz w:val="28"/>
          <w:szCs w:val="28"/>
        </w:rPr>
        <w:t>х ситуаций –</w:t>
      </w:r>
      <w:r w:rsidR="00D322D0" w:rsidRPr="003A1617">
        <w:rPr>
          <w:rFonts w:ascii="Times New Roman" w:hAnsi="Times New Roman" w:cs="Times New Roman"/>
          <w:sz w:val="28"/>
          <w:szCs w:val="28"/>
        </w:rPr>
        <w:t xml:space="preserve"> в задачах, не похожих на те, </w:t>
      </w:r>
      <w:r w:rsidR="00A076A7" w:rsidRPr="003A1617">
        <w:rPr>
          <w:rFonts w:ascii="Times New Roman" w:hAnsi="Times New Roman" w:cs="Times New Roman"/>
          <w:sz w:val="28"/>
          <w:szCs w:val="28"/>
        </w:rPr>
        <w:t xml:space="preserve">где эти знания, умения и </w:t>
      </w:r>
      <w:r w:rsidR="00DB58AB" w:rsidRPr="003A1617">
        <w:rPr>
          <w:rFonts w:ascii="Times New Roman" w:hAnsi="Times New Roman" w:cs="Times New Roman"/>
          <w:sz w:val="28"/>
          <w:szCs w:val="28"/>
        </w:rPr>
        <w:t>способ</w:t>
      </w:r>
      <w:r w:rsidR="00A076A7" w:rsidRPr="003A1617">
        <w:rPr>
          <w:rFonts w:ascii="Times New Roman" w:hAnsi="Times New Roman" w:cs="Times New Roman"/>
          <w:sz w:val="28"/>
          <w:szCs w:val="28"/>
        </w:rPr>
        <w:t>ности</w:t>
      </w:r>
      <w:r w:rsidR="00DB58AB" w:rsidRPr="003A1617">
        <w:rPr>
          <w:rFonts w:ascii="Times New Roman" w:hAnsi="Times New Roman" w:cs="Times New Roman"/>
          <w:sz w:val="28"/>
          <w:szCs w:val="28"/>
        </w:rPr>
        <w:t xml:space="preserve"> приобретались.</w:t>
      </w:r>
    </w:p>
    <w:p w:rsidR="00252AAC" w:rsidRPr="003A1617" w:rsidRDefault="00252AAC" w:rsidP="003A1617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617">
        <w:rPr>
          <w:rFonts w:ascii="Times New Roman" w:hAnsi="Times New Roman" w:cs="Times New Roman"/>
          <w:sz w:val="28"/>
          <w:szCs w:val="28"/>
        </w:rPr>
        <w:t>Начиная с 2000 г</w:t>
      </w:r>
      <w:r w:rsidR="00061983" w:rsidRPr="003A1617">
        <w:rPr>
          <w:rFonts w:ascii="Times New Roman" w:hAnsi="Times New Roman" w:cs="Times New Roman"/>
          <w:sz w:val="28"/>
          <w:szCs w:val="28"/>
        </w:rPr>
        <w:t>ода</w:t>
      </w:r>
      <w:r w:rsidR="00DB58AB" w:rsidRPr="003A1617">
        <w:rPr>
          <w:rFonts w:ascii="Times New Roman" w:hAnsi="Times New Roman" w:cs="Times New Roman"/>
          <w:sz w:val="28"/>
          <w:szCs w:val="28"/>
        </w:rPr>
        <w:t>,</w:t>
      </w:r>
      <w:r w:rsidRPr="003A1617">
        <w:rPr>
          <w:rFonts w:ascii="Times New Roman" w:hAnsi="Times New Roman" w:cs="Times New Roman"/>
          <w:sz w:val="28"/>
          <w:szCs w:val="28"/>
        </w:rPr>
        <w:t xml:space="preserve"> с помощью </w:t>
      </w:r>
      <w:r w:rsidR="00DB58AB" w:rsidRPr="003A1617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="00DB58AB" w:rsidRPr="003A1617">
        <w:rPr>
          <w:rFonts w:ascii="Times New Roman" w:hAnsi="Times New Roman" w:cs="Times New Roman"/>
          <w:sz w:val="28"/>
          <w:szCs w:val="28"/>
        </w:rPr>
        <w:t xml:space="preserve"> </w:t>
      </w:r>
      <w:r w:rsidRPr="003A1617">
        <w:rPr>
          <w:rFonts w:ascii="Times New Roman" w:hAnsi="Times New Roman" w:cs="Times New Roman"/>
          <w:sz w:val="28"/>
          <w:szCs w:val="28"/>
        </w:rPr>
        <w:t xml:space="preserve">изучается так называемая </w:t>
      </w:r>
      <w:r w:rsidRPr="003A1617">
        <w:rPr>
          <w:rFonts w:ascii="Times New Roman" w:hAnsi="Times New Roman" w:cs="Times New Roman"/>
          <w:i/>
          <w:sz w:val="28"/>
          <w:szCs w:val="28"/>
        </w:rPr>
        <w:t xml:space="preserve">функциональная грамотность </w:t>
      </w:r>
      <w:r w:rsidRPr="003A1617">
        <w:rPr>
          <w:rFonts w:ascii="Times New Roman" w:hAnsi="Times New Roman" w:cs="Times New Roman"/>
          <w:sz w:val="28"/>
          <w:szCs w:val="28"/>
        </w:rPr>
        <w:t xml:space="preserve">15-летних подростков (учащихся образовательных учреждений) </w:t>
      </w:r>
      <w:r w:rsidR="00061983" w:rsidRPr="003A1617">
        <w:rPr>
          <w:rFonts w:ascii="Times New Roman" w:hAnsi="Times New Roman" w:cs="Times New Roman"/>
          <w:sz w:val="28"/>
          <w:szCs w:val="28"/>
        </w:rPr>
        <w:t>–</w:t>
      </w:r>
      <w:r w:rsidRPr="003A1617">
        <w:rPr>
          <w:rFonts w:ascii="Times New Roman" w:hAnsi="Times New Roman" w:cs="Times New Roman"/>
          <w:sz w:val="28"/>
          <w:szCs w:val="28"/>
        </w:rPr>
        <w:t xml:space="preserve"> их способность применять знания в разнообразных ко</w:t>
      </w:r>
      <w:r w:rsidR="00D51BE2" w:rsidRPr="003A1617">
        <w:rPr>
          <w:rFonts w:ascii="Times New Roman" w:hAnsi="Times New Roman" w:cs="Times New Roman"/>
          <w:sz w:val="28"/>
          <w:szCs w:val="28"/>
        </w:rPr>
        <w:t xml:space="preserve">нтекстах и житейских ситуациях. </w:t>
      </w:r>
      <w:r w:rsidRPr="003A1617">
        <w:rPr>
          <w:rFonts w:ascii="Times New Roman" w:hAnsi="Times New Roman" w:cs="Times New Roman"/>
          <w:sz w:val="28"/>
          <w:szCs w:val="28"/>
        </w:rPr>
        <w:t>Таким образом, дается ответ на вопрос: хватает ли молодым людям знаний и умений для полноценной жизни в современном обществе и могут ли они решать задачи, с которыми придется сталкиваться в разных сферах деятельности, об</w:t>
      </w:r>
      <w:r w:rsidR="00D51BE2" w:rsidRPr="003A1617">
        <w:rPr>
          <w:rFonts w:ascii="Times New Roman" w:hAnsi="Times New Roman" w:cs="Times New Roman"/>
          <w:sz w:val="28"/>
          <w:szCs w:val="28"/>
        </w:rPr>
        <w:t>щения и социальных отношений?</w:t>
      </w:r>
    </w:p>
    <w:p w:rsidR="00252AAC" w:rsidRPr="003A1617" w:rsidRDefault="00D51BE2" w:rsidP="003A1617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617">
        <w:rPr>
          <w:rFonts w:ascii="Times New Roman" w:hAnsi="Times New Roman" w:cs="Times New Roman"/>
          <w:sz w:val="28"/>
          <w:szCs w:val="28"/>
        </w:rPr>
        <w:lastRenderedPageBreak/>
        <w:t xml:space="preserve">При этом </w:t>
      </w:r>
      <w:r w:rsidRPr="003A1617">
        <w:rPr>
          <w:rFonts w:ascii="Times New Roman" w:hAnsi="Times New Roman" w:cs="Times New Roman"/>
          <w:i/>
          <w:sz w:val="28"/>
          <w:szCs w:val="28"/>
        </w:rPr>
        <w:t>п</w:t>
      </w:r>
      <w:r w:rsidR="00252AAC" w:rsidRPr="003A1617">
        <w:rPr>
          <w:rFonts w:ascii="Times New Roman" w:hAnsi="Times New Roman" w:cs="Times New Roman"/>
          <w:i/>
          <w:sz w:val="28"/>
          <w:szCs w:val="28"/>
        </w:rPr>
        <w:t>оказателями результатов обучения</w:t>
      </w:r>
      <w:r w:rsidR="00252AAC" w:rsidRPr="003A1617">
        <w:rPr>
          <w:rFonts w:ascii="Times New Roman" w:hAnsi="Times New Roman" w:cs="Times New Roman"/>
          <w:sz w:val="28"/>
          <w:szCs w:val="28"/>
        </w:rPr>
        <w:t xml:space="preserve"> выступают не степень освоения учебных программ, а способность применять предметные знания и умения в ситуациях, требующих умения обобщать, размышлять, делать выводы, принимать решения и продуктивно действовать, то есть сформированность основных (базовых) компет</w:t>
      </w:r>
      <w:r w:rsidRPr="003A1617">
        <w:rPr>
          <w:rFonts w:ascii="Times New Roman" w:hAnsi="Times New Roman" w:cs="Times New Roman"/>
          <w:sz w:val="28"/>
          <w:szCs w:val="28"/>
        </w:rPr>
        <w:t xml:space="preserve">енций, названных </w:t>
      </w:r>
      <w:r w:rsidRPr="003A1617">
        <w:rPr>
          <w:rFonts w:ascii="Times New Roman" w:hAnsi="Times New Roman" w:cs="Times New Roman"/>
          <w:i/>
          <w:sz w:val="28"/>
          <w:szCs w:val="28"/>
        </w:rPr>
        <w:t>грамотностям</w:t>
      </w:r>
      <w:r w:rsidRPr="003A1617">
        <w:rPr>
          <w:rFonts w:ascii="Times New Roman" w:hAnsi="Times New Roman" w:cs="Times New Roman"/>
          <w:sz w:val="28"/>
          <w:szCs w:val="28"/>
        </w:rPr>
        <w:t xml:space="preserve">и. </w:t>
      </w:r>
      <w:r w:rsidR="00252AAC" w:rsidRPr="003A1617">
        <w:rPr>
          <w:rFonts w:ascii="Times New Roman" w:hAnsi="Times New Roman" w:cs="Times New Roman"/>
          <w:sz w:val="28"/>
          <w:szCs w:val="28"/>
        </w:rPr>
        <w:t xml:space="preserve">Все грамотности (они изучаются с помощью стандартизированных тестовых заданий) определяются как способности к использованию предметных знаний и умений для развития индивидуальных возможностей благоприятной адаптации в современном мире, активного участия в жизни общества. В их основе лежат универсальные мыслительные действия и операции, которые можно поставить в соответствие с отечественными </w:t>
      </w:r>
      <w:proofErr w:type="spellStart"/>
      <w:r w:rsidR="00252AAC" w:rsidRPr="003A1617">
        <w:rPr>
          <w:rFonts w:ascii="Times New Roman" w:hAnsi="Times New Roman" w:cs="Times New Roman"/>
          <w:sz w:val="28"/>
          <w:szCs w:val="28"/>
        </w:rPr>
        <w:t>общеучебными</w:t>
      </w:r>
      <w:proofErr w:type="spellEnd"/>
      <w:r w:rsidR="00252AAC" w:rsidRPr="003A1617">
        <w:rPr>
          <w:rFonts w:ascii="Times New Roman" w:hAnsi="Times New Roman" w:cs="Times New Roman"/>
          <w:sz w:val="28"/>
          <w:szCs w:val="28"/>
        </w:rPr>
        <w:t xml:space="preserve"> умениями.</w:t>
      </w:r>
    </w:p>
    <w:p w:rsidR="00823347" w:rsidRPr="003A1617" w:rsidRDefault="00823347" w:rsidP="003A1617">
      <w:pPr>
        <w:pStyle w:val="a3"/>
        <w:shd w:val="clear" w:color="auto" w:fill="FFFFFF"/>
        <w:spacing w:before="0" w:beforeAutospacing="0" w:after="0" w:afterAutospacing="0" w:line="233" w:lineRule="auto"/>
        <w:ind w:firstLine="709"/>
        <w:jc w:val="both"/>
        <w:rPr>
          <w:sz w:val="28"/>
          <w:szCs w:val="28"/>
        </w:rPr>
      </w:pPr>
      <w:r w:rsidRPr="003A1617">
        <w:rPr>
          <w:rStyle w:val="a5"/>
          <w:sz w:val="28"/>
          <w:szCs w:val="28"/>
        </w:rPr>
        <w:t>Область оценивания</w:t>
      </w:r>
      <w:r w:rsidR="00D51BE2" w:rsidRPr="003A1617">
        <w:rPr>
          <w:rStyle w:val="a5"/>
          <w:sz w:val="28"/>
          <w:szCs w:val="28"/>
        </w:rPr>
        <w:t xml:space="preserve"> </w:t>
      </w:r>
      <w:r w:rsidRPr="003A1617">
        <w:rPr>
          <w:sz w:val="28"/>
          <w:szCs w:val="28"/>
        </w:rPr>
        <w:t xml:space="preserve">навыков учащихся в рамках исследования PISA </w:t>
      </w:r>
      <w:r w:rsidR="00D51BE2" w:rsidRPr="003A1617">
        <w:rPr>
          <w:sz w:val="28"/>
          <w:szCs w:val="28"/>
        </w:rPr>
        <w:t>охватывает три</w:t>
      </w:r>
      <w:r w:rsidRPr="003A1617">
        <w:rPr>
          <w:b/>
          <w:i/>
          <w:sz w:val="28"/>
          <w:szCs w:val="28"/>
        </w:rPr>
        <w:t xml:space="preserve"> </w:t>
      </w:r>
      <w:r w:rsidRPr="003A1617">
        <w:rPr>
          <w:i/>
          <w:sz w:val="28"/>
          <w:szCs w:val="28"/>
        </w:rPr>
        <w:t>основны</w:t>
      </w:r>
      <w:r w:rsidR="00D51BE2" w:rsidRPr="003A1617">
        <w:rPr>
          <w:i/>
          <w:sz w:val="28"/>
          <w:szCs w:val="28"/>
        </w:rPr>
        <w:t>е</w:t>
      </w:r>
      <w:r w:rsidRPr="003A1617">
        <w:rPr>
          <w:i/>
          <w:sz w:val="28"/>
          <w:szCs w:val="28"/>
        </w:rPr>
        <w:t xml:space="preserve"> направления</w:t>
      </w:r>
      <w:r w:rsidR="00252AAC" w:rsidRPr="003A1617">
        <w:rPr>
          <w:i/>
          <w:sz w:val="28"/>
          <w:szCs w:val="28"/>
        </w:rPr>
        <w:t xml:space="preserve"> функциональной грамотности</w:t>
      </w:r>
      <w:r w:rsidRPr="003A1617">
        <w:rPr>
          <w:i/>
          <w:sz w:val="28"/>
          <w:szCs w:val="28"/>
        </w:rPr>
        <w:t>:</w:t>
      </w:r>
      <w:r w:rsidR="003A1617" w:rsidRPr="003A1617">
        <w:rPr>
          <w:i/>
          <w:sz w:val="28"/>
          <w:szCs w:val="28"/>
        </w:rPr>
        <w:t xml:space="preserve"> </w:t>
      </w:r>
      <w:r w:rsidR="00BE31E3" w:rsidRPr="003A1617">
        <w:rPr>
          <w:sz w:val="28"/>
          <w:szCs w:val="28"/>
        </w:rPr>
        <w:t>читательская грамотность;</w:t>
      </w:r>
      <w:r w:rsidR="003A1617" w:rsidRPr="003A1617">
        <w:rPr>
          <w:sz w:val="28"/>
          <w:szCs w:val="28"/>
        </w:rPr>
        <w:t xml:space="preserve"> </w:t>
      </w:r>
      <w:r w:rsidR="00BE31E3" w:rsidRPr="003A1617">
        <w:rPr>
          <w:sz w:val="28"/>
          <w:szCs w:val="28"/>
        </w:rPr>
        <w:t>математическая грамотность</w:t>
      </w:r>
      <w:r w:rsidR="00D51BE2" w:rsidRPr="003A1617">
        <w:rPr>
          <w:sz w:val="28"/>
          <w:szCs w:val="28"/>
        </w:rPr>
        <w:t>;</w:t>
      </w:r>
      <w:r w:rsidR="003A1617" w:rsidRPr="003A1617">
        <w:rPr>
          <w:sz w:val="28"/>
          <w:szCs w:val="28"/>
        </w:rPr>
        <w:t xml:space="preserve"> </w:t>
      </w:r>
      <w:r w:rsidR="00BE31E3" w:rsidRPr="003A1617">
        <w:rPr>
          <w:sz w:val="28"/>
          <w:szCs w:val="28"/>
        </w:rPr>
        <w:t>естественнонаучная грамотность</w:t>
      </w:r>
      <w:r w:rsidRPr="003A1617">
        <w:rPr>
          <w:sz w:val="28"/>
          <w:szCs w:val="28"/>
        </w:rPr>
        <w:t>.</w:t>
      </w:r>
    </w:p>
    <w:p w:rsidR="00BE31E3" w:rsidRPr="003A1617" w:rsidRDefault="00BE31E3" w:rsidP="003A1617">
      <w:pPr>
        <w:pStyle w:val="a3"/>
        <w:shd w:val="clear" w:color="auto" w:fill="FFFFFF"/>
        <w:spacing w:before="0" w:beforeAutospacing="0" w:after="0" w:afterAutospacing="0" w:line="233" w:lineRule="auto"/>
        <w:ind w:firstLine="709"/>
        <w:jc w:val="both"/>
        <w:rPr>
          <w:sz w:val="28"/>
          <w:szCs w:val="28"/>
        </w:rPr>
      </w:pPr>
      <w:r w:rsidRPr="003A1617">
        <w:rPr>
          <w:color w:val="000000"/>
          <w:sz w:val="28"/>
          <w:szCs w:val="28"/>
        </w:rPr>
        <w:t xml:space="preserve">В качестве </w:t>
      </w:r>
      <w:r w:rsidRPr="003A1617">
        <w:rPr>
          <w:i/>
          <w:color w:val="000000"/>
          <w:sz w:val="28"/>
          <w:szCs w:val="28"/>
        </w:rPr>
        <w:t>дополнительных направлений</w:t>
      </w:r>
      <w:r w:rsidRPr="003A1617">
        <w:rPr>
          <w:color w:val="000000"/>
          <w:sz w:val="28"/>
          <w:szCs w:val="28"/>
        </w:rPr>
        <w:t xml:space="preserve">, которые страны-участники PISA могут реализовать по желанию, в </w:t>
      </w:r>
      <w:r w:rsidR="00D51BE2" w:rsidRPr="003A1617">
        <w:rPr>
          <w:color w:val="000000"/>
          <w:sz w:val="28"/>
          <w:szCs w:val="28"/>
        </w:rPr>
        <w:t>область оценивание</w:t>
      </w:r>
      <w:r w:rsidRPr="003A1617">
        <w:rPr>
          <w:color w:val="000000"/>
          <w:sz w:val="28"/>
          <w:szCs w:val="28"/>
        </w:rPr>
        <w:t xml:space="preserve"> включено</w:t>
      </w:r>
      <w:r w:rsidR="0011116F" w:rsidRPr="003A1617">
        <w:rPr>
          <w:color w:val="000000"/>
          <w:sz w:val="28"/>
          <w:szCs w:val="28"/>
        </w:rPr>
        <w:t>:</w:t>
      </w:r>
      <w:r w:rsidR="003A1617" w:rsidRPr="003A1617">
        <w:rPr>
          <w:color w:val="000000"/>
          <w:sz w:val="28"/>
          <w:szCs w:val="28"/>
        </w:rPr>
        <w:t xml:space="preserve"> </w:t>
      </w:r>
      <w:r w:rsidRPr="003A1617">
        <w:rPr>
          <w:sz w:val="28"/>
          <w:szCs w:val="28"/>
        </w:rPr>
        <w:t>с</w:t>
      </w:r>
      <w:r w:rsidR="003A1617" w:rsidRPr="003A1617">
        <w:rPr>
          <w:sz w:val="28"/>
          <w:szCs w:val="28"/>
        </w:rPr>
        <w:t xml:space="preserve"> 2012</w:t>
      </w:r>
      <w:r w:rsidR="003A1617" w:rsidRPr="003A1617">
        <w:rPr>
          <w:sz w:val="28"/>
          <w:szCs w:val="28"/>
          <w:lang w:val="en-US"/>
        </w:rPr>
        <w:t> </w:t>
      </w:r>
      <w:r w:rsidR="00823347" w:rsidRPr="003A1617">
        <w:rPr>
          <w:sz w:val="28"/>
          <w:szCs w:val="28"/>
        </w:rPr>
        <w:t xml:space="preserve">года </w:t>
      </w:r>
      <w:r w:rsidR="00D51BE2" w:rsidRPr="003A1617">
        <w:rPr>
          <w:sz w:val="28"/>
          <w:szCs w:val="28"/>
        </w:rPr>
        <w:t>–</w:t>
      </w:r>
      <w:r w:rsidR="00177BA9" w:rsidRPr="003A1617">
        <w:rPr>
          <w:sz w:val="28"/>
          <w:szCs w:val="28"/>
        </w:rPr>
        <w:t xml:space="preserve"> </w:t>
      </w:r>
      <w:r w:rsidR="00D51BE2" w:rsidRPr="003A1617">
        <w:rPr>
          <w:sz w:val="28"/>
          <w:szCs w:val="28"/>
        </w:rPr>
        <w:t>креативно</w:t>
      </w:r>
      <w:r w:rsidR="00FE390C" w:rsidRPr="003A1617">
        <w:rPr>
          <w:sz w:val="28"/>
          <w:szCs w:val="28"/>
        </w:rPr>
        <w:t>сть мышления</w:t>
      </w:r>
      <w:r w:rsidR="00D51BE2" w:rsidRPr="003A1617">
        <w:rPr>
          <w:sz w:val="28"/>
          <w:szCs w:val="28"/>
        </w:rPr>
        <w:t>;</w:t>
      </w:r>
      <w:r w:rsidR="003A1617" w:rsidRPr="003A1617">
        <w:rPr>
          <w:sz w:val="28"/>
          <w:szCs w:val="28"/>
        </w:rPr>
        <w:t xml:space="preserve"> </w:t>
      </w:r>
      <w:r w:rsidRPr="003A1617">
        <w:rPr>
          <w:sz w:val="28"/>
          <w:szCs w:val="28"/>
        </w:rPr>
        <w:t xml:space="preserve">с </w:t>
      </w:r>
      <w:r w:rsidR="00823347" w:rsidRPr="003A1617">
        <w:rPr>
          <w:sz w:val="28"/>
          <w:szCs w:val="28"/>
        </w:rPr>
        <w:t>2015 года –</w:t>
      </w:r>
      <w:r w:rsidR="00D51BE2" w:rsidRPr="003A1617">
        <w:rPr>
          <w:sz w:val="28"/>
          <w:szCs w:val="28"/>
        </w:rPr>
        <w:t xml:space="preserve"> </w:t>
      </w:r>
      <w:r w:rsidRPr="003A1617">
        <w:rPr>
          <w:sz w:val="28"/>
          <w:szCs w:val="28"/>
        </w:rPr>
        <w:t>финансовая грамотность</w:t>
      </w:r>
      <w:r w:rsidR="00D51BE2" w:rsidRPr="003A1617">
        <w:rPr>
          <w:sz w:val="28"/>
          <w:szCs w:val="28"/>
        </w:rPr>
        <w:t>;</w:t>
      </w:r>
      <w:r w:rsidR="003A1617" w:rsidRPr="003A1617">
        <w:rPr>
          <w:sz w:val="28"/>
          <w:szCs w:val="28"/>
        </w:rPr>
        <w:t xml:space="preserve"> </w:t>
      </w:r>
      <w:r w:rsidRPr="003A1617">
        <w:rPr>
          <w:sz w:val="28"/>
          <w:szCs w:val="28"/>
        </w:rPr>
        <w:t>с</w:t>
      </w:r>
      <w:r w:rsidR="00823347" w:rsidRPr="003A1617">
        <w:rPr>
          <w:sz w:val="28"/>
          <w:szCs w:val="28"/>
        </w:rPr>
        <w:t xml:space="preserve"> 2018 года</w:t>
      </w:r>
      <w:r w:rsidRPr="003A1617">
        <w:rPr>
          <w:sz w:val="28"/>
          <w:szCs w:val="28"/>
        </w:rPr>
        <w:t xml:space="preserve"> – глобальная компетентность.</w:t>
      </w:r>
    </w:p>
    <w:p w:rsidR="00E9002D" w:rsidRPr="003A1617" w:rsidRDefault="00E9002D" w:rsidP="003A1617">
      <w:pPr>
        <w:pStyle w:val="a3"/>
        <w:shd w:val="clear" w:color="auto" w:fill="FFFFFF"/>
        <w:spacing w:before="0" w:beforeAutospacing="0" w:after="0" w:afterAutospacing="0" w:line="233" w:lineRule="auto"/>
        <w:ind w:firstLine="709"/>
        <w:jc w:val="both"/>
        <w:rPr>
          <w:sz w:val="28"/>
          <w:szCs w:val="28"/>
        </w:rPr>
      </w:pPr>
      <w:r w:rsidRPr="003A1617">
        <w:rPr>
          <w:sz w:val="28"/>
          <w:szCs w:val="28"/>
        </w:rPr>
        <w:t>Ряд стран, в том числе Россия, в качестве дополнительной опции выбрали оценивание финансовой грамотности учащихся.</w:t>
      </w:r>
    </w:p>
    <w:p w:rsidR="00BE31E3" w:rsidRPr="003A1617" w:rsidRDefault="00BE31E3" w:rsidP="003A1617">
      <w:pPr>
        <w:pStyle w:val="a3"/>
        <w:shd w:val="clear" w:color="auto" w:fill="FFFFFF"/>
        <w:spacing w:before="0" w:beforeAutospacing="0" w:after="0" w:afterAutospacing="0" w:line="233" w:lineRule="auto"/>
        <w:ind w:firstLine="709"/>
        <w:jc w:val="both"/>
        <w:rPr>
          <w:color w:val="000000"/>
          <w:sz w:val="28"/>
          <w:szCs w:val="28"/>
        </w:rPr>
      </w:pPr>
      <w:r w:rsidRPr="003A1617">
        <w:rPr>
          <w:bCs/>
          <w:sz w:val="28"/>
          <w:szCs w:val="28"/>
        </w:rPr>
        <w:t xml:space="preserve">С 2021 года вводится </w:t>
      </w:r>
      <w:r w:rsidRPr="003A1617">
        <w:rPr>
          <w:sz w:val="28"/>
          <w:szCs w:val="28"/>
        </w:rPr>
        <w:t>новое дополнительное направление – исследова</w:t>
      </w:r>
      <w:r w:rsidRPr="003A1617">
        <w:rPr>
          <w:color w:val="000000"/>
          <w:sz w:val="28"/>
          <w:szCs w:val="28"/>
        </w:rPr>
        <w:t>ние кр</w:t>
      </w:r>
      <w:r w:rsidR="002974E5" w:rsidRPr="003A1617">
        <w:rPr>
          <w:color w:val="000000"/>
          <w:sz w:val="28"/>
          <w:szCs w:val="28"/>
        </w:rPr>
        <w:t>итического</w:t>
      </w:r>
      <w:r w:rsidRPr="003A1617">
        <w:rPr>
          <w:color w:val="000000"/>
          <w:sz w:val="28"/>
          <w:szCs w:val="28"/>
        </w:rPr>
        <w:t xml:space="preserve"> мышления.</w:t>
      </w:r>
      <w:r w:rsidR="00D51BE2" w:rsidRPr="003A1617">
        <w:rPr>
          <w:color w:val="000000"/>
          <w:sz w:val="28"/>
          <w:szCs w:val="28"/>
        </w:rPr>
        <w:t xml:space="preserve"> </w:t>
      </w:r>
      <w:r w:rsidRPr="003A1617">
        <w:rPr>
          <w:bCs/>
          <w:sz w:val="28"/>
          <w:szCs w:val="28"/>
        </w:rPr>
        <w:t xml:space="preserve">С 2024 года </w:t>
      </w:r>
      <w:r w:rsidRPr="003A1617">
        <w:rPr>
          <w:color w:val="000000"/>
          <w:sz w:val="28"/>
          <w:szCs w:val="28"/>
        </w:rPr>
        <w:t xml:space="preserve">секретариат </w:t>
      </w:r>
      <w:r w:rsidR="00D51BE2" w:rsidRPr="003A1617">
        <w:rPr>
          <w:sz w:val="28"/>
          <w:szCs w:val="28"/>
        </w:rPr>
        <w:t>OECD</w:t>
      </w:r>
      <w:r w:rsidRPr="003A1617">
        <w:rPr>
          <w:color w:val="000000"/>
          <w:sz w:val="28"/>
          <w:szCs w:val="28"/>
        </w:rPr>
        <w:t xml:space="preserve"> предложил исследовать в рамках PISA уровень владения 15-летними обучающимися иностранными языками</w:t>
      </w:r>
      <w:r w:rsidR="004A2A26" w:rsidRPr="003A1617">
        <w:rPr>
          <w:color w:val="000000"/>
          <w:sz w:val="28"/>
          <w:szCs w:val="28"/>
        </w:rPr>
        <w:t xml:space="preserve"> (</w:t>
      </w:r>
      <w:r w:rsidR="00D51BE2" w:rsidRPr="003A1617">
        <w:rPr>
          <w:color w:val="000000"/>
          <w:sz w:val="28"/>
          <w:szCs w:val="28"/>
        </w:rPr>
        <w:t>рисунок</w:t>
      </w:r>
      <w:r w:rsidR="004A2A26" w:rsidRPr="003A1617">
        <w:rPr>
          <w:color w:val="000000"/>
          <w:sz w:val="28"/>
          <w:szCs w:val="28"/>
        </w:rPr>
        <w:t xml:space="preserve"> 1)</w:t>
      </w:r>
      <w:r w:rsidRPr="003A1617">
        <w:rPr>
          <w:color w:val="000000"/>
          <w:sz w:val="28"/>
          <w:szCs w:val="28"/>
        </w:rPr>
        <w:t>.</w:t>
      </w:r>
    </w:p>
    <w:p w:rsidR="00FB570E" w:rsidRDefault="00DB58AB" w:rsidP="00FB57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7094AA1" wp14:editId="3A80FE0C">
                <wp:simplePos x="0" y="0"/>
                <wp:positionH relativeFrom="column">
                  <wp:posOffset>178649</wp:posOffset>
                </wp:positionH>
                <wp:positionV relativeFrom="paragraph">
                  <wp:posOffset>134933</wp:posOffset>
                </wp:positionV>
                <wp:extent cx="5819775" cy="3669476"/>
                <wp:effectExtent l="57150" t="57150" r="66675" b="64770"/>
                <wp:wrapNone/>
                <wp:docPr id="128" name="Группа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9775" cy="3669476"/>
                          <a:chOff x="0" y="0"/>
                          <a:chExt cx="5927106" cy="3794316"/>
                        </a:xfrm>
                      </wpg:grpSpPr>
                      <wps:wsp>
                        <wps:cNvPr id="103" name="Прямоугольник 103"/>
                        <wps:cNvSpPr/>
                        <wps:spPr>
                          <a:xfrm>
                            <a:off x="0" y="0"/>
                            <a:ext cx="5925185" cy="4864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D3DF7" w:rsidRPr="00BF7D44" w:rsidRDefault="003D3DF7" w:rsidP="00DB58AB">
                              <w:pPr>
                                <w:spacing w:after="0" w:line="228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F7D44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Область оценивания </w:t>
                              </w:r>
                              <w:r w:rsidRPr="00BF7D44">
                                <w:rPr>
                                  <w:rFonts w:ascii="Times New Roman" w:hAnsi="Times New Roman" w:cs="Times New Roman"/>
                                  <w:b/>
                                  <w:lang w:val="en-US"/>
                                </w:rPr>
                                <w:t>PISA</w:t>
                              </w:r>
                              <w:r w:rsidRPr="00BF7D44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  <w:r w:rsidRPr="00BF7D44">
                                <w:rPr>
                                  <w:rFonts w:ascii="Times New Roman" w:hAnsi="Times New Roman" w:cs="Times New Roman"/>
                                  <w:b/>
                                  <w:lang w:val="uk-UA"/>
                                </w:rPr>
                                <w:t xml:space="preserve">– </w:t>
                              </w:r>
                              <w:r w:rsidRPr="00BF7D44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функциональная грамотность 15-летних учащихся </w:t>
                              </w:r>
                            </w:p>
                            <w:p w:rsidR="003D3DF7" w:rsidRPr="00BF7D44" w:rsidRDefault="003D3DF7" w:rsidP="00DB58AB">
                              <w:pPr>
                                <w:spacing w:after="0" w:line="228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F7D44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общеобразовательных школ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Прямоугольник 104"/>
                        <wps:cNvSpPr/>
                        <wps:spPr>
                          <a:xfrm>
                            <a:off x="356234" y="2558578"/>
                            <a:ext cx="2172970" cy="39179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D3DF7" w:rsidRPr="00BF7D44" w:rsidRDefault="003D3DF7" w:rsidP="00DB58AB">
                              <w:pPr>
                                <w:spacing w:after="0" w:line="228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F7D44">
                                <w:rPr>
                                  <w:rFonts w:ascii="Times New Roman" w:hAnsi="Times New Roman" w:cs="Times New Roman"/>
                                </w:rPr>
                                <w:t>читательская грамотность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Прямоугольник 105"/>
                        <wps:cNvSpPr/>
                        <wps:spPr>
                          <a:xfrm>
                            <a:off x="356260" y="1476816"/>
                            <a:ext cx="2172970" cy="4032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D3DF7" w:rsidRPr="00BF7D44" w:rsidRDefault="003D3DF7" w:rsidP="00DB58AB">
                              <w:pPr>
                                <w:spacing w:after="0" w:line="228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F7D44">
                                <w:rPr>
                                  <w:rFonts w:ascii="Times New Roman" w:hAnsi="Times New Roman" w:cs="Times New Roman"/>
                                </w:rPr>
                                <w:t>математическая грамотность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Прямоугольник 106"/>
                        <wps:cNvSpPr/>
                        <wps:spPr>
                          <a:xfrm>
                            <a:off x="356260" y="1963704"/>
                            <a:ext cx="2172970" cy="51055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D3DF7" w:rsidRPr="00BF7D44" w:rsidRDefault="003D3DF7" w:rsidP="00DB58AB">
                              <w:pPr>
                                <w:spacing w:after="0" w:line="228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F7D44">
                                <w:rPr>
                                  <w:rFonts w:ascii="Times New Roman" w:hAnsi="Times New Roman" w:cs="Times New Roman"/>
                                </w:rPr>
                                <w:t>естественнонаучная</w:t>
                              </w:r>
                            </w:p>
                            <w:p w:rsidR="003D3DF7" w:rsidRPr="00BF7D44" w:rsidRDefault="003D3DF7" w:rsidP="00DB58AB">
                              <w:pPr>
                                <w:spacing w:after="0" w:line="228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F7D44">
                                <w:rPr>
                                  <w:rFonts w:ascii="Times New Roman" w:hAnsi="Times New Roman" w:cs="Times New Roman"/>
                                </w:rPr>
                                <w:t xml:space="preserve"> грамотность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Прямоугольник 107"/>
                        <wps:cNvSpPr/>
                        <wps:spPr>
                          <a:xfrm>
                            <a:off x="356234" y="783574"/>
                            <a:ext cx="2172970" cy="63186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D3DF7" w:rsidRPr="00BF7D44" w:rsidRDefault="003D3DF7" w:rsidP="00DB58AB">
                              <w:pPr>
                                <w:spacing w:after="0" w:line="228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F7D44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Основные направления</w:t>
                              </w:r>
                            </w:p>
                            <w:p w:rsidR="003D3DF7" w:rsidRPr="00BF7D44" w:rsidRDefault="003D3DF7" w:rsidP="00DB58AB">
                              <w:pPr>
                                <w:spacing w:after="0" w:line="228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F7D44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оценивания, введенные с 2000 года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Прямоугольник 108"/>
                        <wps:cNvSpPr/>
                        <wps:spPr>
                          <a:xfrm>
                            <a:off x="2648198" y="783771"/>
                            <a:ext cx="2908935" cy="4864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D3DF7" w:rsidRPr="00BF7D44" w:rsidRDefault="003D3DF7" w:rsidP="00DB58AB">
                              <w:pPr>
                                <w:spacing w:after="0" w:line="228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F7D44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Дополнительные направления </w:t>
                              </w:r>
                            </w:p>
                            <w:p w:rsidR="003D3DF7" w:rsidRPr="00BF7D44" w:rsidRDefault="003D3DF7" w:rsidP="00DB58AB">
                              <w:pPr>
                                <w:spacing w:after="0" w:line="228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F7D44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оценивания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Прямоугольник 109"/>
                        <wps:cNvSpPr/>
                        <wps:spPr>
                          <a:xfrm>
                            <a:off x="2648198" y="1353787"/>
                            <a:ext cx="2908300" cy="4032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D3DF7" w:rsidRPr="00BF7D44" w:rsidRDefault="003D3DF7" w:rsidP="00DB58AB">
                              <w:pPr>
                                <w:spacing w:after="0" w:line="228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F7D44">
                                <w:rPr>
                                  <w:rFonts w:ascii="Times New Roman" w:hAnsi="Times New Roman" w:cs="Times New Roman"/>
                                </w:rPr>
                                <w:t>с 2012 года – креативное мышления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Прямоугольник 110"/>
                        <wps:cNvSpPr/>
                        <wps:spPr>
                          <a:xfrm>
                            <a:off x="2647999" y="1840455"/>
                            <a:ext cx="2908300" cy="37190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D3DF7" w:rsidRPr="00BF7D44" w:rsidRDefault="003D3DF7" w:rsidP="00DB58AB">
                              <w:pPr>
                                <w:spacing w:after="0" w:line="228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F7D44">
                                <w:rPr>
                                  <w:rFonts w:ascii="Times New Roman" w:hAnsi="Times New Roman" w:cs="Times New Roman"/>
                                </w:rPr>
                                <w:t>с 2015 года – финансовая грамотность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Прямоугольник 111"/>
                        <wps:cNvSpPr/>
                        <wps:spPr>
                          <a:xfrm>
                            <a:off x="2648198" y="2303435"/>
                            <a:ext cx="2908935" cy="51441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D3DF7" w:rsidRPr="00BF7D44" w:rsidRDefault="003D3DF7" w:rsidP="00DB58AB">
                              <w:pPr>
                                <w:spacing w:after="0" w:line="228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F7D44">
                                <w:rPr>
                                  <w:rFonts w:ascii="Times New Roman" w:hAnsi="Times New Roman" w:cs="Times New Roman"/>
                                </w:rPr>
                                <w:t xml:space="preserve">с 2018 года – глобальная </w:t>
                              </w:r>
                            </w:p>
                            <w:p w:rsidR="003D3DF7" w:rsidRPr="00BF7D44" w:rsidRDefault="003D3DF7" w:rsidP="00DB58AB">
                              <w:pPr>
                                <w:spacing w:after="0" w:line="228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F7D44">
                                <w:rPr>
                                  <w:rFonts w:ascii="Times New Roman" w:hAnsi="Times New Roman" w:cs="Times New Roman"/>
                                </w:rPr>
                                <w:t>компетентность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Прямоугольник 112"/>
                        <wps:cNvSpPr/>
                        <wps:spPr>
                          <a:xfrm>
                            <a:off x="2648198" y="2877668"/>
                            <a:ext cx="2908935" cy="34006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D3DF7" w:rsidRPr="00BF7D44" w:rsidRDefault="003D3DF7" w:rsidP="00DB58AB">
                              <w:pPr>
                                <w:spacing w:after="0" w:line="228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 w:rsidRPr="00BF7D44"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с 2021 года – критическое мышление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Прямоугольник 113"/>
                        <wps:cNvSpPr/>
                        <wps:spPr>
                          <a:xfrm>
                            <a:off x="2647999" y="3300869"/>
                            <a:ext cx="2908935" cy="49344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D3DF7" w:rsidRPr="00BF7D44" w:rsidRDefault="003D3DF7" w:rsidP="00DB58AB">
                              <w:pPr>
                                <w:spacing w:after="0" w:line="228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 w:rsidRPr="00BF7D44"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с 2024 года – владение иностранными языками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Прямая соединительная линия 114"/>
                        <wps:cNvCnPr/>
                        <wps:spPr>
                          <a:xfrm>
                            <a:off x="0" y="1021145"/>
                            <a:ext cx="0" cy="1640593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rgbClr val="002060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" name="Прямая со стрелкой 115"/>
                        <wps:cNvCnPr/>
                        <wps:spPr>
                          <a:xfrm>
                            <a:off x="0" y="2662084"/>
                            <a:ext cx="356235" cy="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rgbClr val="002060"/>
                            </a:solidFill>
                            <a:tailEnd type="arrow"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Прямая со стрелкой 116"/>
                        <wps:cNvCnPr/>
                        <wps:spPr>
                          <a:xfrm>
                            <a:off x="0" y="1686296"/>
                            <a:ext cx="356260" cy="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rgbClr val="002060"/>
                            </a:solidFill>
                            <a:tailEnd type="arrow"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" name="Прямая со стрелкой 117"/>
                        <wps:cNvCnPr/>
                        <wps:spPr>
                          <a:xfrm>
                            <a:off x="0" y="2149433"/>
                            <a:ext cx="356260" cy="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rgbClr val="002060"/>
                            </a:solidFill>
                            <a:tailEnd type="arrow"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" name="Прямая со стрелкой 118"/>
                        <wps:cNvCnPr/>
                        <wps:spPr>
                          <a:xfrm>
                            <a:off x="1353788" y="486888"/>
                            <a:ext cx="0" cy="285115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rgbClr val="002060"/>
                            </a:solidFill>
                            <a:tailEnd type="arrow"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" name="Прямая со стрелкой 119"/>
                        <wps:cNvCnPr/>
                        <wps:spPr>
                          <a:xfrm>
                            <a:off x="4025736" y="486888"/>
                            <a:ext cx="0" cy="285115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rgbClr val="002060"/>
                            </a:solidFill>
                            <a:tailEnd type="arrow"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" name="Прямая соединительная линия 120"/>
                        <wps:cNvCnPr/>
                        <wps:spPr>
                          <a:xfrm>
                            <a:off x="5925788" y="1092530"/>
                            <a:ext cx="0" cy="238696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rgbClr val="002060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" name="Прямая соединительная линия 121"/>
                        <wps:cNvCnPr/>
                        <wps:spPr>
                          <a:xfrm>
                            <a:off x="0" y="1021278"/>
                            <a:ext cx="356235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rgbClr val="002060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" name="Прямая соединительная линия 122"/>
                        <wps:cNvCnPr/>
                        <wps:spPr>
                          <a:xfrm>
                            <a:off x="5557652" y="1092530"/>
                            <a:ext cx="368655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rgbClr val="002060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3" name="Прямая со стрелкой 123"/>
                        <wps:cNvCnPr/>
                        <wps:spPr>
                          <a:xfrm flipH="1">
                            <a:off x="5557652" y="1591293"/>
                            <a:ext cx="367533" cy="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rgbClr val="002060"/>
                            </a:solidFill>
                            <a:tailEnd type="arrow"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4" name="Прямая со стрелкой 124"/>
                        <wps:cNvCnPr/>
                        <wps:spPr>
                          <a:xfrm flipH="1">
                            <a:off x="5557652" y="2090057"/>
                            <a:ext cx="368300" cy="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rgbClr val="002060"/>
                            </a:solidFill>
                            <a:tailEnd type="arrow"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5" name="Прямая со стрелкой 125"/>
                        <wps:cNvCnPr/>
                        <wps:spPr>
                          <a:xfrm flipH="1">
                            <a:off x="5557652" y="2565070"/>
                            <a:ext cx="369454" cy="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rgbClr val="002060"/>
                            </a:solidFill>
                            <a:tailEnd type="arrow"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" name="Прямая со стрелкой 126"/>
                        <wps:cNvCnPr/>
                        <wps:spPr>
                          <a:xfrm flipH="1">
                            <a:off x="5557652" y="3087584"/>
                            <a:ext cx="367030" cy="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rgbClr val="002060"/>
                            </a:solidFill>
                            <a:tailEnd type="arrow"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7" name="Прямая со стрелкой 127"/>
                        <wps:cNvCnPr/>
                        <wps:spPr>
                          <a:xfrm flipH="1">
                            <a:off x="5557652" y="3479470"/>
                            <a:ext cx="367030" cy="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rgbClr val="002060"/>
                            </a:solidFill>
                            <a:tailEnd type="arrow"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094AA1" id="Группа 128" o:spid="_x0000_s1026" style="position:absolute;left:0;text-align:left;margin-left:14.05pt;margin-top:10.6pt;width:458.25pt;height:288.95pt;z-index:251695104;mso-width-relative:margin;mso-height-relative:margin" coordsize="59271,37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">
                <v:rect id="Прямоугольник 103" o:spid="_x0000_s1027" style="position:absolute;width:59251;height:48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BYWcUA&#10;AADcAAAADwAAAGRycy9kb3ducmV2LnhtbESP0WoCMRBF3wv9hzCFvtVECyKrUbRgsRSRtf2AIRl3&#10;FzeTbZK62369KRR8m+HeuefOYjW4VlwoxMazhvFIgSA23jZcafj82D7NQMSEbLH1TBp+KMJqeX+3&#10;wML6nku6HFMlcgjHAjXUKXWFlNHU5DCOfEectZMPDlNeQyVtwD6Hu1ZOlJpKhw1nQo0dvdRkzsdv&#10;lyGbcvZlht+pOjRv+92hfzfla9D68WFYz0EkGtLN/H+9s7m+eoa/Z/IE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0FhZxQAAANwAAAAPAAAAAAAAAAAAAAAAAJgCAABkcnMv&#10;ZG93bnJldi54bWxQSwUGAAAAAAQABAD1AAAAigMAAAAA&#10;" fillcolor="white [3201]" strokecolor="#002060" strokeweight="2pt">
                  <v:textbox>
                    <w:txbxContent>
                      <w:p w:rsidR="003D3DF7" w:rsidRPr="00BF7D44" w:rsidRDefault="003D3DF7" w:rsidP="00DB58AB">
                        <w:pPr>
                          <w:spacing w:after="0" w:line="228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F7D44">
                          <w:rPr>
                            <w:rFonts w:ascii="Times New Roman" w:hAnsi="Times New Roman" w:cs="Times New Roman"/>
                            <w:b/>
                          </w:rPr>
                          <w:t xml:space="preserve">Область оценивания </w:t>
                        </w:r>
                        <w:r w:rsidRPr="00BF7D44">
                          <w:rPr>
                            <w:rFonts w:ascii="Times New Roman" w:hAnsi="Times New Roman" w:cs="Times New Roman"/>
                            <w:b/>
                            <w:lang w:val="en-US"/>
                          </w:rPr>
                          <w:t>PISA</w:t>
                        </w:r>
                        <w:r w:rsidRPr="00BF7D44">
                          <w:rPr>
                            <w:rFonts w:ascii="Times New Roman" w:hAnsi="Times New Roman" w:cs="Times New Roman"/>
                            <w:b/>
                          </w:rPr>
                          <w:t xml:space="preserve"> </w:t>
                        </w:r>
                        <w:r w:rsidRPr="00BF7D44">
                          <w:rPr>
                            <w:rFonts w:ascii="Times New Roman" w:hAnsi="Times New Roman" w:cs="Times New Roman"/>
                            <w:b/>
                            <w:lang w:val="uk-UA"/>
                          </w:rPr>
                          <w:t xml:space="preserve">– </w:t>
                        </w:r>
                        <w:r w:rsidRPr="00BF7D44">
                          <w:rPr>
                            <w:rFonts w:ascii="Times New Roman" w:hAnsi="Times New Roman" w:cs="Times New Roman"/>
                            <w:b/>
                          </w:rPr>
                          <w:t xml:space="preserve">функциональная грамотность 15-летних учащихся </w:t>
                        </w:r>
                      </w:p>
                      <w:p w:rsidR="003D3DF7" w:rsidRPr="00BF7D44" w:rsidRDefault="003D3DF7" w:rsidP="00DB58AB">
                        <w:pPr>
                          <w:spacing w:after="0" w:line="228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F7D44">
                          <w:rPr>
                            <w:rFonts w:ascii="Times New Roman" w:hAnsi="Times New Roman" w:cs="Times New Roman"/>
                            <w:b/>
                          </w:rPr>
                          <w:t>общеобразовательных школ</w:t>
                        </w:r>
                      </w:p>
                    </w:txbxContent>
                  </v:textbox>
                </v:rect>
                <v:rect id="Прямоугольник 104" o:spid="_x0000_s1028" style="position:absolute;left:3562;top:25585;width:21730;height:39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nALcUA&#10;AADcAAAADwAAAGRycy9kb3ducmV2LnhtbESP0WoCMRBF3wv9hzCFvtVEKSKrUbRgsRSRtf2AIRl3&#10;FzeTbZK62369KRR8m+HeuefOYjW4VlwoxMazhvFIgSA23jZcafj82D7NQMSEbLH1TBp+KMJqeX+3&#10;wML6nku6HFMlcgjHAjXUKXWFlNHU5DCOfEectZMPDlNeQyVtwD6Hu1ZOlJpKhw1nQo0dvdRkzsdv&#10;lyGbcvZlht+pOjRv+92hfzfla9D68WFYz0EkGtLN/H+9s7m+eoa/Z/IE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OcAtxQAAANwAAAAPAAAAAAAAAAAAAAAAAJgCAABkcnMv&#10;ZG93bnJldi54bWxQSwUGAAAAAAQABAD1AAAAigMAAAAA&#10;" fillcolor="white [3201]" strokecolor="#002060" strokeweight="2pt">
                  <v:textbox>
                    <w:txbxContent>
                      <w:p w:rsidR="003D3DF7" w:rsidRPr="00BF7D44" w:rsidRDefault="003D3DF7" w:rsidP="00DB58AB">
                        <w:pPr>
                          <w:spacing w:after="0" w:line="228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BF7D44">
                          <w:rPr>
                            <w:rFonts w:ascii="Times New Roman" w:hAnsi="Times New Roman" w:cs="Times New Roman"/>
                          </w:rPr>
                          <w:t>читательская грамотность</w:t>
                        </w:r>
                      </w:p>
                    </w:txbxContent>
                  </v:textbox>
                </v:rect>
                <v:rect id="Прямоугольник 105" o:spid="_x0000_s1029" style="position:absolute;left:3562;top:14768;width:21730;height:40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VltsUA&#10;AADcAAAADwAAAGRycy9kb3ducmV2LnhtbESP0WoCMRBF3wv9hzCFvtVEoSKrUbRgsRSRtf2AIRl3&#10;FzeTbZK62369KRR8m+HeuefOYjW4VlwoxMazhvFIgSA23jZcafj82D7NQMSEbLH1TBp+KMJqeX+3&#10;wML6nku6HFMlcgjHAjXUKXWFlNHU5DCOfEectZMPDlNeQyVtwD6Hu1ZOlJpKhw1nQo0dvdRkzsdv&#10;lyGbcvZlht+pOjRv+92hfzfla9D68WFYz0EkGtLN/H+9s7m+eoa/Z/IE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dWW2xQAAANwAAAAPAAAAAAAAAAAAAAAAAJgCAABkcnMv&#10;ZG93bnJldi54bWxQSwUGAAAAAAQABAD1AAAAigMAAAAA&#10;" fillcolor="white [3201]" strokecolor="#002060" strokeweight="2pt">
                  <v:textbox>
                    <w:txbxContent>
                      <w:p w:rsidR="003D3DF7" w:rsidRPr="00BF7D44" w:rsidRDefault="003D3DF7" w:rsidP="00DB58AB">
                        <w:pPr>
                          <w:spacing w:after="0" w:line="228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BF7D44">
                          <w:rPr>
                            <w:rFonts w:ascii="Times New Roman" w:hAnsi="Times New Roman" w:cs="Times New Roman"/>
                          </w:rPr>
                          <w:t>математическая грамотность</w:t>
                        </w:r>
                      </w:p>
                    </w:txbxContent>
                  </v:textbox>
                </v:rect>
                <v:rect id="Прямоугольник 106" o:spid="_x0000_s1030" style="position:absolute;left:3562;top:19637;width:21730;height:51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f7wcUA&#10;AADcAAAADwAAAGRycy9kb3ducmV2LnhtbESP0WoCMRBF3wv9hzBC32piHxbZGsUWFEspstYPGJJx&#10;d3Ez2Sapu+3XNwXBtxnunXvuLFaj68SFQmw9a5hNFQhi423LtYbj5+ZxDiImZIudZ9LwQxFWy/u7&#10;BZbWD1zR5ZBqkUM4lqihSakvpYymIYdx6nvirJ18cJjyGmppAw453HXySalCOmw5Exrs6bUhcz58&#10;uwx5qeZfZvwt1L59+9jth3dTbYPWD5Nx/Qwi0Zhu5uv1zub6qoD/Z/IE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p/vBxQAAANwAAAAPAAAAAAAAAAAAAAAAAJgCAABkcnMv&#10;ZG93bnJldi54bWxQSwUGAAAAAAQABAD1AAAAigMAAAAA&#10;" fillcolor="white [3201]" strokecolor="#002060" strokeweight="2pt">
                  <v:textbox>
                    <w:txbxContent>
                      <w:p w:rsidR="003D3DF7" w:rsidRPr="00BF7D44" w:rsidRDefault="003D3DF7" w:rsidP="00DB58AB">
                        <w:pPr>
                          <w:spacing w:after="0" w:line="228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BF7D44">
                          <w:rPr>
                            <w:rFonts w:ascii="Times New Roman" w:hAnsi="Times New Roman" w:cs="Times New Roman"/>
                          </w:rPr>
                          <w:t>естественнонаучная</w:t>
                        </w:r>
                      </w:p>
                      <w:p w:rsidR="003D3DF7" w:rsidRPr="00BF7D44" w:rsidRDefault="003D3DF7" w:rsidP="00DB58AB">
                        <w:pPr>
                          <w:spacing w:after="0" w:line="228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BF7D44">
                          <w:rPr>
                            <w:rFonts w:ascii="Times New Roman" w:hAnsi="Times New Roman" w:cs="Times New Roman"/>
                          </w:rPr>
                          <w:t xml:space="preserve"> грамотность</w:t>
                        </w:r>
                      </w:p>
                    </w:txbxContent>
                  </v:textbox>
                </v:rect>
                <v:rect id="Прямоугольник 107" o:spid="_x0000_s1031" style="position:absolute;left:3562;top:7835;width:21730;height:6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teWsUA&#10;AADcAAAADwAAAGRycy9kb3ducmV2LnhtbESP0UrEMBBF3xf8hzCCb7uJPqxL3bSsgrIisrT6AUMy&#10;tmWbSU3itvr1RhD2bYZ7554722p2gzhRiL1nDdcrBYLYeNtzq+H97XG5ARETssXBM2n4pghVebHY&#10;YmH9xDWdmtSKHMKxQA1dSmMhZTQdOYwrPxJn7cMHhymvoZU24JTD3SBvlFpLhz1nQocjPXRkjs2X&#10;y5D7evNp5p+1OvTPr/vD9GLqp6D11eW8uwORaE5n8//13ub66hb+nskTy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615axQAAANwAAAAPAAAAAAAAAAAAAAAAAJgCAABkcnMv&#10;ZG93bnJldi54bWxQSwUGAAAAAAQABAD1AAAAigMAAAAA&#10;" fillcolor="white [3201]" strokecolor="#002060" strokeweight="2pt">
                  <v:textbox>
                    <w:txbxContent>
                      <w:p w:rsidR="003D3DF7" w:rsidRPr="00BF7D44" w:rsidRDefault="003D3DF7" w:rsidP="00DB58AB">
                        <w:pPr>
                          <w:spacing w:after="0" w:line="228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F7D44">
                          <w:rPr>
                            <w:rFonts w:ascii="Times New Roman" w:hAnsi="Times New Roman" w:cs="Times New Roman"/>
                            <w:b/>
                          </w:rPr>
                          <w:t>Основные направления</w:t>
                        </w:r>
                      </w:p>
                      <w:p w:rsidR="003D3DF7" w:rsidRPr="00BF7D44" w:rsidRDefault="003D3DF7" w:rsidP="00DB58AB">
                        <w:pPr>
                          <w:spacing w:after="0" w:line="228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F7D44">
                          <w:rPr>
                            <w:rFonts w:ascii="Times New Roman" w:hAnsi="Times New Roman" w:cs="Times New Roman"/>
                            <w:b/>
                          </w:rPr>
                          <w:t xml:space="preserve"> оценивания, введенные с 2000 года</w:t>
                        </w:r>
                      </w:p>
                    </w:txbxContent>
                  </v:textbox>
                </v:rect>
                <v:rect id="Прямоугольник 108" o:spid="_x0000_s1032" style="position:absolute;left:26481;top:7837;width:29090;height:48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TKKMQA&#10;AADcAAAADwAAAGRycy9kb3ducmV2LnhtbESPzUoDMRDH74LvEEbwZpN6KGVtWrSgVIqUbX2AIRl3&#10;FzeTNYndtU/vHARvM8z/4zerzRR6daaUu8gW5jMDithF33Fj4f30fLcElQuyxz4yWfihDJv19dUK&#10;Kx9Hrul8LI2SEM4VWmhLGSqts2spYJ7FgVhuHzEFLLKmRvuEo4SHXt8bs9ABO5aGFgfatuQ+j99B&#10;Sp7q5ZebLgtz6F7fdodx7+qXZO3tzfT4AKrQVP7Ff+6dF3wjtPKMT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0yijEAAAA3AAAAA8AAAAAAAAAAAAAAAAAmAIAAGRycy9k&#10;b3ducmV2LnhtbFBLBQYAAAAABAAEAPUAAACJAwAAAAA=&#10;" fillcolor="white [3201]" strokecolor="#002060" strokeweight="2pt">
                  <v:textbox>
                    <w:txbxContent>
                      <w:p w:rsidR="003D3DF7" w:rsidRPr="00BF7D44" w:rsidRDefault="003D3DF7" w:rsidP="00DB58AB">
                        <w:pPr>
                          <w:spacing w:after="0" w:line="228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F7D44">
                          <w:rPr>
                            <w:rFonts w:ascii="Times New Roman" w:hAnsi="Times New Roman" w:cs="Times New Roman"/>
                            <w:b/>
                          </w:rPr>
                          <w:t xml:space="preserve">Дополнительные направления </w:t>
                        </w:r>
                      </w:p>
                      <w:p w:rsidR="003D3DF7" w:rsidRPr="00BF7D44" w:rsidRDefault="003D3DF7" w:rsidP="00DB58AB">
                        <w:pPr>
                          <w:spacing w:after="0" w:line="228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F7D44">
                          <w:rPr>
                            <w:rFonts w:ascii="Times New Roman" w:hAnsi="Times New Roman" w:cs="Times New Roman"/>
                            <w:b/>
                          </w:rPr>
                          <w:t>оценивания</w:t>
                        </w:r>
                      </w:p>
                    </w:txbxContent>
                  </v:textbox>
                </v:rect>
                <v:rect id="Прямоугольник 109" o:spid="_x0000_s1033" style="position:absolute;left:26481;top:13537;width:29083;height:4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hvs8UA&#10;AADcAAAADwAAAGRycy9kb3ducmV2LnhtbESP0UrEMBBF3wX/IYzgm5vow7JbNy2roKyILK1+wJCM&#10;bdlmUpO4rX69ERb2bYZ75547m2p2gzhSiL1nDbcLBYLYeNtzq+Hj/elmBSImZIuDZ9LwQxGq8vJi&#10;g4X1E9d0bFIrcgjHAjV0KY2FlNF05DAu/EictU8fHKa8hlbagFMOd4O8U2opHfacCR2O9NiROTTf&#10;LkMe6tWXmX+Xat+/vO3206upn4PW11fz9h5Eojmdzafrnc311Rr+n8kTy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OG+zxQAAANwAAAAPAAAAAAAAAAAAAAAAAJgCAABkcnMv&#10;ZG93bnJldi54bWxQSwUGAAAAAAQABAD1AAAAigMAAAAA&#10;" fillcolor="white [3201]" strokecolor="#002060" strokeweight="2pt">
                  <v:textbox>
                    <w:txbxContent>
                      <w:p w:rsidR="003D3DF7" w:rsidRPr="00BF7D44" w:rsidRDefault="003D3DF7" w:rsidP="00DB58AB">
                        <w:pPr>
                          <w:spacing w:after="0" w:line="228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BF7D44">
                          <w:rPr>
                            <w:rFonts w:ascii="Times New Roman" w:hAnsi="Times New Roman" w:cs="Times New Roman"/>
                          </w:rPr>
                          <w:t>с 2012 года – креативное мышления</w:t>
                        </w:r>
                      </w:p>
                    </w:txbxContent>
                  </v:textbox>
                </v:rect>
                <v:rect id="Прямоугольник 110" o:spid="_x0000_s1034" style="position:absolute;left:26479;top:18404;width:29083;height:3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tQ88UA&#10;AADcAAAADwAAAGRycy9kb3ducmV2LnhtbESPzWrDMAzH74W9g9Fgt9bpDqVkdcs26OgYpaTbAwhb&#10;S8JiObW9JtvTV4dCbxL6f/y02oy+U2eKqQ1sYD4rQBHb4FquDXx9bqdLUCkjO+wCk4E/SrBZ301W&#10;WLowcEXnY66VhHAq0UCTc19qnWxDHtMs9MRy+w7RY5Y11tpFHCTcd/qxKBbaY8vS0GBPrw3Zn+Ov&#10;l5KXanmy4/+iOLTv+91h+LDVWzTm4X58fgKVacw38dW9c4I/F3x5RibQ6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21DzxQAAANwAAAAPAAAAAAAAAAAAAAAAAJgCAABkcnMv&#10;ZG93bnJldi54bWxQSwUGAAAAAAQABAD1AAAAigMAAAAA&#10;" fillcolor="white [3201]" strokecolor="#002060" strokeweight="2pt">
                  <v:textbox>
                    <w:txbxContent>
                      <w:p w:rsidR="003D3DF7" w:rsidRPr="00BF7D44" w:rsidRDefault="003D3DF7" w:rsidP="00DB58AB">
                        <w:pPr>
                          <w:spacing w:after="0" w:line="228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BF7D44">
                          <w:rPr>
                            <w:rFonts w:ascii="Times New Roman" w:hAnsi="Times New Roman" w:cs="Times New Roman"/>
                          </w:rPr>
                          <w:t>с 2015 года – финансовая грамотность</w:t>
                        </w:r>
                      </w:p>
                    </w:txbxContent>
                  </v:textbox>
                </v:rect>
                <v:rect id="Прямоугольник 111" o:spid="_x0000_s1035" style="position:absolute;left:26481;top:23034;width:29090;height:5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f1aMYA&#10;AADcAAAADwAAAGRycy9kb3ducmV2LnhtbESP0WrCQBBF3wv+wzJC3+omfRBJXUWFFkspktgPGHbH&#10;JJidjbtbk/r1bqHQtxnunXvuLNej7cSVfGgdK8hnGQhi7UzLtYKv4+vTAkSIyAY7x6TghwKsV5OH&#10;JRbGDVzStYq1SCEcClTQxNgXUgbdkMUwcz1x0k7OW4xp9bU0HocUbjv5nGVzabHlRGiwp11D+lx9&#10;2wTZlouLHm/z7NC+f+4Pw4cu37xSj9Nx8wIi0hj/zX/Xe5Pq5zn8PpMm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Zf1aMYAAADcAAAADwAAAAAAAAAAAAAAAACYAgAAZHJz&#10;L2Rvd25yZXYueG1sUEsFBgAAAAAEAAQA9QAAAIsDAAAAAA==&#10;" fillcolor="white [3201]" strokecolor="#002060" strokeweight="2pt">
                  <v:textbox>
                    <w:txbxContent>
                      <w:p w:rsidR="003D3DF7" w:rsidRPr="00BF7D44" w:rsidRDefault="003D3DF7" w:rsidP="00DB58AB">
                        <w:pPr>
                          <w:spacing w:after="0" w:line="228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BF7D44">
                          <w:rPr>
                            <w:rFonts w:ascii="Times New Roman" w:hAnsi="Times New Roman" w:cs="Times New Roman"/>
                          </w:rPr>
                          <w:t xml:space="preserve">с 2018 года – глобальная </w:t>
                        </w:r>
                      </w:p>
                      <w:p w:rsidR="003D3DF7" w:rsidRPr="00BF7D44" w:rsidRDefault="003D3DF7" w:rsidP="00DB58AB">
                        <w:pPr>
                          <w:spacing w:after="0" w:line="228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BF7D44">
                          <w:rPr>
                            <w:rFonts w:ascii="Times New Roman" w:hAnsi="Times New Roman" w:cs="Times New Roman"/>
                          </w:rPr>
                          <w:t>компетентность</w:t>
                        </w:r>
                      </w:p>
                    </w:txbxContent>
                  </v:textbox>
                </v:rect>
                <v:rect id="Прямоугольник 112" o:spid="_x0000_s1036" style="position:absolute;left:26481;top:28776;width:29090;height:34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VrH8UA&#10;AADcAAAADwAAAGRycy9kb3ducmV2LnhtbESP0WoCMRBF3wv+QxjBt5rVB5GtUVSwKFJkrR8wJOPu&#10;4mayJqm79uubQqFvM9w799xZrHrbiAf5UDtWMBlnIIi1MzWXCi6fu9c5iBCRDTaOScGTAqyWg5cF&#10;5sZ1XNDjHEuRQjjkqKCKsc2lDLoii2HsWuKkXZ23GNPqS2k8dincNnKaZTNpseZEqLClbUX6dv6y&#10;CbIp5nfdf8+yU3342J+6oy7evVKjYb9+AxGpj//mv+u9SfUnU/h9Jk0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RWsfxQAAANwAAAAPAAAAAAAAAAAAAAAAAJgCAABkcnMv&#10;ZG93bnJldi54bWxQSwUGAAAAAAQABAD1AAAAigMAAAAA&#10;" fillcolor="white [3201]" strokecolor="#002060" strokeweight="2pt">
                  <v:textbox>
                    <w:txbxContent>
                      <w:p w:rsidR="003D3DF7" w:rsidRPr="00BF7D44" w:rsidRDefault="003D3DF7" w:rsidP="00DB58AB">
                        <w:pPr>
                          <w:spacing w:after="0" w:line="228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 w:rsidRPr="00BF7D44">
                          <w:rPr>
                            <w:rFonts w:ascii="Times New Roman" w:hAnsi="Times New Roman" w:cs="Times New Roman"/>
                            <w:i/>
                          </w:rPr>
                          <w:t>с 2021 года – критическое мышление</w:t>
                        </w:r>
                      </w:p>
                    </w:txbxContent>
                  </v:textbox>
                </v:rect>
                <v:rect id="Прямоугольник 113" o:spid="_x0000_s1037" style="position:absolute;left:26479;top:33008;width:29090;height:49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nOhMUA&#10;AADcAAAADwAAAGRycy9kb3ducmV2LnhtbESP0WoCMRBF3wv+QxihbzWrBZGtUbRgUYrI2n7AkIy7&#10;i5vJNkndtV9vBKFvM9w799yZL3vbiAv5UDtWMB5lIIi1MzWXCr6/Ni8zECEiG2wck4IrBVguBk9z&#10;zI3ruKDLMZYihXDIUUEVY5tLGXRFFsPItcRJOzlvMabVl9J47FK4beQky6bSYs2JUGFL7xXp8/HX&#10;Jsi6mP3o/m+aHerdfnvoPnXx4ZV6HvarNxCR+vhvflxvTao/foX7M2kC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Cc6ExQAAANwAAAAPAAAAAAAAAAAAAAAAAJgCAABkcnMv&#10;ZG93bnJldi54bWxQSwUGAAAAAAQABAD1AAAAigMAAAAA&#10;" fillcolor="white [3201]" strokecolor="#002060" strokeweight="2pt">
                  <v:textbox>
                    <w:txbxContent>
                      <w:p w:rsidR="003D3DF7" w:rsidRPr="00BF7D44" w:rsidRDefault="003D3DF7" w:rsidP="00DB58AB">
                        <w:pPr>
                          <w:spacing w:after="0" w:line="228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 w:rsidRPr="00BF7D44">
                          <w:rPr>
                            <w:rFonts w:ascii="Times New Roman" w:hAnsi="Times New Roman" w:cs="Times New Roman"/>
                            <w:i/>
                          </w:rPr>
                          <w:t>с 2024 года – владение иностранными языками</w:t>
                        </w:r>
                      </w:p>
                    </w:txbxContent>
                  </v:textbox>
                </v:rect>
                <v:line id="Прямая соединительная линия 114" o:spid="_x0000_s1038" style="position:absolute;visibility:visible;mso-wrap-style:square" from="0,10211" to="0,26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WtTcUAAADcAAAADwAAAGRycy9kb3ducmV2LnhtbERPTWvCQBC9F/wPyxR6KXVjiFKiawhC&#10;oYUebBTB25Adk9DsbMhuY9Jf3xUK3ubxPmeTjaYVA/WusaxgMY9AEJdWN1wpOB7eXl5BOI+ssbVM&#10;CiZykG1nDxtMtb3yFw2Fr0QIYZeigtr7LpXSlTUZdHPbEQfuYnuDPsC+krrHawg3rYyjaCUNNhwa&#10;auxoV1P5XfwYBZ/mvB9OeUyHsoiT52m5vPyuPpR6ehzzNQhPo7+L/93vOsxfJHB7Jlwgt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UWtTcUAAADcAAAADwAAAAAAAAAA&#10;AAAAAAChAgAAZHJzL2Rvd25yZXYueG1sUEsFBgAAAAAEAAQA+QAAAJMDAAAAAA==&#10;" strokecolor="#002060" strokeweight="1.2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15" o:spid="_x0000_s1039" type="#_x0000_t32" style="position:absolute;top:26620;width:356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unqcMAAADcAAAADwAAAGRycy9kb3ducmV2LnhtbERPTWsCMRC9F/ofwhS81axKl7IapQhq&#10;e+ihVgq9DZtxszaZLEnUrb/eFAre5vE+Z7bonRUnCrH1rGA0LEAQ11633CjYfa4en0HEhKzReiYF&#10;vxRhMb+/m2Gl/Zk/6LRNjcghHCtUYFLqKiljbchhHPqOOHN7HxymDEMjdcBzDndWjouilA5bzg0G&#10;O1oaqn+2R6dgs3uflOO3zZe8BG8PtnTf5rBWavDQv0xBJOrTTfzvftV5/ugJ/p7JF8j5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rp6nDAAAA3AAAAA8AAAAAAAAAAAAA&#10;AAAAoQIAAGRycy9kb3ducmV2LnhtbFBLBQYAAAAABAAEAPkAAACRAwAAAAA=&#10;" strokecolor="#002060" strokeweight="1.25pt">
                  <v:stroke endarrow="open"/>
                </v:shape>
                <v:shape id="Прямая со стрелкой 116" o:spid="_x0000_s1040" type="#_x0000_t32" style="position:absolute;top:16862;width:356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k53sMAAADcAAAADwAAAGRycy9kb3ducmV2LnhtbERPTWsCMRC9F/wPYQq91awWlrIaRQrW&#10;9uBBK4Xehs24WU0mS5Lq6q83QqG3ebzPmc57Z8WJQmw9KxgNCxDEtdctNwp2X8vnVxAxIWu0nknB&#10;hSLMZ4OHKVban3lDp21qRA7hWKECk1JXSRlrQw7j0HfEmdv74DBlGBqpA55zuLNyXBSldNhybjDY&#10;0Zuh+rj9dQpWu/VLOf5cfctr8PZgS/djDu9KPT32iwmIRH36F/+5P3SePyrh/ky+QM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L5Od7DAAAA3AAAAA8AAAAAAAAAAAAA&#10;AAAAoQIAAGRycy9kb3ducmV2LnhtbFBLBQYAAAAABAAEAPkAAACRAwAAAAA=&#10;" strokecolor="#002060" strokeweight="1.25pt">
                  <v:stroke endarrow="open"/>
                </v:shape>
                <v:shape id="Прямая со стрелкой 117" o:spid="_x0000_s1041" type="#_x0000_t32" style="position:absolute;top:21494;width:356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WcRcMAAADcAAAADwAAAGRycy9kb3ducmV2LnhtbERPTWsCMRC9C/0PYQq9aVYLa1mNUgqt&#10;9tCDVgq9DZtxszaZLEmqa399Iwje5vE+Z77snRVHCrH1rGA8KkAQ11633CjYfb4On0DEhKzReiYF&#10;Z4qwXNwN5lhpf+INHbepETmEY4UKTEpdJWWsDTmMI98RZ27vg8OUYWikDnjK4c7KSVGU0mHLucFg&#10;Ry+G6p/tr1Ow2n08lpP31Zf8C94ebOm+zeFNqYf7/nkGIlGfbuKre63z/PEULs/kC+Ti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21nEXDAAAA3AAAAA8AAAAAAAAAAAAA&#10;AAAAoQIAAGRycy9kb3ducmV2LnhtbFBLBQYAAAAABAAEAPkAAACRAwAAAAA=&#10;" strokecolor="#002060" strokeweight="1.25pt">
                  <v:stroke endarrow="open"/>
                </v:shape>
                <v:shape id="Прямая со стрелкой 118" o:spid="_x0000_s1042" type="#_x0000_t32" style="position:absolute;left:13537;top:4868;width:0;height:28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oIN8YAAADcAAAADwAAAGRycy9kb3ducmV2LnhtbESPQUsDMRCF70L/Q5iCN5tthUXWpkUK&#10;tXrwYFsEb8Nm3GxNJksS29Vf7xwEbzO8N+99s1yPwaszpdxHNjCfVaCI22h77gwcD9ubO1C5IFv0&#10;kcnAN2VYryZXS2xsvPArnfelUxLCuUEDrpSh0Tq3jgLmWRyIRfuIKWCRNXXaJrxIePB6UVW1Dtiz&#10;NDgcaOOo/dx/BQO748ttvXjevemfFP3J1+HdnR6NuZ6OD/egCo3l3/x3/WQFfy608oxMo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wqCDfGAAAA3AAAAA8AAAAAAAAA&#10;AAAAAAAAoQIAAGRycy9kb3ducmV2LnhtbFBLBQYAAAAABAAEAPkAAACUAwAAAAA=&#10;" strokecolor="#002060" strokeweight="1.25pt">
                  <v:stroke endarrow="open"/>
                </v:shape>
                <v:shape id="Прямая со стрелкой 119" o:spid="_x0000_s1043" type="#_x0000_t32" style="position:absolute;left:40257;top:4868;width:0;height:28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atrMMAAADcAAAADwAAAGRycy9kb3ducmV2LnhtbERPTWsCMRC9C/0PYQq9aVYLi12NUgqt&#10;9tCDVgq9DZtxszaZLEmqa399Iwje5vE+Z77snRVHCrH1rGA8KkAQ11633CjYfb4OpyBiQtZoPZOC&#10;M0VYLu4Gc6y0P/GGjtvUiBzCsUIFJqWukjLWhhzGke+IM7f3wWHKMDRSBzzlcGflpChK6bDl3GCw&#10;oxdD9c/21ylY7T4ey8n76kv+BW8PtnTf5vCm1MN9/zwDkahPN/HVvdZ5/vgJLs/kC+Ti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NmrazDAAAA3AAAAA8AAAAAAAAAAAAA&#10;AAAAoQIAAGRycy9kb3ducmV2LnhtbFBLBQYAAAAABAAEAPkAAACRAwAAAAA=&#10;" strokecolor="#002060" strokeweight="1.25pt">
                  <v:stroke endarrow="open"/>
                </v:shape>
                <v:line id="Прямая соединительная линия 120" o:spid="_x0000_s1044" style="position:absolute;visibility:visible;mso-wrap-style:square" from="59257,10925" to="59257,34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Jh88cAAADcAAAADwAAAGRycy9kb3ducmV2LnhtbESPQWvCQBCF74X+h2UKXkrdGFRK6ipS&#10;EBQ82FgKvQ3ZMQnNzobsGqO/3jkIvc3w3rz3zWI1uEb11IXas4HJOAFFXHhbc2ng+7h5ewcVIrLF&#10;xjMZuFKA1fL5aYGZ9Rf+oj6PpZIQDhkaqGJsM61DUZHDMPYtsWgn3zmMsnalth1eJNw1Ok2SuXZY&#10;szRU2NJnRcVffnYG9u730P+sUzoWeTp9vc5mp9t8Z8zoZVh/gIo0xH/z43prBT8VfHlGJtDL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EmHzxwAAANwAAAAPAAAAAAAA&#10;AAAAAAAAAKECAABkcnMvZG93bnJldi54bWxQSwUGAAAAAAQABAD5AAAAlQMAAAAA&#10;" strokecolor="#002060" strokeweight="1.25pt"/>
                <v:line id="Прямая соединительная линия 121" o:spid="_x0000_s1045" style="position:absolute;visibility:visible;mso-wrap-style:square" from="0,10212" to="3562,10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7EaMUAAADcAAAADwAAAGRycy9kb3ducmV2LnhtbERPTWvCQBC9F/oflin0UnRjaERS1xAE&#10;wUIPNhbB25Adk9DsbMiuMemv7wqF3ubxPmedjaYVA/WusaxgMY9AEJdWN1wp+DruZisQziNrbC2T&#10;gokcZJvHhzWm2t74k4bCVyKEsEtRQe19l0rpypoMurntiAN3sb1BH2BfSd3jLYSbVsZRtJQGGw4N&#10;NXa0ran8Lq5GwYc5H4ZTHtOxLOLXlylJLj/Ld6Wen8b8DYSn0f+L/9x7HebHC7g/Ey6Qm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17EaMUAAADcAAAADwAAAAAAAAAA&#10;AAAAAAChAgAAZHJzL2Rvd25yZXYueG1sUEsFBgAAAAAEAAQA+QAAAJMDAAAAAA==&#10;" strokecolor="#002060" strokeweight="1.25pt"/>
                <v:line id="Прямая соединительная линия 122" o:spid="_x0000_s1046" style="position:absolute;visibility:visible;mso-wrap-style:square" from="55576,10925" to="59263,10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xaH8QAAADcAAAADwAAAGRycy9kb3ducmV2LnhtbERPTWvCQBC9F/wPyxS8FN24qEjqKiII&#10;FTy0UYTehuyYhGZnQ3Ybo7/eLRS8zeN9znLd21p01PrKsYbJOAFBnDtTcaHhdNyNFiB8QDZYOyYN&#10;N/KwXg1elpgad+Uv6rJQiBjCPkUNZQhNKqXPS7Lox64hjtzFtRZDhG0hTYvXGG5rqZJkLi1WHBtK&#10;bGhbUv6T/VoNB/v92Z03io55pqZvt9nscp/vtR6+9pt3EIH68BT/uz9MnK8U/D0TL5C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jFofxAAAANwAAAAPAAAAAAAAAAAA&#10;AAAAAKECAABkcnMvZG93bnJldi54bWxQSwUGAAAAAAQABAD5AAAAkgMAAAAA&#10;" strokecolor="#002060" strokeweight="1.25pt"/>
                <v:shape id="Прямая со стрелкой 123" o:spid="_x0000_s1047" type="#_x0000_t32" style="position:absolute;left:55576;top:15912;width:367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lY8sIAAADcAAAADwAAAGRycy9kb3ducmV2LnhtbERP32vCMBB+H/g/hBP2NlMdiFSjiCA6&#10;UIadw9ejOZticylNbLv/3gwE3+7j+3mLVW8r0VLjS8cKxqMEBHHudMmFgvPP9mMGwgdkjZVjUvBH&#10;HlbLwdsCU+06PlGbhULEEPYpKjAh1KmUPjdk0Y9cTRy5q2sshgibQuoGuxhuKzlJkqm0WHJsMFjT&#10;xlB+y+5WwaU9HL9/s/ow252+pls0l3N3Z6Xeh/16DiJQH17ip3uv4/zJJ/w/Ey+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3lY8sIAAADcAAAADwAAAAAAAAAAAAAA&#10;AAChAgAAZHJzL2Rvd25yZXYueG1sUEsFBgAAAAAEAAQA+QAAAJADAAAAAA==&#10;" strokecolor="#002060" strokeweight="1.25pt">
                  <v:stroke endarrow="open"/>
                </v:shape>
                <v:shape id="Прямая со стрелкой 124" o:spid="_x0000_s1048" type="#_x0000_t32" style="position:absolute;left:55576;top:20900;width:368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DAhsIAAADcAAAADwAAAGRycy9kb3ducmV2LnhtbERP32vCMBB+H/g/hBP2NlNliFSjiCA6&#10;UIadw9ejOZticylNbLv/3gwE3+7j+3mLVW8r0VLjS8cKxqMEBHHudMmFgvPP9mMGwgdkjZVjUvBH&#10;HlbLwdsCU+06PlGbhULEEPYpKjAh1KmUPjdk0Y9cTRy5q2sshgibQuoGuxhuKzlJkqm0WHJsMFjT&#10;xlB+y+5WwaU9HL9/s/ow252+pls0l3N3Z6Xeh/16DiJQH17ip3uv4/zJJ/w/Ey+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JDAhsIAAADcAAAADwAAAAAAAAAAAAAA&#10;AAChAgAAZHJzL2Rvd25yZXYueG1sUEsFBgAAAAAEAAQA+QAAAJADAAAAAA==&#10;" strokecolor="#002060" strokeweight="1.25pt">
                  <v:stroke endarrow="open"/>
                </v:shape>
                <v:shape id="Прямая со стрелкой 125" o:spid="_x0000_s1049" type="#_x0000_t32" style="position:absolute;left:55576;top:25650;width:369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xlHcIAAADcAAAADwAAAGRycy9kb3ducmV2LnhtbERP32vCMBB+H/g/hBP2NlOFiVSjiCA6&#10;UIadw9ejOZticylNbLv/3gwE3+7j+3mLVW8r0VLjS8cKxqMEBHHudMmFgvPP9mMGwgdkjZVjUvBH&#10;HlbLwdsCU+06PlGbhULEEPYpKjAh1KmUPjdk0Y9cTRy5q2sshgibQuoGuxhuKzlJkqm0WHJsMFjT&#10;xlB+y+5WwaU9HL9/s/ow252+pls0l3N3Z6Xeh/16DiJQH17ip3uv4/zJJ/w/Ey+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9xlHcIAAADcAAAADwAAAAAAAAAAAAAA&#10;AAChAgAAZHJzL2Rvd25yZXYueG1sUEsFBgAAAAAEAAQA+QAAAJADAAAAAA==&#10;" strokecolor="#002060" strokeweight="1.25pt">
                  <v:stroke endarrow="open"/>
                </v:shape>
                <v:shape id="Прямая со стрелкой 126" o:spid="_x0000_s1050" type="#_x0000_t32" style="position:absolute;left:55576;top:30875;width:367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77asIAAADcAAAADwAAAGRycy9kb3ducmV2LnhtbERPTYvCMBC9L/gfwix4W9P1UKQaZRFE&#10;BRexKl6HZrYpNpPSxLb++42wsLd5vM9ZrAZbi45aXzlW8DlJQBAXTldcKricNx8zED4ga6wdk4In&#10;eVgtR28LzLTr+URdHkoRQ9hnqMCE0GRS+sKQRT9xDXHkflxrMUTYllK32MdwW8tpkqTSYsWxwWBD&#10;a0PFPX9YBbfu8H285s1htj3t0w2a26V/sFLj9+FrDiLQEP7Ff+6djvOnKbyeiR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w77asIAAADcAAAADwAAAAAAAAAAAAAA&#10;AAChAgAAZHJzL2Rvd25yZXYueG1sUEsFBgAAAAAEAAQA+QAAAJADAAAAAA==&#10;" strokecolor="#002060" strokeweight="1.25pt">
                  <v:stroke endarrow="open"/>
                </v:shape>
                <v:shape id="Прямая со стрелкой 127" o:spid="_x0000_s1051" type="#_x0000_t32" style="position:absolute;left:55576;top:34794;width:367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Je8cIAAADcAAAADwAAAGRycy9kb3ducmV2LnhtbERPTYvCMBC9L/gfwgh7W1M9uFKNIoLo&#10;gsti18Xr0IxNsZmUJrb135sFwds83ucsVr2tREuNLx0rGI8SEMS50yUXCk6/248ZCB+QNVaOScGd&#10;PKyWg7cFptp1fKQ2C4WIIexTVGBCqFMpfW7Ioh+5mjhyF9dYDBE2hdQNdjHcVnKSJFNpseTYYLCm&#10;jaH8mt2sgnN7+P75y+rDbHf8mm7RnE/djZV6H/brOYhAfXiJn+69jvMnn/D/TLx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EJe8cIAAADcAAAADwAAAAAAAAAAAAAA&#10;AAChAgAAZHJzL2Rvd25yZXYueG1sUEsFBgAAAAAEAAQA+QAAAJADAAAAAA==&#10;" strokecolor="#002060" strokeweight="1.25pt">
                  <v:stroke endarrow="open"/>
                </v:shape>
              </v:group>
            </w:pict>
          </mc:Fallback>
        </mc:AlternateContent>
      </w:r>
    </w:p>
    <w:p w:rsidR="00FB570E" w:rsidRDefault="00FB570E" w:rsidP="00FB57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B570E" w:rsidRDefault="00FB570E" w:rsidP="00FB57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B570E" w:rsidRDefault="00FB570E" w:rsidP="00FB57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B570E" w:rsidRDefault="00FB570E" w:rsidP="00FB57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B570E" w:rsidRDefault="00FB570E" w:rsidP="00FB57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B570E" w:rsidRDefault="00FB570E" w:rsidP="00FB57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B570E" w:rsidRDefault="00FB570E" w:rsidP="00FB57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B570E" w:rsidRDefault="00FB570E" w:rsidP="00FB57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B570E" w:rsidRDefault="00FB570E" w:rsidP="00FB57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B570E" w:rsidRDefault="00FB570E" w:rsidP="00FB57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B570E" w:rsidRDefault="00FB570E" w:rsidP="00FB57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B570E" w:rsidRDefault="00FB570E" w:rsidP="00FB57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B570E" w:rsidRDefault="00FB570E" w:rsidP="00FB57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B570E" w:rsidRDefault="00FB570E" w:rsidP="00FB57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B570E" w:rsidRDefault="00FB570E" w:rsidP="00FB57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B570E" w:rsidRDefault="00FB570E" w:rsidP="00FB57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86929" w:rsidRDefault="00186929" w:rsidP="00FB57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46A62" w:rsidRDefault="00F46A62" w:rsidP="00FB57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C50C7" w:rsidRPr="005B3EF1" w:rsidRDefault="002C50C7" w:rsidP="002C50C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B3EF1">
        <w:rPr>
          <w:sz w:val="28"/>
          <w:szCs w:val="28"/>
        </w:rPr>
        <w:t xml:space="preserve">Рисунок 1. Область оценивания исследования </w:t>
      </w:r>
      <w:r w:rsidRPr="005B3EF1">
        <w:rPr>
          <w:sz w:val="28"/>
          <w:szCs w:val="28"/>
          <w:lang w:val="en-US"/>
        </w:rPr>
        <w:t>PISA</w:t>
      </w:r>
    </w:p>
    <w:p w:rsidR="00366149" w:rsidRPr="00366149" w:rsidRDefault="004A3FA3" w:rsidP="003661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62F">
        <w:rPr>
          <w:rStyle w:val="a5"/>
          <w:sz w:val="28"/>
          <w:szCs w:val="28"/>
        </w:rPr>
        <w:lastRenderedPageBreak/>
        <w:t>Периодичность проведения</w:t>
      </w:r>
      <w:r w:rsidR="002C50C7">
        <w:rPr>
          <w:rStyle w:val="a5"/>
          <w:sz w:val="28"/>
          <w:szCs w:val="28"/>
        </w:rPr>
        <w:t xml:space="preserve"> </w:t>
      </w:r>
      <w:r w:rsidR="002C50C7" w:rsidRPr="00061983">
        <w:rPr>
          <w:b/>
          <w:sz w:val="28"/>
          <w:szCs w:val="28"/>
        </w:rPr>
        <w:t>исследования PISA</w:t>
      </w:r>
      <w:r w:rsidR="002C50C7">
        <w:rPr>
          <w:b/>
          <w:sz w:val="28"/>
          <w:szCs w:val="28"/>
        </w:rPr>
        <w:t xml:space="preserve"> – </w:t>
      </w:r>
      <w:r w:rsidR="000729C7">
        <w:rPr>
          <w:sz w:val="28"/>
          <w:szCs w:val="28"/>
        </w:rPr>
        <w:t>каждые три года</w:t>
      </w:r>
      <w:r w:rsidR="00D22A63">
        <w:rPr>
          <w:sz w:val="28"/>
          <w:szCs w:val="28"/>
        </w:rPr>
        <w:t>;</w:t>
      </w:r>
      <w:r w:rsidR="00366149">
        <w:rPr>
          <w:sz w:val="28"/>
          <w:szCs w:val="28"/>
        </w:rPr>
        <w:t xml:space="preserve"> </w:t>
      </w:r>
      <w:r w:rsidR="00366149" w:rsidRPr="00366149">
        <w:rPr>
          <w:sz w:val="28"/>
          <w:szCs w:val="28"/>
        </w:rPr>
        <w:t xml:space="preserve">в 2018 г. 7-ой цикл исследования; 3-ий цикл </w:t>
      </w:r>
      <w:r w:rsidR="007D56BA">
        <w:rPr>
          <w:sz w:val="28"/>
          <w:szCs w:val="28"/>
        </w:rPr>
        <w:t xml:space="preserve">исследования в </w:t>
      </w:r>
      <w:r w:rsidR="000729C7">
        <w:rPr>
          <w:sz w:val="28"/>
          <w:szCs w:val="28"/>
        </w:rPr>
        <w:t>основной области </w:t>
      </w:r>
      <w:r w:rsidR="00366149" w:rsidRPr="00366149">
        <w:rPr>
          <w:sz w:val="28"/>
          <w:szCs w:val="28"/>
        </w:rPr>
        <w:t>– читательск</w:t>
      </w:r>
      <w:r w:rsidR="007D56BA">
        <w:rPr>
          <w:sz w:val="28"/>
          <w:szCs w:val="28"/>
        </w:rPr>
        <w:t>ой</w:t>
      </w:r>
      <w:r w:rsidR="00366149" w:rsidRPr="00366149">
        <w:rPr>
          <w:sz w:val="28"/>
          <w:szCs w:val="28"/>
        </w:rPr>
        <w:t xml:space="preserve"> грамотност</w:t>
      </w:r>
      <w:r w:rsidR="007D56BA">
        <w:rPr>
          <w:sz w:val="28"/>
          <w:szCs w:val="28"/>
        </w:rPr>
        <w:t>и</w:t>
      </w:r>
      <w:r w:rsidR="00366149" w:rsidRPr="00366149">
        <w:rPr>
          <w:sz w:val="28"/>
          <w:szCs w:val="28"/>
        </w:rPr>
        <w:t xml:space="preserve"> (2000, 2009 и 2018)</w:t>
      </w:r>
      <w:r w:rsidR="00366149">
        <w:rPr>
          <w:sz w:val="28"/>
          <w:szCs w:val="28"/>
        </w:rPr>
        <w:t>.</w:t>
      </w:r>
    </w:p>
    <w:p w:rsidR="00BB17CA" w:rsidRPr="009347D5" w:rsidRDefault="00BB17CA" w:rsidP="004A3F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4A3FA3" w:rsidRPr="002C50C7" w:rsidRDefault="002F1878" w:rsidP="007176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50C7">
        <w:rPr>
          <w:sz w:val="28"/>
          <w:szCs w:val="28"/>
        </w:rPr>
        <w:t>Таблица 1</w:t>
      </w:r>
      <w:r w:rsidR="002C50C7" w:rsidRPr="002C50C7">
        <w:rPr>
          <w:sz w:val="28"/>
          <w:szCs w:val="28"/>
        </w:rPr>
        <w:t xml:space="preserve"> – </w:t>
      </w:r>
      <w:r w:rsidR="004A3FA3" w:rsidRPr="002C50C7">
        <w:rPr>
          <w:bCs/>
          <w:sz w:val="28"/>
          <w:szCs w:val="28"/>
        </w:rPr>
        <w:t>Количество стран</w:t>
      </w:r>
      <w:r w:rsidR="002C50C7" w:rsidRPr="002C50C7">
        <w:rPr>
          <w:bCs/>
          <w:sz w:val="28"/>
          <w:szCs w:val="28"/>
        </w:rPr>
        <w:t>, принимавших участие</w:t>
      </w:r>
      <w:r w:rsidR="004A3FA3" w:rsidRPr="002C50C7">
        <w:rPr>
          <w:bCs/>
          <w:sz w:val="28"/>
          <w:szCs w:val="28"/>
        </w:rPr>
        <w:t xml:space="preserve"> в исследова</w:t>
      </w:r>
      <w:r w:rsidR="002C50C7" w:rsidRPr="002C50C7">
        <w:rPr>
          <w:bCs/>
          <w:sz w:val="28"/>
          <w:szCs w:val="28"/>
        </w:rPr>
        <w:t xml:space="preserve">нии </w:t>
      </w:r>
      <w:r w:rsidR="004A3FA3" w:rsidRPr="002C50C7">
        <w:rPr>
          <w:bCs/>
          <w:sz w:val="28"/>
          <w:szCs w:val="28"/>
        </w:rPr>
        <w:t>PISA</w:t>
      </w:r>
      <w:r w:rsidR="002C50C7" w:rsidRPr="002C50C7">
        <w:rPr>
          <w:bCs/>
          <w:sz w:val="28"/>
          <w:szCs w:val="28"/>
        </w:rPr>
        <w:t xml:space="preserve"> в 2000-2018 годах</w:t>
      </w:r>
    </w:p>
    <w:tbl>
      <w:tblPr>
        <w:tblW w:w="934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3"/>
        <w:gridCol w:w="4653"/>
      </w:tblGrid>
      <w:tr w:rsidR="004A3FA3" w:rsidRPr="00BF7D44" w:rsidTr="00BF7D44">
        <w:trPr>
          <w:trHeight w:val="265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3FA3" w:rsidRPr="00BF7D44" w:rsidRDefault="002C50C7" w:rsidP="00177BA9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2"/>
                <w:szCs w:val="22"/>
              </w:rPr>
            </w:pPr>
            <w:r w:rsidRPr="00BF7D44">
              <w:rPr>
                <w:rStyle w:val="a5"/>
                <w:rFonts w:eastAsiaTheme="majorEastAsia"/>
                <w:b w:val="0"/>
                <w:sz w:val="22"/>
                <w:szCs w:val="22"/>
              </w:rPr>
              <w:t>Цикл</w:t>
            </w:r>
            <w:r w:rsidR="004A3FA3" w:rsidRPr="00BF7D44">
              <w:rPr>
                <w:rStyle w:val="a5"/>
                <w:rFonts w:eastAsiaTheme="majorEastAsia"/>
                <w:b w:val="0"/>
                <w:sz w:val="22"/>
                <w:szCs w:val="22"/>
              </w:rPr>
              <w:t xml:space="preserve"> исследования</w:t>
            </w:r>
            <w:r w:rsidR="009B556B" w:rsidRPr="00BF7D44">
              <w:rPr>
                <w:rStyle w:val="a5"/>
                <w:rFonts w:eastAsiaTheme="majorEastAsia"/>
                <w:b w:val="0"/>
                <w:sz w:val="22"/>
                <w:szCs w:val="22"/>
              </w:rPr>
              <w:t xml:space="preserve"> </w:t>
            </w:r>
            <w:r w:rsidR="009B556B" w:rsidRPr="00BF7D44">
              <w:rPr>
                <w:rStyle w:val="a5"/>
                <w:rFonts w:eastAsiaTheme="majorEastAsia"/>
                <w:b w:val="0"/>
                <w:sz w:val="22"/>
                <w:szCs w:val="22"/>
                <w:lang w:val="en-US"/>
              </w:rPr>
              <w:t>PISA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3FA3" w:rsidRPr="00BF7D44" w:rsidRDefault="004A3FA3" w:rsidP="00177BA9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2"/>
                <w:szCs w:val="22"/>
              </w:rPr>
            </w:pPr>
            <w:r w:rsidRPr="00BF7D44">
              <w:rPr>
                <w:rStyle w:val="a5"/>
                <w:rFonts w:eastAsiaTheme="majorEastAsia"/>
                <w:b w:val="0"/>
                <w:sz w:val="22"/>
                <w:szCs w:val="22"/>
              </w:rPr>
              <w:t>Количество стран-участниц</w:t>
            </w:r>
          </w:p>
        </w:tc>
      </w:tr>
      <w:tr w:rsidR="004A3FA3" w:rsidRPr="00BF7D44" w:rsidTr="00BF7D44">
        <w:trPr>
          <w:trHeight w:val="265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3FA3" w:rsidRPr="00BF7D44" w:rsidRDefault="0061539D" w:rsidP="00177BA9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2"/>
                <w:szCs w:val="22"/>
              </w:rPr>
            </w:pPr>
            <w:hyperlink r:id="rId6" w:history="1">
              <w:r w:rsidR="004A3FA3" w:rsidRPr="00BF7D44">
                <w:rPr>
                  <w:rStyle w:val="a4"/>
                  <w:bCs/>
                  <w:color w:val="auto"/>
                  <w:sz w:val="22"/>
                  <w:szCs w:val="22"/>
                  <w:u w:val="none"/>
                </w:rPr>
                <w:t>PISA-2000</w:t>
              </w:r>
            </w:hyperlink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3FA3" w:rsidRPr="00BF7D44" w:rsidRDefault="004A3FA3" w:rsidP="00177BA9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32 страны мира</w:t>
            </w:r>
          </w:p>
        </w:tc>
      </w:tr>
      <w:tr w:rsidR="004A3FA3" w:rsidRPr="00BF7D44" w:rsidTr="00BF7D44">
        <w:trPr>
          <w:trHeight w:val="265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3FA3" w:rsidRPr="00BF7D44" w:rsidRDefault="0061539D" w:rsidP="00177BA9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2"/>
                <w:szCs w:val="22"/>
              </w:rPr>
            </w:pPr>
            <w:hyperlink r:id="rId7" w:history="1">
              <w:r w:rsidR="004A3FA3" w:rsidRPr="00BF7D44">
                <w:rPr>
                  <w:rStyle w:val="a4"/>
                  <w:bCs/>
                  <w:color w:val="auto"/>
                  <w:sz w:val="22"/>
                  <w:szCs w:val="22"/>
                  <w:u w:val="none"/>
                </w:rPr>
                <w:t> PISA-2003</w:t>
              </w:r>
            </w:hyperlink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3FA3" w:rsidRPr="00BF7D44" w:rsidRDefault="004A3FA3" w:rsidP="00177BA9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40 стран мира</w:t>
            </w:r>
          </w:p>
        </w:tc>
      </w:tr>
      <w:tr w:rsidR="004A3FA3" w:rsidRPr="00BF7D44" w:rsidTr="00BF7D44">
        <w:trPr>
          <w:trHeight w:val="265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3FA3" w:rsidRPr="00BF7D44" w:rsidRDefault="0061539D" w:rsidP="00177BA9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2"/>
                <w:szCs w:val="22"/>
              </w:rPr>
            </w:pPr>
            <w:hyperlink r:id="rId8" w:history="1">
              <w:r w:rsidR="004A3FA3" w:rsidRPr="00BF7D44">
                <w:rPr>
                  <w:rStyle w:val="a4"/>
                  <w:bCs/>
                  <w:color w:val="auto"/>
                  <w:sz w:val="22"/>
                  <w:szCs w:val="22"/>
                  <w:u w:val="none"/>
                </w:rPr>
                <w:t>PISA-2006</w:t>
              </w:r>
            </w:hyperlink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3FA3" w:rsidRPr="00BF7D44" w:rsidRDefault="004A3FA3" w:rsidP="00177BA9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57 стран мира</w:t>
            </w:r>
          </w:p>
        </w:tc>
      </w:tr>
      <w:tr w:rsidR="004A3FA3" w:rsidRPr="00BF7D44" w:rsidTr="00BF7D44">
        <w:trPr>
          <w:trHeight w:val="265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3FA3" w:rsidRPr="00BF7D44" w:rsidRDefault="0061539D" w:rsidP="00177BA9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2"/>
                <w:szCs w:val="22"/>
              </w:rPr>
            </w:pPr>
            <w:hyperlink r:id="rId9" w:history="1">
              <w:r w:rsidR="004A3FA3" w:rsidRPr="00BF7D44">
                <w:rPr>
                  <w:rStyle w:val="a4"/>
                  <w:bCs/>
                  <w:color w:val="auto"/>
                  <w:sz w:val="22"/>
                  <w:szCs w:val="22"/>
                  <w:u w:val="none"/>
                </w:rPr>
                <w:t>PISA-2009</w:t>
              </w:r>
            </w:hyperlink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3FA3" w:rsidRPr="00BF7D44" w:rsidRDefault="004A3FA3" w:rsidP="00177BA9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65 стран мира</w:t>
            </w:r>
          </w:p>
        </w:tc>
      </w:tr>
      <w:tr w:rsidR="004A3FA3" w:rsidRPr="00BF7D44" w:rsidTr="00BF7D44">
        <w:trPr>
          <w:trHeight w:val="265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3FA3" w:rsidRPr="00BF7D44" w:rsidRDefault="0061539D" w:rsidP="00177BA9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2"/>
                <w:szCs w:val="22"/>
              </w:rPr>
            </w:pPr>
            <w:hyperlink r:id="rId10" w:history="1">
              <w:r w:rsidR="004A3FA3" w:rsidRPr="00BF7D44">
                <w:rPr>
                  <w:rStyle w:val="a4"/>
                  <w:bCs/>
                  <w:color w:val="auto"/>
                  <w:sz w:val="22"/>
                  <w:szCs w:val="22"/>
                  <w:u w:val="none"/>
                </w:rPr>
                <w:t>PISA-2012</w:t>
              </w:r>
            </w:hyperlink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3FA3" w:rsidRPr="00BF7D44" w:rsidRDefault="004A3FA3" w:rsidP="00177BA9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65 стран мира</w:t>
            </w:r>
          </w:p>
        </w:tc>
      </w:tr>
      <w:tr w:rsidR="004A3FA3" w:rsidRPr="00BF7D44" w:rsidTr="00BF7D44">
        <w:trPr>
          <w:trHeight w:val="265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3FA3" w:rsidRPr="00BF7D44" w:rsidRDefault="0061539D" w:rsidP="00177BA9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2"/>
                <w:szCs w:val="22"/>
              </w:rPr>
            </w:pPr>
            <w:hyperlink r:id="rId11" w:history="1">
              <w:r w:rsidR="004A3FA3" w:rsidRPr="00BF7D44">
                <w:rPr>
                  <w:rStyle w:val="a4"/>
                  <w:bCs/>
                  <w:color w:val="auto"/>
                  <w:sz w:val="22"/>
                  <w:szCs w:val="22"/>
                  <w:u w:val="none"/>
                </w:rPr>
                <w:t>PISA-2015</w:t>
              </w:r>
            </w:hyperlink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3FA3" w:rsidRPr="00BF7D44" w:rsidRDefault="004A3FA3" w:rsidP="00177BA9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70 стран мира</w:t>
            </w:r>
          </w:p>
        </w:tc>
      </w:tr>
      <w:tr w:rsidR="004A3FA3" w:rsidRPr="00BF7D44" w:rsidTr="00BF7D44">
        <w:trPr>
          <w:trHeight w:val="265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3FA3" w:rsidRPr="00BF7D44" w:rsidRDefault="0061539D" w:rsidP="00177BA9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2"/>
                <w:szCs w:val="22"/>
              </w:rPr>
            </w:pPr>
            <w:hyperlink r:id="rId12" w:history="1">
              <w:r w:rsidR="004A3FA3" w:rsidRPr="00BF7D44">
                <w:rPr>
                  <w:rStyle w:val="a4"/>
                  <w:bCs/>
                  <w:color w:val="auto"/>
                  <w:sz w:val="22"/>
                  <w:szCs w:val="22"/>
                  <w:u w:val="none"/>
                </w:rPr>
                <w:t>PISA-2018</w:t>
              </w:r>
            </w:hyperlink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3FA3" w:rsidRPr="00BF7D44" w:rsidRDefault="004A3FA3" w:rsidP="00177BA9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79 стран мира</w:t>
            </w:r>
          </w:p>
        </w:tc>
      </w:tr>
      <w:tr w:rsidR="00177BA9" w:rsidRPr="00BF7D44" w:rsidTr="00BF7D44">
        <w:trPr>
          <w:trHeight w:val="266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7BA9" w:rsidRPr="00BF7D44" w:rsidRDefault="00A31711" w:rsidP="00177BA9">
            <w:pPr>
              <w:pStyle w:val="a3"/>
              <w:spacing w:before="0" w:beforeAutospacing="0" w:after="0" w:afterAutospacing="0"/>
              <w:ind w:firstLine="709"/>
              <w:jc w:val="center"/>
              <w:rPr>
                <w:i/>
                <w:sz w:val="22"/>
                <w:szCs w:val="22"/>
              </w:rPr>
            </w:pPr>
            <w:r w:rsidRPr="00BF7D44">
              <w:rPr>
                <w:i/>
                <w:sz w:val="22"/>
                <w:szCs w:val="22"/>
                <w:lang w:val="en-US"/>
              </w:rPr>
              <w:t>PISA</w:t>
            </w:r>
            <w:r w:rsidRPr="00BF7D44">
              <w:rPr>
                <w:i/>
                <w:sz w:val="22"/>
                <w:szCs w:val="22"/>
              </w:rPr>
              <w:t>-</w:t>
            </w:r>
            <w:r w:rsidR="00177BA9" w:rsidRPr="00BF7D44">
              <w:rPr>
                <w:i/>
                <w:sz w:val="22"/>
                <w:szCs w:val="22"/>
              </w:rPr>
              <w:t>2021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7BA9" w:rsidRPr="00BF7D44" w:rsidRDefault="00177BA9" w:rsidP="00177BA9">
            <w:pPr>
              <w:pStyle w:val="a3"/>
              <w:spacing w:before="0" w:beforeAutospacing="0" w:after="0" w:afterAutospacing="0"/>
              <w:ind w:firstLine="709"/>
              <w:jc w:val="center"/>
              <w:rPr>
                <w:i/>
                <w:sz w:val="22"/>
                <w:szCs w:val="22"/>
              </w:rPr>
            </w:pPr>
            <w:r w:rsidRPr="00BF7D44">
              <w:rPr>
                <w:i/>
                <w:sz w:val="22"/>
                <w:szCs w:val="22"/>
              </w:rPr>
              <w:t>88 стран мира</w:t>
            </w:r>
          </w:p>
        </w:tc>
      </w:tr>
    </w:tbl>
    <w:p w:rsidR="007C2751" w:rsidRPr="007C2751" w:rsidRDefault="007C2751" w:rsidP="007C2751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vanish/>
          <w:color w:val="000000"/>
          <w:sz w:val="21"/>
          <w:szCs w:val="21"/>
        </w:rPr>
      </w:pPr>
    </w:p>
    <w:p w:rsidR="00FE390C" w:rsidRPr="00685895" w:rsidRDefault="00FE390C" w:rsidP="00FE3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Национальный проект «</w:t>
      </w:r>
      <w:r w:rsidRPr="00685895">
        <w:rPr>
          <w:rFonts w:ascii="Times New Roman" w:hAnsi="Times New Roman" w:cs="Times New Roman"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85895">
        <w:rPr>
          <w:rFonts w:ascii="Times New Roman" w:hAnsi="Times New Roman" w:cs="Times New Roman"/>
          <w:sz w:val="28"/>
          <w:szCs w:val="28"/>
        </w:rPr>
        <w:t xml:space="preserve"> – это инициатива, направленная на достижение двух ключевых целей: </w:t>
      </w:r>
    </w:p>
    <w:p w:rsidR="00FE390C" w:rsidRPr="000C1F0E" w:rsidRDefault="00FE390C" w:rsidP="00FE390C">
      <w:pPr>
        <w:pStyle w:val="ab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F0E">
        <w:rPr>
          <w:rFonts w:ascii="Times New Roman" w:hAnsi="Times New Roman" w:cs="Times New Roman"/>
          <w:sz w:val="28"/>
          <w:szCs w:val="28"/>
        </w:rPr>
        <w:t xml:space="preserve">обеспечение глобальной конкурентоспособности российского образования и вхождение Российской Федерации в число 10 ведущих стран мира по качеству общего образования; </w:t>
      </w:r>
    </w:p>
    <w:p w:rsidR="00FE390C" w:rsidRPr="000C1F0E" w:rsidRDefault="00FE390C" w:rsidP="00FE390C">
      <w:pPr>
        <w:pStyle w:val="ab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F0E">
        <w:rPr>
          <w:rFonts w:ascii="Times New Roman" w:hAnsi="Times New Roman" w:cs="Times New Roman"/>
          <w:sz w:val="28"/>
          <w:szCs w:val="28"/>
        </w:rPr>
        <w:t xml:space="preserve"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 </w:t>
      </w:r>
    </w:p>
    <w:p w:rsidR="00FE390C" w:rsidRPr="00685895" w:rsidRDefault="00FE390C" w:rsidP="00FE3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5">
        <w:rPr>
          <w:rFonts w:ascii="Times New Roman" w:hAnsi="Times New Roman" w:cs="Times New Roman"/>
          <w:sz w:val="28"/>
          <w:szCs w:val="28"/>
        </w:rPr>
        <w:t xml:space="preserve">Существенную роль в оценке качества российского образования играют международные сравнительные исследования, результаты которых позволяют выявить особенности подготовки российских школьников по сравнению со школьниками других стран в части овладения важными и признанными на международном уровне компетенциями. </w:t>
      </w:r>
    </w:p>
    <w:p w:rsidR="00FE390C" w:rsidRPr="00FE390C" w:rsidRDefault="00FE390C" w:rsidP="00FE390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E390C">
        <w:rPr>
          <w:rFonts w:ascii="Times New Roman" w:hAnsi="Times New Roman" w:cs="Times New Roman"/>
          <w:spacing w:val="-2"/>
          <w:sz w:val="28"/>
          <w:szCs w:val="28"/>
        </w:rPr>
        <w:t>В рамках реализации задач федерального проекта «Современная школа», а также проведения в субъектах Российской Федерации оценки качества общего образования на основе практики международных исследований качества подготовки обучающихся в общеобразовательных организациях Российской Федерации проводятся следующие мероприятия (в период до 2024 года):</w:t>
      </w:r>
    </w:p>
    <w:p w:rsidR="0061539D" w:rsidRDefault="00FE390C" w:rsidP="00FE3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5">
        <w:rPr>
          <w:rFonts w:ascii="Times New Roman" w:hAnsi="Times New Roman" w:cs="Times New Roman"/>
          <w:sz w:val="28"/>
          <w:szCs w:val="28"/>
        </w:rPr>
        <w:t xml:space="preserve">1. Международное исследование PISA (международная программа по оценке образовательных достижений учащихся). Исследование проводится циклами раз в три года среди 15-летних школьников по всему миру. </w:t>
      </w:r>
    </w:p>
    <w:p w:rsidR="00FE390C" w:rsidRDefault="00FE390C" w:rsidP="00FE3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5">
        <w:rPr>
          <w:rFonts w:ascii="Times New Roman" w:hAnsi="Times New Roman" w:cs="Times New Roman"/>
          <w:sz w:val="28"/>
          <w:szCs w:val="28"/>
        </w:rPr>
        <w:t xml:space="preserve">2. Общероссийская оценка по модели PISA осуществляется на федеральной выборке участников, которая составляется </w:t>
      </w:r>
      <w:r w:rsidRPr="00FE390C">
        <w:rPr>
          <w:rFonts w:ascii="Times New Roman" w:hAnsi="Times New Roman" w:cs="Times New Roman"/>
          <w:sz w:val="28"/>
          <w:szCs w:val="28"/>
        </w:rPr>
        <w:t>специалистами OECD</w:t>
      </w:r>
      <w:r w:rsidRPr="00685895">
        <w:rPr>
          <w:rFonts w:ascii="Times New Roman" w:hAnsi="Times New Roman" w:cs="Times New Roman"/>
          <w:sz w:val="28"/>
          <w:szCs w:val="28"/>
        </w:rPr>
        <w:t xml:space="preserve"> и включает ориентировочно не менее 200 образовательных организаций общего образования и среднего профессионального образования не менее чем из 40 субъектов Российской Федерации. </w:t>
      </w:r>
    </w:p>
    <w:p w:rsidR="00685895" w:rsidRDefault="00D75914" w:rsidP="000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5">
        <w:rPr>
          <w:rFonts w:ascii="Times New Roman" w:hAnsi="Times New Roman" w:cs="Times New Roman"/>
          <w:sz w:val="28"/>
          <w:szCs w:val="28"/>
        </w:rPr>
        <w:t>Общероссийская оценка по модели PISA проводится в октябр</w:t>
      </w:r>
      <w:r w:rsidR="00685895">
        <w:rPr>
          <w:rFonts w:ascii="Times New Roman" w:hAnsi="Times New Roman" w:cs="Times New Roman"/>
          <w:sz w:val="28"/>
          <w:szCs w:val="28"/>
        </w:rPr>
        <w:t xml:space="preserve">е или ноябре расчетного года. </w:t>
      </w:r>
      <w:r w:rsidRPr="00685895">
        <w:rPr>
          <w:rFonts w:ascii="Times New Roman" w:hAnsi="Times New Roman" w:cs="Times New Roman"/>
          <w:sz w:val="28"/>
          <w:szCs w:val="28"/>
        </w:rPr>
        <w:t>О</w:t>
      </w:r>
      <w:r w:rsidR="00685895">
        <w:rPr>
          <w:rFonts w:ascii="Times New Roman" w:hAnsi="Times New Roman" w:cs="Times New Roman"/>
          <w:sz w:val="28"/>
          <w:szCs w:val="28"/>
        </w:rPr>
        <w:t>на</w:t>
      </w:r>
      <w:r w:rsidRPr="00685895">
        <w:rPr>
          <w:rFonts w:ascii="Times New Roman" w:hAnsi="Times New Roman" w:cs="Times New Roman"/>
          <w:sz w:val="28"/>
          <w:szCs w:val="28"/>
        </w:rPr>
        <w:t xml:space="preserve"> проводится на компьютерах. В оценке принимают участие все обучающиеся образовательной организации, попавшей в выборку, чей возраст на момент тестирования составляет от 15 лет и 3 месяцев до </w:t>
      </w:r>
      <w:r w:rsidRPr="00685895">
        <w:rPr>
          <w:rFonts w:ascii="Times New Roman" w:hAnsi="Times New Roman" w:cs="Times New Roman"/>
          <w:sz w:val="28"/>
          <w:szCs w:val="28"/>
        </w:rPr>
        <w:lastRenderedPageBreak/>
        <w:t xml:space="preserve">16 лет и 2 месяцев (с </w:t>
      </w:r>
      <w:r w:rsidR="00685895">
        <w:rPr>
          <w:rFonts w:ascii="Times New Roman" w:hAnsi="Times New Roman" w:cs="Times New Roman"/>
          <w:sz w:val="28"/>
          <w:szCs w:val="28"/>
        </w:rPr>
        <w:t>8</w:t>
      </w:r>
      <w:r w:rsidRPr="00685895">
        <w:rPr>
          <w:rFonts w:ascii="Times New Roman" w:hAnsi="Times New Roman" w:cs="Times New Roman"/>
          <w:sz w:val="28"/>
          <w:szCs w:val="28"/>
        </w:rPr>
        <w:t xml:space="preserve">-го класса). Для проведения процедуры должны быть обеспечены технические условия, включая необходимое количество компьютеров для одновременной посадки всех отобранных участников. Возможно проведение в несколько сессий. </w:t>
      </w:r>
    </w:p>
    <w:p w:rsidR="00685895" w:rsidRDefault="00D75914" w:rsidP="000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5">
        <w:rPr>
          <w:rFonts w:ascii="Times New Roman" w:hAnsi="Times New Roman" w:cs="Times New Roman"/>
          <w:sz w:val="28"/>
          <w:szCs w:val="28"/>
        </w:rPr>
        <w:t xml:space="preserve">3. Региональная оценка по модели PISA. Ежегодно, начиная с 2019 года, процедуры региональных оценок по модели PISA проводятся на выборках в 14-15 субъектах Российской Федерации. Выборка участников внутри каждого региона является репрезентативной по региону. Выборки составляются специалистами </w:t>
      </w:r>
      <w:r w:rsidR="00BB17CA" w:rsidRPr="00FE390C">
        <w:rPr>
          <w:rFonts w:ascii="Times New Roman" w:hAnsi="Times New Roman" w:cs="Times New Roman"/>
          <w:sz w:val="28"/>
          <w:szCs w:val="28"/>
        </w:rPr>
        <w:t>OECD</w:t>
      </w:r>
      <w:r w:rsidRPr="00685895">
        <w:rPr>
          <w:rFonts w:ascii="Times New Roman" w:hAnsi="Times New Roman" w:cs="Times New Roman"/>
          <w:sz w:val="28"/>
          <w:szCs w:val="28"/>
        </w:rPr>
        <w:t xml:space="preserve"> и включают ориентировочно от 75 до 150 образовательных организаций общего образования и среднего профессионального образования в каждом из 14 субъектов Российской Федерации. Региональные оценки по модели PISA проводятся в октя</w:t>
      </w:r>
      <w:r w:rsidR="00685895">
        <w:rPr>
          <w:rFonts w:ascii="Times New Roman" w:hAnsi="Times New Roman" w:cs="Times New Roman"/>
          <w:sz w:val="28"/>
          <w:szCs w:val="28"/>
        </w:rPr>
        <w:t>бре или ноябре расчетного года.</w:t>
      </w:r>
    </w:p>
    <w:p w:rsidR="00116CEB" w:rsidRPr="00685895" w:rsidRDefault="00116CEB" w:rsidP="00116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EA8">
        <w:rPr>
          <w:rFonts w:ascii="Times New Roman" w:hAnsi="Times New Roman" w:cs="Times New Roman"/>
          <w:sz w:val="28"/>
          <w:szCs w:val="28"/>
        </w:rPr>
        <w:t xml:space="preserve">Согласно Приказу </w:t>
      </w:r>
      <w:proofErr w:type="spellStart"/>
      <w:r w:rsidRPr="00261EA8">
        <w:rPr>
          <w:rFonts w:ascii="Times New Roman" w:hAnsi="Times New Roman" w:cs="Times New Roman"/>
          <w:sz w:val="28"/>
          <w:szCs w:val="28"/>
        </w:rPr>
        <w:t>Р</w:t>
      </w:r>
      <w:r w:rsidR="005B731F">
        <w:rPr>
          <w:rFonts w:ascii="Times New Roman" w:hAnsi="Times New Roman" w:cs="Times New Roman"/>
          <w:sz w:val="28"/>
          <w:szCs w:val="28"/>
        </w:rPr>
        <w:t>особрнадзора</w:t>
      </w:r>
      <w:proofErr w:type="spellEnd"/>
      <w:r w:rsidR="005B731F">
        <w:rPr>
          <w:rFonts w:ascii="Times New Roman" w:hAnsi="Times New Roman" w:cs="Times New Roman"/>
          <w:sz w:val="28"/>
          <w:szCs w:val="28"/>
        </w:rPr>
        <w:t xml:space="preserve"> № </w:t>
      </w:r>
      <w:r w:rsidRPr="00261EA8">
        <w:rPr>
          <w:rFonts w:ascii="Times New Roman" w:hAnsi="Times New Roman" w:cs="Times New Roman"/>
          <w:sz w:val="28"/>
          <w:szCs w:val="28"/>
        </w:rPr>
        <w:t>590, М</w:t>
      </w:r>
      <w:r w:rsidRPr="00C9206F">
        <w:rPr>
          <w:rFonts w:ascii="Times New Roman" w:hAnsi="Times New Roman" w:cs="Times New Roman"/>
          <w:sz w:val="28"/>
          <w:szCs w:val="28"/>
        </w:rPr>
        <w:t xml:space="preserve">инпросвещения России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C9206F">
        <w:rPr>
          <w:rFonts w:ascii="Times New Roman" w:hAnsi="Times New Roman" w:cs="Times New Roman"/>
          <w:sz w:val="28"/>
          <w:szCs w:val="28"/>
        </w:rPr>
        <w:t>219 от 06.05.2019</w:t>
      </w:r>
      <w:r>
        <w:rPr>
          <w:rFonts w:ascii="Times New Roman" w:hAnsi="Times New Roman" w:cs="Times New Roman"/>
          <w:sz w:val="28"/>
          <w:szCs w:val="28"/>
        </w:rPr>
        <w:t xml:space="preserve"> года «</w:t>
      </w:r>
      <w:r w:rsidRPr="00C9206F">
        <w:rPr>
          <w:rFonts w:ascii="Times New Roman" w:hAnsi="Times New Roman" w:cs="Times New Roman"/>
          <w:sz w:val="28"/>
          <w:szCs w:val="28"/>
        </w:rPr>
        <w:t xml:space="preserve">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</w:t>
      </w:r>
      <w:r>
        <w:rPr>
          <w:rFonts w:ascii="Times New Roman" w:hAnsi="Times New Roman" w:cs="Times New Roman"/>
          <w:sz w:val="28"/>
          <w:szCs w:val="28"/>
        </w:rPr>
        <w:t xml:space="preserve">качества подготовки обучающихся» </w:t>
      </w:r>
      <w:r w:rsidRPr="00BB17CA">
        <w:rPr>
          <w:rFonts w:ascii="Times New Roman" w:hAnsi="Times New Roman" w:cs="Times New Roman"/>
          <w:b/>
          <w:sz w:val="28"/>
          <w:szCs w:val="28"/>
        </w:rPr>
        <w:t>Республика Крым примет участие</w:t>
      </w:r>
      <w:r w:rsidRPr="00685895">
        <w:rPr>
          <w:rFonts w:ascii="Times New Roman" w:hAnsi="Times New Roman" w:cs="Times New Roman"/>
          <w:sz w:val="28"/>
          <w:szCs w:val="28"/>
        </w:rPr>
        <w:t xml:space="preserve"> в региональной оценке по модели PISA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85895">
        <w:rPr>
          <w:rFonts w:ascii="Times New Roman" w:hAnsi="Times New Roman" w:cs="Times New Roman"/>
          <w:sz w:val="28"/>
          <w:szCs w:val="28"/>
        </w:rPr>
        <w:t xml:space="preserve"> году. </w:t>
      </w:r>
    </w:p>
    <w:p w:rsidR="005B731F" w:rsidRPr="005B731F" w:rsidRDefault="005B731F" w:rsidP="005B73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731F">
        <w:rPr>
          <w:sz w:val="28"/>
          <w:szCs w:val="28"/>
        </w:rPr>
        <w:t>Исследование PISA будет измерять, насколько эффективно образовательные системы стран готовят учащихся к использованию математики во всех аспектах их личной, общественной и профессиональной жизни.</w:t>
      </w:r>
    </w:p>
    <w:p w:rsidR="005B731F" w:rsidRPr="005B731F" w:rsidRDefault="005B731F" w:rsidP="005B73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731F">
        <w:rPr>
          <w:sz w:val="28"/>
          <w:szCs w:val="28"/>
        </w:rPr>
        <w:t>Концепция объясняет теоретические основы оценивания математической грамотности в исследовании PISA, а также включает официальное определение понятия «математическая грамотность».</w:t>
      </w:r>
      <w:bookmarkStart w:id="0" w:name="_GoBack"/>
      <w:bookmarkEnd w:id="0"/>
    </w:p>
    <w:sectPr w:rsidR="005B731F" w:rsidRPr="005B731F" w:rsidSect="0006198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E1688"/>
    <w:multiLevelType w:val="hybridMultilevel"/>
    <w:tmpl w:val="458ECF8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5152DE"/>
    <w:multiLevelType w:val="multilevel"/>
    <w:tmpl w:val="905A2E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5B91D41"/>
    <w:multiLevelType w:val="multilevel"/>
    <w:tmpl w:val="E3E097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3256C81"/>
    <w:multiLevelType w:val="hybridMultilevel"/>
    <w:tmpl w:val="AD5E939C"/>
    <w:lvl w:ilvl="0" w:tplc="2A765C7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5A62F4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B62AF0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242B6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9695F4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617A8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D47C74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4CEC0A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BADB00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53990"/>
    <w:multiLevelType w:val="hybridMultilevel"/>
    <w:tmpl w:val="0FFC852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77353A"/>
    <w:multiLevelType w:val="hybridMultilevel"/>
    <w:tmpl w:val="4886AD2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78B2D18"/>
    <w:multiLevelType w:val="hybridMultilevel"/>
    <w:tmpl w:val="3A9850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F6F7339"/>
    <w:multiLevelType w:val="hybridMultilevel"/>
    <w:tmpl w:val="4B9854AA"/>
    <w:lvl w:ilvl="0" w:tplc="86DADF6A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0C4E22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F66FE0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AC5422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D248E2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50DC80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EC3920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045C9C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32CD52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6733F"/>
    <w:multiLevelType w:val="hybridMultilevel"/>
    <w:tmpl w:val="D4287EB2"/>
    <w:lvl w:ilvl="0" w:tplc="64A80B32">
      <w:numFmt w:val="bullet"/>
      <w:lvlText w:val="•"/>
      <w:lvlJc w:val="left"/>
      <w:pPr>
        <w:ind w:left="794" w:hanging="51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3ED14D6"/>
    <w:multiLevelType w:val="hybridMultilevel"/>
    <w:tmpl w:val="1554A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6225A76"/>
    <w:multiLevelType w:val="multilevel"/>
    <w:tmpl w:val="3C5AD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F928FD"/>
    <w:multiLevelType w:val="hybridMultilevel"/>
    <w:tmpl w:val="73F63670"/>
    <w:lvl w:ilvl="0" w:tplc="E5801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D4A2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A86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F60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3A3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D84C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CCA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E245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DAE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D7065C9"/>
    <w:multiLevelType w:val="multilevel"/>
    <w:tmpl w:val="25CC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8C457F"/>
    <w:multiLevelType w:val="hybridMultilevel"/>
    <w:tmpl w:val="A9244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DB90764"/>
    <w:multiLevelType w:val="hybridMultilevel"/>
    <w:tmpl w:val="24B46BB6"/>
    <w:lvl w:ilvl="0" w:tplc="985A3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1"/>
  </w:num>
  <w:num w:numId="5">
    <w:abstractNumId w:val="5"/>
  </w:num>
  <w:num w:numId="6">
    <w:abstractNumId w:val="4"/>
  </w:num>
  <w:num w:numId="7">
    <w:abstractNumId w:val="9"/>
  </w:num>
  <w:num w:numId="8">
    <w:abstractNumId w:val="6"/>
  </w:num>
  <w:num w:numId="9">
    <w:abstractNumId w:val="0"/>
  </w:num>
  <w:num w:numId="10">
    <w:abstractNumId w:val="8"/>
  </w:num>
  <w:num w:numId="11">
    <w:abstractNumId w:val="7"/>
  </w:num>
  <w:num w:numId="12">
    <w:abstractNumId w:val="3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70D"/>
    <w:rsid w:val="00030089"/>
    <w:rsid w:val="00031F96"/>
    <w:rsid w:val="00052F64"/>
    <w:rsid w:val="00061983"/>
    <w:rsid w:val="000729C7"/>
    <w:rsid w:val="000A19C9"/>
    <w:rsid w:val="000B0BFF"/>
    <w:rsid w:val="000B24BC"/>
    <w:rsid w:val="000C1F0E"/>
    <w:rsid w:val="00101C42"/>
    <w:rsid w:val="0011116F"/>
    <w:rsid w:val="00116CEB"/>
    <w:rsid w:val="001656BA"/>
    <w:rsid w:val="00177BA9"/>
    <w:rsid w:val="00186929"/>
    <w:rsid w:val="001B20E1"/>
    <w:rsid w:val="001C2262"/>
    <w:rsid w:val="00204C56"/>
    <w:rsid w:val="002360F1"/>
    <w:rsid w:val="00252AAC"/>
    <w:rsid w:val="00261EA8"/>
    <w:rsid w:val="002974E5"/>
    <w:rsid w:val="002C29F3"/>
    <w:rsid w:val="002C50C7"/>
    <w:rsid w:val="002D359A"/>
    <w:rsid w:val="002F1878"/>
    <w:rsid w:val="003042E1"/>
    <w:rsid w:val="00363CBF"/>
    <w:rsid w:val="00366149"/>
    <w:rsid w:val="00394C22"/>
    <w:rsid w:val="003A1617"/>
    <w:rsid w:val="003B4844"/>
    <w:rsid w:val="003B5C07"/>
    <w:rsid w:val="003C7D10"/>
    <w:rsid w:val="003D3DF7"/>
    <w:rsid w:val="003D7FFB"/>
    <w:rsid w:val="00414507"/>
    <w:rsid w:val="004241CC"/>
    <w:rsid w:val="0044462F"/>
    <w:rsid w:val="00454C5B"/>
    <w:rsid w:val="00475FBF"/>
    <w:rsid w:val="00495EC6"/>
    <w:rsid w:val="004A2A26"/>
    <w:rsid w:val="004A3FA3"/>
    <w:rsid w:val="00517E11"/>
    <w:rsid w:val="00542BD9"/>
    <w:rsid w:val="00555CFC"/>
    <w:rsid w:val="005B3EF1"/>
    <w:rsid w:val="005B731F"/>
    <w:rsid w:val="00601B75"/>
    <w:rsid w:val="0061539D"/>
    <w:rsid w:val="0063124D"/>
    <w:rsid w:val="006346FE"/>
    <w:rsid w:val="00635C44"/>
    <w:rsid w:val="00656353"/>
    <w:rsid w:val="00684AE3"/>
    <w:rsid w:val="00685895"/>
    <w:rsid w:val="00697062"/>
    <w:rsid w:val="006A0D23"/>
    <w:rsid w:val="006B3BB7"/>
    <w:rsid w:val="006D6BAD"/>
    <w:rsid w:val="006F6542"/>
    <w:rsid w:val="007176BF"/>
    <w:rsid w:val="00720F89"/>
    <w:rsid w:val="00756362"/>
    <w:rsid w:val="00760463"/>
    <w:rsid w:val="00760921"/>
    <w:rsid w:val="00764768"/>
    <w:rsid w:val="0077165A"/>
    <w:rsid w:val="007832FD"/>
    <w:rsid w:val="007C2751"/>
    <w:rsid w:val="007D3372"/>
    <w:rsid w:val="007D56BA"/>
    <w:rsid w:val="007E76E0"/>
    <w:rsid w:val="00821925"/>
    <w:rsid w:val="00823347"/>
    <w:rsid w:val="00827BC2"/>
    <w:rsid w:val="00843F09"/>
    <w:rsid w:val="008706A6"/>
    <w:rsid w:val="008863E7"/>
    <w:rsid w:val="008B1B41"/>
    <w:rsid w:val="008E6416"/>
    <w:rsid w:val="0092470D"/>
    <w:rsid w:val="00926C85"/>
    <w:rsid w:val="009347D5"/>
    <w:rsid w:val="00957B57"/>
    <w:rsid w:val="009B556B"/>
    <w:rsid w:val="009B5BDD"/>
    <w:rsid w:val="00A076A7"/>
    <w:rsid w:val="00A134AE"/>
    <w:rsid w:val="00A31711"/>
    <w:rsid w:val="00AB264A"/>
    <w:rsid w:val="00AF7386"/>
    <w:rsid w:val="00B06472"/>
    <w:rsid w:val="00B2220E"/>
    <w:rsid w:val="00BB0FCD"/>
    <w:rsid w:val="00BB17CA"/>
    <w:rsid w:val="00BB4359"/>
    <w:rsid w:val="00BE31E3"/>
    <w:rsid w:val="00BF7D44"/>
    <w:rsid w:val="00C9206F"/>
    <w:rsid w:val="00CD4B43"/>
    <w:rsid w:val="00CE14CA"/>
    <w:rsid w:val="00CF0979"/>
    <w:rsid w:val="00D060EB"/>
    <w:rsid w:val="00D22A63"/>
    <w:rsid w:val="00D322D0"/>
    <w:rsid w:val="00D51BE2"/>
    <w:rsid w:val="00D70EF4"/>
    <w:rsid w:val="00D74DB5"/>
    <w:rsid w:val="00D75914"/>
    <w:rsid w:val="00DB58AB"/>
    <w:rsid w:val="00DC0371"/>
    <w:rsid w:val="00DD0A28"/>
    <w:rsid w:val="00E05D99"/>
    <w:rsid w:val="00E57670"/>
    <w:rsid w:val="00E824A4"/>
    <w:rsid w:val="00E87BA6"/>
    <w:rsid w:val="00E9002D"/>
    <w:rsid w:val="00EF34C3"/>
    <w:rsid w:val="00F13629"/>
    <w:rsid w:val="00F213A4"/>
    <w:rsid w:val="00F46A62"/>
    <w:rsid w:val="00F7581C"/>
    <w:rsid w:val="00F82A27"/>
    <w:rsid w:val="00F84FB7"/>
    <w:rsid w:val="00FB56D6"/>
    <w:rsid w:val="00FB570E"/>
    <w:rsid w:val="00FC013D"/>
    <w:rsid w:val="00FE390C"/>
    <w:rsid w:val="00FF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1C2A5-ED6E-4794-90D6-4933859B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34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0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2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6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3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134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030089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3008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B20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346F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6">
    <w:name w:val="Emphasis"/>
    <w:basedOn w:val="a0"/>
    <w:uiPriority w:val="20"/>
    <w:qFormat/>
    <w:rsid w:val="006346F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34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46FE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1C22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part">
    <w:name w:val="head_part"/>
    <w:basedOn w:val="a"/>
    <w:rsid w:val="007C2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823347"/>
    <w:rPr>
      <w:color w:val="800080" w:themeColor="followedHyperlink"/>
      <w:u w:val="single"/>
    </w:rPr>
  </w:style>
  <w:style w:type="table" w:styleId="aa">
    <w:name w:val="Table Grid"/>
    <w:basedOn w:val="a1"/>
    <w:uiPriority w:val="59"/>
    <w:rsid w:val="00BE3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26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AB264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0C1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746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4535">
                  <w:marLeft w:val="-125"/>
                  <w:marRight w:val="-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9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3913">
          <w:marLeft w:val="82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0622">
          <w:marLeft w:val="82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5719">
          <w:marLeft w:val="619"/>
          <w:marRight w:val="0"/>
          <w:marTop w:val="134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762">
          <w:marLeft w:val="619"/>
          <w:marRight w:val="0"/>
          <w:marTop w:val="134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6864">
          <w:marLeft w:val="619"/>
          <w:marRight w:val="0"/>
          <w:marTop w:val="134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676">
          <w:marLeft w:val="619"/>
          <w:marRight w:val="0"/>
          <w:marTop w:val="134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6016">
          <w:marLeft w:val="619"/>
          <w:marRight w:val="0"/>
          <w:marTop w:val="134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680">
          <w:marLeft w:val="619"/>
          <w:marRight w:val="0"/>
          <w:marTop w:val="134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61022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791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46373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4045">
                  <w:marLeft w:val="-125"/>
                  <w:marRight w:val="-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7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pisa-200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ioco.ru/pisa-2003" TargetMode="External"/><Relationship Id="rId12" Type="http://schemas.openxmlformats.org/officeDocument/2006/relationships/hyperlink" Target="https://fioco.ru/pisa-20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ioco.ru/pisa-2000" TargetMode="External"/><Relationship Id="rId11" Type="http://schemas.openxmlformats.org/officeDocument/2006/relationships/hyperlink" Target="https://fioco.ru/pisa-201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ioco.ru/PISA-20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oco.ru/pisa-20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318DA-26EA-4946-A67A-8FCE7B36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Находкин</dc:creator>
  <cp:lastModifiedBy>Admin</cp:lastModifiedBy>
  <cp:revision>6</cp:revision>
  <dcterms:created xsi:type="dcterms:W3CDTF">2020-04-06T13:44:00Z</dcterms:created>
  <dcterms:modified xsi:type="dcterms:W3CDTF">2022-09-22T07:41:00Z</dcterms:modified>
</cp:coreProperties>
</file>