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3000"/>
        <w:gridCol w:w="5400"/>
      </w:tblGrid>
      <w:tr w14:paraId="073A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noWrap w:val="0"/>
            <w:vAlign w:val="top"/>
          </w:tcPr>
          <w:p w14:paraId="266E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структура</w:t>
            </w:r>
          </w:p>
        </w:tc>
        <w:tc>
          <w:tcPr>
            <w:tcW w:w="3000" w:type="dxa"/>
            <w:noWrap w:val="0"/>
            <w:vAlign w:val="top"/>
          </w:tcPr>
          <w:p w14:paraId="59D83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</w:t>
            </w:r>
          </w:p>
        </w:tc>
        <w:tc>
          <w:tcPr>
            <w:tcW w:w="5400" w:type="dxa"/>
            <w:noWrap w:val="0"/>
            <w:vAlign w:val="top"/>
          </w:tcPr>
          <w:p w14:paraId="468838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</w:t>
            </w:r>
          </w:p>
        </w:tc>
      </w:tr>
      <w:tr w14:paraId="71C2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40" w:type="dxa"/>
            <w:noWrap w:val="0"/>
            <w:vAlign w:val="top"/>
          </w:tcPr>
          <w:p w14:paraId="449010DE">
            <w:pPr>
              <w:numPr>
                <w:ilvl w:val="0"/>
                <w:numId w:val="0"/>
              </w:num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Вступление</w:t>
            </w:r>
          </w:p>
        </w:tc>
        <w:tc>
          <w:tcPr>
            <w:tcW w:w="8400" w:type="dxa"/>
            <w:gridSpan w:val="2"/>
            <w:noWrap w:val="0"/>
            <w:vAlign w:val="top"/>
          </w:tcPr>
          <w:p w14:paraId="22917D2D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Проблема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и её разрешение автором (смысл текста)</w:t>
            </w:r>
          </w:p>
        </w:tc>
      </w:tr>
      <w:tr w14:paraId="64AD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040" w:type="dxa"/>
            <w:noWrap w:val="0"/>
            <w:vAlign w:val="top"/>
          </w:tcPr>
          <w:p w14:paraId="773FB9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1) сама </w:t>
            </w:r>
            <w:r>
              <w:rPr>
                <w:sz w:val="22"/>
                <w:szCs w:val="22"/>
              </w:rPr>
              <w:t>проблема</w:t>
            </w:r>
          </w:p>
          <w:p w14:paraId="2D184663">
            <w:pPr>
              <w:numPr>
                <w:ilvl w:val="0"/>
                <w:numId w:val="1"/>
              </w:num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Позиция автора по указанной проблеме</w:t>
            </w:r>
          </w:p>
        </w:tc>
        <w:tc>
          <w:tcPr>
            <w:tcW w:w="3000" w:type="dxa"/>
            <w:noWrap w:val="0"/>
            <w:vAlign w:val="top"/>
          </w:tcPr>
          <w:p w14:paraId="1E306A43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Как сформулирована проблема текста </w:t>
            </w: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в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виде вопроса</w:t>
            </w:r>
            <w:r>
              <w:rPr>
                <w:rFonts w:hint="default"/>
                <w:sz w:val="22"/>
                <w:szCs w:val="22"/>
                <w:lang w:val="ru-RU"/>
              </w:rPr>
              <w:t>?</w:t>
            </w:r>
          </w:p>
          <w:p w14:paraId="14956BB9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Как автор  решает данную проблему 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: т.е.прямо или косвенно </w:t>
            </w: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отвечает на поставленный вопрос?</w:t>
            </w:r>
          </w:p>
        </w:tc>
        <w:tc>
          <w:tcPr>
            <w:tcW w:w="5400" w:type="dxa"/>
            <w:noWrap w:val="0"/>
            <w:vAlign w:val="top"/>
          </w:tcPr>
          <w:p w14:paraId="03B470FC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i/>
                <w:iCs/>
                <w:sz w:val="22"/>
                <w:szCs w:val="22"/>
                <w:lang w:val="ru-RU"/>
              </w:rPr>
              <w:t>В предложенном для анализа тексте ставится  актуальная (достаточно сложная, волнующая многих и т.д.) проблема , которая формулируется заданием в виде вопроса: «...?» Отвечая  на данным вопрос , я бы так сформулировал(а) позицию автора текста по указанной проблеме:(он  считает , что ..) «...»</w:t>
            </w:r>
          </w:p>
        </w:tc>
      </w:tr>
      <w:tr w14:paraId="1729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040" w:type="dxa"/>
            <w:noWrap w:val="0"/>
            <w:vAlign w:val="top"/>
          </w:tcPr>
          <w:p w14:paraId="7DB4B2CE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ru-RU"/>
              </w:rPr>
              <w:t>.Комментарий</w:t>
            </w:r>
          </w:p>
        </w:tc>
        <w:tc>
          <w:tcPr>
            <w:tcW w:w="8400" w:type="dxa"/>
            <w:gridSpan w:val="2"/>
            <w:noWrap w:val="0"/>
            <w:vAlign w:val="top"/>
          </w:tcPr>
          <w:p w14:paraId="2E292A24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Как 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в тексте раскрывается авторская позиция</w:t>
            </w:r>
            <w:r>
              <w:rPr>
                <w:sz w:val="22"/>
                <w:szCs w:val="22"/>
              </w:rPr>
              <w:t>?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</w:p>
        </w:tc>
      </w:tr>
      <w:tr w14:paraId="49AE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noWrap w:val="0"/>
            <w:vAlign w:val="top"/>
          </w:tcPr>
          <w:p w14:paraId="5403D5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Комментарий по  проблеме: первый пример и его </w:t>
            </w:r>
            <w:r>
              <w:rPr>
                <w:sz w:val="22"/>
                <w:szCs w:val="22"/>
                <w:lang w:val="ru-RU"/>
              </w:rPr>
              <w:t>пояснение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noWrap w:val="0"/>
            <w:vAlign w:val="top"/>
          </w:tcPr>
          <w:p w14:paraId="56634155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Что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в тексте подтверждает высказанную выше точку зрения? Почему вы так считаете? </w:t>
            </w:r>
          </w:p>
        </w:tc>
        <w:tc>
          <w:tcPr>
            <w:tcW w:w="5400" w:type="dxa"/>
            <w:noWrap w:val="0"/>
            <w:vAlign w:val="top"/>
          </w:tcPr>
          <w:p w14:paraId="64F16B17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С</w:t>
            </w:r>
            <w:r>
              <w:rPr>
                <w:rFonts w:hint="default"/>
                <w:i/>
                <w:iCs/>
                <w:sz w:val="22"/>
                <w:szCs w:val="22"/>
                <w:lang w:val="ru-RU"/>
              </w:rPr>
              <w:t xml:space="preserve">формулированную выше авторскую позицию можно подтвердить с помощью эпизода..., когда..., (содержания ... абзаца ,предложений №..), в котором...(ых ... ), потому что  в этом месте </w:t>
            </w:r>
            <w:r>
              <w:rPr>
                <w:i/>
                <w:iCs/>
                <w:sz w:val="22"/>
                <w:szCs w:val="22"/>
              </w:rPr>
              <w:t xml:space="preserve"> (предложении, эпизоде, абзаце</w:t>
            </w:r>
            <w:r>
              <w:rPr>
                <w:rFonts w:hint="default"/>
                <w:i/>
                <w:iCs/>
                <w:sz w:val="22"/>
                <w:szCs w:val="22"/>
                <w:lang w:val="ru-RU"/>
              </w:rPr>
              <w:t xml:space="preserve">) ... </w:t>
            </w:r>
            <w:r>
              <w:rPr>
                <w:i/>
                <w:iCs/>
                <w:sz w:val="22"/>
                <w:szCs w:val="22"/>
              </w:rPr>
              <w:t xml:space="preserve">Рассказывая о … (или размышляя о …) </w:t>
            </w:r>
            <w:r>
              <w:rPr>
                <w:rFonts w:hint="default"/>
                <w:i/>
                <w:iCs/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t xml:space="preserve">писатель (публицист, </w:t>
            </w:r>
            <w:r>
              <w:rPr>
                <w:i/>
                <w:iCs/>
                <w:sz w:val="22"/>
                <w:szCs w:val="22"/>
                <w:lang w:val="ru-RU"/>
              </w:rPr>
              <w:t>журналист</w:t>
            </w:r>
            <w:r>
              <w:rPr>
                <w:rFonts w:hint="default"/>
                <w:i/>
                <w:iCs/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t>учёный,  фамилия) говорит</w:t>
            </w:r>
            <w:r>
              <w:rPr>
                <w:rFonts w:hint="default"/>
                <w:i/>
                <w:iCs/>
                <w:sz w:val="22"/>
                <w:szCs w:val="22"/>
                <w:lang w:val="ru-RU"/>
              </w:rPr>
              <w:t xml:space="preserve"> (заставляет задуматься о том</w:t>
            </w:r>
            <w:r>
              <w:rPr>
                <w:i/>
                <w:iCs/>
                <w:sz w:val="22"/>
                <w:szCs w:val="22"/>
              </w:rPr>
              <w:t>, что …</w:t>
            </w:r>
          </w:p>
        </w:tc>
      </w:tr>
      <w:tr w14:paraId="7D9F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noWrap w:val="0"/>
            <w:vAlign w:val="top"/>
          </w:tcPr>
          <w:p w14:paraId="08EB3A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Комментарий по  проблеме:  второй пример и его значение  </w:t>
            </w:r>
          </w:p>
        </w:tc>
        <w:tc>
          <w:tcPr>
            <w:tcW w:w="3000" w:type="dxa"/>
            <w:noWrap w:val="0"/>
            <w:vAlign w:val="top"/>
          </w:tcPr>
          <w:p w14:paraId="76EAAD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Что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ещё в тексте подтверждает высказанную выше точку зрения? Почему вы так считаете? </w:t>
            </w:r>
          </w:p>
        </w:tc>
        <w:tc>
          <w:tcPr>
            <w:tcW w:w="5400" w:type="dxa"/>
            <w:noWrap w:val="0"/>
            <w:vAlign w:val="top"/>
          </w:tcPr>
          <w:p w14:paraId="3549F3C3">
            <w:pPr>
              <w:jc w:val="both"/>
              <w:rPr>
                <w:rFonts w:hint="default"/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В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 xml:space="preserve"> качестве ещё одного примера, иллюстрирующего позицию автора, можно привести  эпизод, когда (содержание абзаца, предложений  №), в котором (ых) ..., поскольку ....</w:t>
            </w:r>
            <w:r>
              <w:rPr>
                <w:i/>
                <w:sz w:val="22"/>
                <w:szCs w:val="22"/>
              </w:rPr>
              <w:t>Читая про …, мы понимаем (чувствуем) , что (как )…</w:t>
            </w:r>
            <w:r>
              <w:rPr>
                <w:rFonts w:hint="default"/>
                <w:i w:val="0"/>
                <w:iCs/>
                <w:sz w:val="22"/>
                <w:szCs w:val="22"/>
                <w:lang w:val="ru-RU"/>
              </w:rPr>
              <w:t>(или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 xml:space="preserve"> Так,  автор...)</w:t>
            </w:r>
          </w:p>
        </w:tc>
      </w:tr>
      <w:tr w14:paraId="4C9E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noWrap w:val="0"/>
            <w:vAlign w:val="top"/>
          </w:tcPr>
          <w:p w14:paraId="7BBEDD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</w:rPr>
              <w:t>вязь между первым и вторым примером.</w:t>
            </w:r>
          </w:p>
        </w:tc>
        <w:tc>
          <w:tcPr>
            <w:tcW w:w="3000" w:type="dxa"/>
            <w:noWrap w:val="0"/>
            <w:vAlign w:val="top"/>
          </w:tcPr>
          <w:p w14:paraId="5E9733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Укажите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связь между примерами. </w:t>
            </w:r>
            <w:r>
              <w:rPr>
                <w:sz w:val="22"/>
                <w:szCs w:val="22"/>
              </w:rPr>
              <w:t xml:space="preserve">Объясните, как и почему связан этот  пример с предыдущим </w:t>
            </w:r>
          </w:p>
        </w:tc>
        <w:tc>
          <w:tcPr>
            <w:tcW w:w="5400" w:type="dxa"/>
            <w:noWrap w:val="0"/>
            <w:vAlign w:val="top"/>
          </w:tcPr>
          <w:p w14:paraId="0E350E2C">
            <w:pPr>
              <w:jc w:val="both"/>
              <w:rPr>
                <w:rFonts w:hint="default"/>
                <w:i/>
                <w:sz w:val="22"/>
                <w:szCs w:val="22"/>
                <w:lang w:val="ru-RU"/>
              </w:rPr>
            </w:pPr>
            <w:r>
              <w:rPr>
                <w:rFonts w:hint="default"/>
                <w:i/>
                <w:sz w:val="22"/>
                <w:szCs w:val="22"/>
                <w:lang w:val="ru-RU"/>
              </w:rPr>
              <w:t>В</w:t>
            </w:r>
            <w:r>
              <w:rPr>
                <w:rFonts w:hint="default"/>
                <w:i/>
                <w:sz w:val="22"/>
                <w:szCs w:val="22"/>
              </w:rPr>
              <w:t>торой пример можно противопоставить  первому...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 xml:space="preserve">, </w:t>
            </w:r>
            <w:r>
              <w:rPr>
                <w:rFonts w:hint="default"/>
                <w:i/>
                <w:sz w:val="22"/>
                <w:szCs w:val="22"/>
              </w:rPr>
              <w:t xml:space="preserve">потому что в нём ... ,тогда как 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 xml:space="preserve">в </w:t>
            </w:r>
            <w:r>
              <w:rPr>
                <w:rFonts w:hint="default"/>
                <w:i/>
                <w:sz w:val="22"/>
                <w:szCs w:val="22"/>
              </w:rPr>
              <w:t xml:space="preserve"> перв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 xml:space="preserve">ом примере </w:t>
            </w:r>
            <w:r>
              <w:rPr>
                <w:rFonts w:hint="default"/>
                <w:i/>
                <w:sz w:val="22"/>
                <w:szCs w:val="22"/>
              </w:rPr>
              <w:t xml:space="preserve"> ...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>(</w:t>
            </w:r>
            <w:r>
              <w:rPr>
                <w:rFonts w:hint="default"/>
                <w:i w:val="0"/>
                <w:iCs/>
                <w:sz w:val="22"/>
                <w:szCs w:val="22"/>
                <w:lang w:val="ru-RU"/>
              </w:rPr>
              <w:t>или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>:  Между обоими примерами  причинно-следственная связь  ..., поскольку  ... , будучи причиной... , приводит , как к следствию, к тому, что  во втором случае  ... (</w:t>
            </w:r>
            <w:r>
              <w:rPr>
                <w:rFonts w:hint="default"/>
                <w:i w:val="0"/>
                <w:iCs/>
                <w:sz w:val="22"/>
                <w:szCs w:val="22"/>
                <w:lang w:val="ru-RU"/>
              </w:rPr>
              <w:t>или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>:Если первый пример показывает..., как... , то второй пример дополняет его тем, что ..., поэтому связь их можно обозначить как дополнение  (Таким образом, с помощью  сопоставления примеров мы видим , что, как в первом случае .., так и во втором ...  ... )</w:t>
            </w:r>
          </w:p>
        </w:tc>
      </w:tr>
      <w:tr w14:paraId="2F7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noWrap w:val="0"/>
            <w:vAlign w:val="top"/>
          </w:tcPr>
          <w:p w14:paraId="64B68C3E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  </w:t>
            </w:r>
            <w:r>
              <w:rPr>
                <w:rFonts w:hint="default"/>
                <w:sz w:val="22"/>
                <w:szCs w:val="22"/>
                <w:lang w:val="en-US"/>
              </w:rPr>
              <w:t>III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Ваше отношение к авторской позиции  и его обоснование  </w:t>
            </w:r>
          </w:p>
        </w:tc>
        <w:tc>
          <w:tcPr>
            <w:tcW w:w="8400" w:type="dxa"/>
            <w:gridSpan w:val="2"/>
            <w:noWrap w:val="0"/>
            <w:vAlign w:val="top"/>
          </w:tcPr>
          <w:p w14:paraId="3EC58B93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Согласны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ли вы с позицией автора и почему?</w:t>
            </w:r>
          </w:p>
        </w:tc>
      </w:tr>
      <w:tr w14:paraId="2E5D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noWrap w:val="0"/>
            <w:vAlign w:val="top"/>
          </w:tcPr>
          <w:p w14:paraId="2C5E4A09">
            <w:pP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.  Собственное мнение о позиции автора</w:t>
            </w:r>
          </w:p>
        </w:tc>
        <w:tc>
          <w:tcPr>
            <w:tcW w:w="3000" w:type="dxa"/>
            <w:noWrap w:val="0"/>
            <w:vAlign w:val="top"/>
          </w:tcPr>
          <w:p w14:paraId="55C311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Согласны ли вы с автором (сформулировав его позицию ещё раз другими словами) ? </w:t>
            </w:r>
          </w:p>
        </w:tc>
        <w:tc>
          <w:tcPr>
            <w:tcW w:w="5400" w:type="dxa"/>
            <w:noWrap w:val="0"/>
            <w:vAlign w:val="top"/>
          </w:tcPr>
          <w:p w14:paraId="00C56BF6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Я (не) согласен (сна) с </w:t>
            </w:r>
            <w:r>
              <w:rPr>
                <w:i/>
                <w:sz w:val="22"/>
                <w:szCs w:val="22"/>
                <w:lang w:val="ru-RU"/>
              </w:rPr>
              <w:t>позицией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</w:rPr>
              <w:t>автор</w:t>
            </w:r>
            <w:r>
              <w:rPr>
                <w:i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>по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 xml:space="preserve"> указанной проблеме </w:t>
            </w:r>
            <w:r>
              <w:rPr>
                <w:i/>
                <w:sz w:val="22"/>
                <w:szCs w:val="22"/>
              </w:rPr>
              <w:t>в том, что …</w:t>
            </w:r>
          </w:p>
        </w:tc>
      </w:tr>
      <w:tr w14:paraId="113C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2040" w:type="dxa"/>
            <w:noWrap w:val="0"/>
            <w:vAlign w:val="top"/>
          </w:tcPr>
          <w:p w14:paraId="16366D47">
            <w:pPr>
              <w:keepNext w:val="0"/>
              <w:keepLines w:val="0"/>
              <w:widowControl/>
              <w:suppressLineNumbers w:val="0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>. Обоснование собственного мнения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с помощью 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пример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а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-аргумент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а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 xml:space="preserve">, </w:t>
            </w:r>
          </w:p>
          <w:p w14:paraId="07F488CB">
            <w:pPr>
              <w:keepNext w:val="0"/>
              <w:keepLines w:val="0"/>
              <w:widowControl/>
              <w:suppressLineNumbers w:val="0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опирающ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его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 xml:space="preserve">ся на </w:t>
            </w:r>
            <w:r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  <w:t>жизненный, читательский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 xml:space="preserve"> или </w:t>
            </w:r>
            <w:r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  <w:t>историко-культурный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 xml:space="preserve"> опыт. </w:t>
            </w:r>
          </w:p>
        </w:tc>
        <w:tc>
          <w:tcPr>
            <w:tcW w:w="3000" w:type="dxa"/>
            <w:noWrap w:val="0"/>
            <w:vAlign w:val="top"/>
          </w:tcPr>
          <w:p w14:paraId="51455E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Почему вы так считаете? Чем  и как (из </w:t>
            </w:r>
            <w:r>
              <w:rPr>
                <w:sz w:val="22"/>
                <w:szCs w:val="22"/>
                <w:lang w:val="ru-RU"/>
              </w:rPr>
              <w:t>литературы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, из других видов </w:t>
            </w:r>
            <w:r>
              <w:rPr>
                <w:sz w:val="22"/>
                <w:szCs w:val="22"/>
              </w:rPr>
              <w:t xml:space="preserve">искусства, из жизни, истории) можно это подтвердить? </w:t>
            </w:r>
          </w:p>
        </w:tc>
        <w:tc>
          <w:tcPr>
            <w:tcW w:w="5400" w:type="dxa"/>
            <w:noWrap w:val="0"/>
            <w:vAlign w:val="top"/>
          </w:tcPr>
          <w:p w14:paraId="68D52759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ru-RU"/>
              </w:rPr>
              <w:t>П</w:t>
            </w:r>
            <w:r>
              <w:rPr>
                <w:i/>
                <w:sz w:val="22"/>
                <w:szCs w:val="22"/>
              </w:rPr>
              <w:t>одтверждает мо</w:t>
            </w:r>
            <w:r>
              <w:rPr>
                <w:i/>
                <w:sz w:val="22"/>
                <w:szCs w:val="22"/>
                <w:lang w:val="ru-RU"/>
              </w:rPr>
              <w:t>ё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 xml:space="preserve"> мнение такое всем известное произведение, как ...  (такой факт , случай</w:t>
            </w:r>
            <w:r>
              <w:rPr>
                <w:i/>
                <w:sz w:val="22"/>
                <w:szCs w:val="22"/>
              </w:rPr>
              <w:t>…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>)</w:t>
            </w:r>
            <w:r>
              <w:rPr>
                <w:i/>
                <w:sz w:val="22"/>
                <w:szCs w:val="22"/>
              </w:rPr>
              <w:t xml:space="preserve"> ( Своё убеждение (мнение, точку зрения) я хотел бы </w:t>
            </w:r>
            <w:r>
              <w:rPr>
                <w:i/>
                <w:sz w:val="22"/>
                <w:szCs w:val="22"/>
                <w:lang w:val="ru-RU"/>
              </w:rPr>
              <w:t>аргументировать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 xml:space="preserve"> с помощью </w:t>
            </w:r>
            <w:r>
              <w:rPr>
                <w:i/>
                <w:sz w:val="22"/>
                <w:szCs w:val="22"/>
              </w:rPr>
              <w:t xml:space="preserve"> так</w:t>
            </w:r>
            <w:r>
              <w:rPr>
                <w:i/>
                <w:sz w:val="22"/>
                <w:szCs w:val="22"/>
                <w:lang w:val="ru-RU"/>
              </w:rPr>
              <w:t>ого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 xml:space="preserve"> примера</w:t>
            </w:r>
            <w:r>
              <w:rPr>
                <w:i/>
                <w:sz w:val="22"/>
                <w:szCs w:val="22"/>
              </w:rPr>
              <w:t>)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i w:val="0"/>
                <w:iCs/>
                <w:sz w:val="22"/>
                <w:szCs w:val="22"/>
                <w:lang w:val="ru-RU"/>
              </w:rPr>
              <w:t>или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 xml:space="preserve"> (Подтверждение высказанному мнению можно найти в 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>...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14:paraId="12F2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040" w:type="dxa"/>
            <w:noWrap w:val="0"/>
            <w:vAlign w:val="top"/>
          </w:tcPr>
          <w:p w14:paraId="15B7B2C6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 xml:space="preserve">IV 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Заключение </w:t>
            </w:r>
          </w:p>
        </w:tc>
        <w:tc>
          <w:tcPr>
            <w:tcW w:w="3000" w:type="dxa"/>
            <w:noWrap w:val="0"/>
            <w:vAlign w:val="top"/>
          </w:tcPr>
          <w:p w14:paraId="1EED5542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Какой вывод следует из всей вашей работы? Как можно обобщить </w:t>
            </w:r>
            <w:r>
              <w:rPr>
                <w:sz w:val="22"/>
                <w:szCs w:val="22"/>
                <w:lang w:val="ru-RU"/>
              </w:rPr>
              <w:t>сказанное</w:t>
            </w:r>
            <w:r>
              <w:rPr>
                <w:rFonts w:hint="default"/>
                <w:sz w:val="22"/>
                <w:szCs w:val="22"/>
                <w:lang w:val="ru-RU"/>
              </w:rPr>
              <w:t>?</w:t>
            </w:r>
          </w:p>
        </w:tc>
        <w:tc>
          <w:tcPr>
            <w:tcW w:w="5400" w:type="dxa"/>
            <w:noWrap w:val="0"/>
            <w:vAlign w:val="top"/>
          </w:tcPr>
          <w:p w14:paraId="64F3D7FC">
            <w:pPr>
              <w:jc w:val="both"/>
              <w:rPr>
                <w:rFonts w:hint="default"/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</w:rPr>
              <w:t>Подводя итог, хотелось бы ещё раз подчеркнуть,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</w:rPr>
              <w:t>чт</w:t>
            </w:r>
            <w:r>
              <w:rPr>
                <w:i/>
                <w:sz w:val="22"/>
                <w:szCs w:val="22"/>
                <w:lang w:val="ru-RU"/>
              </w:rPr>
              <w:t>о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(сделать вывод о том, 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>...</w:t>
            </w:r>
            <w:r>
              <w:rPr>
                <w:i/>
                <w:sz w:val="22"/>
                <w:szCs w:val="22"/>
              </w:rPr>
              <w:t>( В заключение нужно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 xml:space="preserve"> (можно) </w:t>
            </w:r>
            <w:r>
              <w:rPr>
                <w:i/>
                <w:sz w:val="22"/>
                <w:szCs w:val="22"/>
              </w:rPr>
              <w:t>отметить (ещё раз повторить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>...</w:t>
            </w:r>
            <w:r>
              <w:rPr>
                <w:rFonts w:hint="default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>Поэтому...</w:t>
            </w:r>
          </w:p>
        </w:tc>
      </w:tr>
    </w:tbl>
    <w:p w14:paraId="6785E3FD">
      <w:pPr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64A01A"/>
    <w:multiLevelType w:val="singleLevel"/>
    <w:tmpl w:val="7264A01A"/>
    <w:lvl w:ilvl="0" w:tentative="0">
      <w:start w:val="2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30752"/>
    <w:rsid w:val="14530752"/>
    <w:rsid w:val="2E71398B"/>
    <w:rsid w:val="2F9F0BC2"/>
    <w:rsid w:val="357929B6"/>
    <w:rsid w:val="3828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Office_12.2.0.19826_F1E327BC-269C-435d-A152-05C5408002CA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2025-01-21T16:23:00Z</dcterms:created>
  <dc:creator>user</dc:creator>
  <cp:lastModifiedBy>user</cp:lastModifiedBy>
  <dcterms:modified xsi:type="dcterms:W3CDTF">2025-01-21T18:30:02Z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1049-12.2.0.19826</vt:lpwstr>
  </property>
  <property fmtid="{D5CDD505-2E9C-101B-9397-08002B2CF9AE}" pid="3" name="ICV">
    <vt:lpwstr>F6125EF1E94C4BE19F257B07C2DB3822_11</vt:lpwstr>
  </property>
</Properties>
</file>