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42D" w:rsidRPr="00CC31C9" w:rsidRDefault="0035042D" w:rsidP="00CC31C9">
      <w:pPr>
        <w:pStyle w:val="a7"/>
        <w:jc w:val="center"/>
        <w:rPr>
          <w:rFonts w:ascii="Times New Roman" w:hAnsi="Times New Roman" w:cs="Times New Roman"/>
          <w:b/>
          <w:sz w:val="52"/>
          <w:lang w:eastAsia="ru-RU"/>
        </w:rPr>
      </w:pPr>
      <w:r w:rsidRPr="00CC31C9">
        <w:rPr>
          <w:rFonts w:ascii="Times New Roman" w:hAnsi="Times New Roman" w:cs="Times New Roman"/>
          <w:b/>
          <w:sz w:val="52"/>
          <w:lang w:eastAsia="ru-RU"/>
        </w:rPr>
        <w:t>Тисово</w:t>
      </w:r>
      <w:r w:rsidR="00CC31C9" w:rsidRPr="00CC31C9">
        <w:rPr>
          <w:rFonts w:ascii="Times New Roman" w:hAnsi="Times New Roman" w:cs="Times New Roman"/>
          <w:b/>
          <w:sz w:val="52"/>
          <w:lang w:eastAsia="ru-RU"/>
        </w:rPr>
        <w:t>е</w:t>
      </w:r>
      <w:r w:rsidRPr="00CC31C9">
        <w:rPr>
          <w:rFonts w:ascii="Times New Roman" w:hAnsi="Times New Roman" w:cs="Times New Roman"/>
          <w:b/>
          <w:sz w:val="52"/>
          <w:lang w:eastAsia="ru-RU"/>
        </w:rPr>
        <w:t xml:space="preserve"> ущель</w:t>
      </w:r>
      <w:r w:rsidR="00CC31C9" w:rsidRPr="00CC31C9">
        <w:rPr>
          <w:rFonts w:ascii="Times New Roman" w:hAnsi="Times New Roman" w:cs="Times New Roman"/>
          <w:b/>
          <w:sz w:val="52"/>
          <w:lang w:eastAsia="ru-RU"/>
        </w:rPr>
        <w:t>е</w:t>
      </w:r>
    </w:p>
    <w:p w:rsidR="00CC31C9" w:rsidRDefault="00CC31C9" w:rsidP="00CC31C9">
      <w:pPr>
        <w:shd w:val="clear" w:color="auto" w:fill="FFFFFF"/>
        <w:spacing w:before="112" w:after="374" w:line="486" w:lineRule="atLeast"/>
        <w:jc w:val="both"/>
        <w:rPr>
          <w:noProof/>
          <w:lang w:eastAsia="ru-RU"/>
        </w:rPr>
      </w:pPr>
      <w:r w:rsidRPr="00CC31C9">
        <w:rPr>
          <w:rFonts w:ascii="Arial" w:eastAsia="Times New Roman" w:hAnsi="Arial" w:cs="Arial"/>
          <w:color w:val="282828"/>
          <w:sz w:val="32"/>
          <w:szCs w:val="32"/>
          <w:lang w:eastAsia="ru-RU"/>
        </w:rPr>
        <w:t xml:space="preserve">Тисовое ущелье в Крыму раскинулось на месте древнего известнякового массива. Когда-то последний был частью </w:t>
      </w:r>
      <w:proofErr w:type="spellStart"/>
      <w:r w:rsidRPr="00CC31C9">
        <w:rPr>
          <w:rFonts w:ascii="Arial" w:eastAsia="Times New Roman" w:hAnsi="Arial" w:cs="Arial"/>
          <w:color w:val="282828"/>
          <w:sz w:val="32"/>
          <w:szCs w:val="32"/>
          <w:lang w:eastAsia="ru-RU"/>
        </w:rPr>
        <w:t>Чатыр-Дага</w:t>
      </w:r>
      <w:proofErr w:type="spellEnd"/>
      <w:r w:rsidRPr="00CC31C9">
        <w:rPr>
          <w:rFonts w:ascii="Arial" w:eastAsia="Times New Roman" w:hAnsi="Arial" w:cs="Arial"/>
          <w:color w:val="282828"/>
          <w:sz w:val="32"/>
          <w:szCs w:val="32"/>
          <w:lang w:eastAsia="ru-RU"/>
        </w:rPr>
        <w:t>. Миллионы лет эрозии сделали свое дело. Исполинский «щит» из спрессованных донных отложений спо</w:t>
      </w:r>
      <w:proofErr w:type="gramStart"/>
      <w:r w:rsidRPr="00CC31C9">
        <w:rPr>
          <w:rFonts w:ascii="Arial" w:eastAsia="Times New Roman" w:hAnsi="Arial" w:cs="Arial"/>
          <w:color w:val="282828"/>
          <w:sz w:val="32"/>
          <w:szCs w:val="32"/>
          <w:lang w:eastAsia="ru-RU"/>
        </w:rPr>
        <w:t>лз впр</w:t>
      </w:r>
      <w:proofErr w:type="gramEnd"/>
      <w:r w:rsidRPr="00CC31C9">
        <w:rPr>
          <w:rFonts w:ascii="Arial" w:eastAsia="Times New Roman" w:hAnsi="Arial" w:cs="Arial"/>
          <w:color w:val="282828"/>
          <w:sz w:val="32"/>
          <w:szCs w:val="32"/>
          <w:lang w:eastAsia="ru-RU"/>
        </w:rPr>
        <w:t>аво и неровно раскололся, образовав скалу и небольшой фрагмент. Сегодня урочище завалено каменными обломками, обросшими мхом. Потому заметны они лишь тем, кто знает, что искать. Протяженность ущель</w:t>
      </w:r>
      <w:r w:rsidRPr="00CC31C9">
        <w:rPr>
          <w:rFonts w:ascii="Arial" w:eastAsia="Times New Roman" w:hAnsi="Arial" w:cs="Arial"/>
          <w:color w:val="282828"/>
          <w:sz w:val="32"/>
          <w:szCs w:val="32"/>
          <w:lang w:eastAsia="ru-RU"/>
        </w:rPr>
        <w:t>я составляет более 1 километра.</w:t>
      </w:r>
      <w:r w:rsidRPr="00CC31C9">
        <w:rPr>
          <w:noProof/>
          <w:lang w:eastAsia="ru-RU"/>
        </w:rPr>
        <w:t xml:space="preserve"> </w:t>
      </w:r>
    </w:p>
    <w:p w:rsidR="00CC31C9" w:rsidRPr="00CC31C9" w:rsidRDefault="00CC31C9" w:rsidP="00CC31C9">
      <w:pPr>
        <w:shd w:val="clear" w:color="auto" w:fill="FFFFFF"/>
        <w:spacing w:before="112" w:after="374" w:line="486" w:lineRule="atLeast"/>
        <w:jc w:val="both"/>
        <w:rPr>
          <w:rFonts w:ascii="Arial" w:eastAsia="Times New Roman" w:hAnsi="Arial" w:cs="Arial"/>
          <w:color w:val="282828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39043F0F" wp14:editId="72F3E369">
            <wp:extent cx="5940425" cy="3394529"/>
            <wp:effectExtent l="0" t="0" r="0" b="0"/>
            <wp:docPr id="9" name="Рисунок 9" descr="Доледниковое Тисовое ущель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Доледниковое Тисовое ущель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94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1C9" w:rsidRDefault="00CC31C9" w:rsidP="00CC31C9">
      <w:pPr>
        <w:shd w:val="clear" w:color="auto" w:fill="FFFFFF"/>
        <w:spacing w:before="112" w:after="374" w:line="486" w:lineRule="atLeast"/>
        <w:jc w:val="both"/>
        <w:rPr>
          <w:rFonts w:ascii="Arial" w:eastAsia="Times New Roman" w:hAnsi="Arial" w:cs="Arial"/>
          <w:color w:val="282828"/>
          <w:sz w:val="32"/>
          <w:szCs w:val="32"/>
          <w:lang w:eastAsia="ru-RU"/>
        </w:rPr>
      </w:pPr>
      <w:r w:rsidRPr="00CC31C9">
        <w:rPr>
          <w:rFonts w:ascii="Arial" w:eastAsia="Times New Roman" w:hAnsi="Arial" w:cs="Arial"/>
          <w:color w:val="282828"/>
          <w:sz w:val="32"/>
          <w:szCs w:val="32"/>
          <w:lang w:eastAsia="ru-RU"/>
        </w:rPr>
        <w:t>Каменные развалы Тисового урочища очень живописны. Крупные валуны хаотично разбросаны по обеим сторонам туристической тропы. Иногда и посреди нее, поэтому приходится пробираться вверх предельно осторожно. Вместе с царящей здесь прохладой и полумраком они создают немного жутковатое впечатление.</w:t>
      </w:r>
    </w:p>
    <w:p w:rsidR="00CC31C9" w:rsidRDefault="00CC31C9" w:rsidP="00CC31C9">
      <w:pPr>
        <w:shd w:val="clear" w:color="auto" w:fill="FFFFFF"/>
        <w:spacing w:before="112" w:after="374" w:line="486" w:lineRule="atLeast"/>
        <w:jc w:val="both"/>
        <w:rPr>
          <w:noProof/>
          <w:lang w:eastAsia="ru-RU"/>
        </w:rPr>
      </w:pPr>
      <w:r w:rsidRPr="00CC31C9">
        <w:rPr>
          <w:rFonts w:ascii="Arial" w:eastAsia="Times New Roman" w:hAnsi="Arial" w:cs="Arial"/>
          <w:color w:val="282828"/>
          <w:sz w:val="32"/>
          <w:szCs w:val="32"/>
          <w:lang w:eastAsia="ru-RU"/>
        </w:rPr>
        <w:lastRenderedPageBreak/>
        <w:br/>
      </w:r>
      <w:r>
        <w:rPr>
          <w:rFonts w:ascii="SegoeUIRegular" w:hAnsi="SegoeUIRegular"/>
          <w:color w:val="282828"/>
        </w:rPr>
        <w:br/>
      </w:r>
      <w:r w:rsidRPr="00CC31C9">
        <w:rPr>
          <w:rFonts w:ascii="Arial" w:eastAsia="Times New Roman" w:hAnsi="Arial" w:cs="Arial"/>
          <w:color w:val="282828"/>
          <w:sz w:val="32"/>
          <w:szCs w:val="32"/>
          <w:lang w:eastAsia="ru-RU"/>
        </w:rPr>
        <w:t xml:space="preserve">После городской суеты поражает безмолвие. Это и неудивительно – в урочище редко услышишь пение птиц, хотя их здесь великое множество. Под покровом густого леса установился уникальный микроклимат. Тут довольно влажно, ведь </w:t>
      </w:r>
      <w:proofErr w:type="gramStart"/>
      <w:r w:rsidRPr="00CC31C9">
        <w:rPr>
          <w:rFonts w:ascii="Arial" w:eastAsia="Times New Roman" w:hAnsi="Arial" w:cs="Arial"/>
          <w:color w:val="282828"/>
          <w:sz w:val="32"/>
          <w:szCs w:val="32"/>
          <w:lang w:eastAsia="ru-RU"/>
        </w:rPr>
        <w:t>солнечные лучи почти не достигают</w:t>
      </w:r>
      <w:proofErr w:type="gramEnd"/>
      <w:r w:rsidRPr="00CC31C9">
        <w:rPr>
          <w:rFonts w:ascii="Arial" w:eastAsia="Times New Roman" w:hAnsi="Arial" w:cs="Arial"/>
          <w:color w:val="282828"/>
          <w:sz w:val="32"/>
          <w:szCs w:val="32"/>
          <w:lang w:eastAsia="ru-RU"/>
        </w:rPr>
        <w:t xml:space="preserve"> поверхности земли. Главной особенностью местности является растительность. Как следует из названия, основная здешняя порода – тис. Это </w:t>
      </w:r>
      <w:proofErr w:type="spellStart"/>
      <w:r w:rsidRPr="00CC31C9">
        <w:rPr>
          <w:rFonts w:ascii="Arial" w:eastAsia="Times New Roman" w:hAnsi="Arial" w:cs="Arial"/>
          <w:color w:val="282828"/>
          <w:sz w:val="32"/>
          <w:szCs w:val="32"/>
          <w:lang w:eastAsia="ru-RU"/>
        </w:rPr>
        <w:t>краснокнижное</w:t>
      </w:r>
      <w:proofErr w:type="spellEnd"/>
      <w:r w:rsidRPr="00CC31C9">
        <w:rPr>
          <w:rFonts w:ascii="Arial" w:eastAsia="Times New Roman" w:hAnsi="Arial" w:cs="Arial"/>
          <w:color w:val="282828"/>
          <w:sz w:val="32"/>
          <w:szCs w:val="32"/>
          <w:lang w:eastAsia="ru-RU"/>
        </w:rPr>
        <w:t xml:space="preserve"> растение – долгожитель. Однако по толщине стволов возраст определить практически нереально. Ведь годичные кольца деревьев очень тонкие.</w:t>
      </w:r>
      <w:r w:rsidRPr="00CC31C9">
        <w:rPr>
          <w:noProof/>
          <w:lang w:eastAsia="ru-RU"/>
        </w:rPr>
        <w:t xml:space="preserve"> </w:t>
      </w:r>
    </w:p>
    <w:p w:rsidR="00CC31C9" w:rsidRPr="00CC31C9" w:rsidRDefault="00CC31C9" w:rsidP="00CC31C9">
      <w:pPr>
        <w:shd w:val="clear" w:color="auto" w:fill="FFFFFF"/>
        <w:spacing w:before="112" w:after="374" w:line="486" w:lineRule="atLeast"/>
        <w:rPr>
          <w:rFonts w:ascii="Arial" w:eastAsia="Times New Roman" w:hAnsi="Arial" w:cs="Arial"/>
          <w:color w:val="282828"/>
          <w:sz w:val="32"/>
          <w:szCs w:val="32"/>
          <w:lang w:eastAsia="ru-RU"/>
        </w:rPr>
      </w:pPr>
      <w:r w:rsidRPr="00CC31C9">
        <w:rPr>
          <w:rFonts w:ascii="Arial" w:eastAsia="Times New Roman" w:hAnsi="Arial" w:cs="Arial"/>
          <w:color w:val="282828"/>
          <w:sz w:val="32"/>
          <w:szCs w:val="32"/>
          <w:lang w:eastAsia="ru-RU"/>
        </w:rPr>
        <w:drawing>
          <wp:inline distT="0" distB="0" distL="0" distR="0" wp14:anchorId="5F7870EF" wp14:editId="2A915D83">
            <wp:extent cx="5940425" cy="3394529"/>
            <wp:effectExtent l="0" t="0" r="0" b="0"/>
            <wp:docPr id="5" name="Рисунок 5" descr="Доледниковое Тисовое ущель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Доледниковое Тисовое ущель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94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1C9" w:rsidRPr="00CC31C9" w:rsidRDefault="00CC31C9" w:rsidP="00CC31C9">
      <w:pPr>
        <w:shd w:val="clear" w:color="auto" w:fill="FFFFFF"/>
        <w:spacing w:before="112" w:after="374" w:line="486" w:lineRule="atLeast"/>
        <w:rPr>
          <w:rFonts w:ascii="SegoeUIRegular" w:hAnsi="SegoeUIRegular"/>
          <w:color w:val="282828"/>
          <w:shd w:val="clear" w:color="auto" w:fill="E6E6E6"/>
        </w:rPr>
      </w:pPr>
      <w:r w:rsidRPr="00CC31C9">
        <w:rPr>
          <w:rFonts w:ascii="Arial" w:eastAsia="Times New Roman" w:hAnsi="Arial" w:cs="Arial"/>
          <w:color w:val="282828"/>
          <w:sz w:val="32"/>
          <w:szCs w:val="32"/>
          <w:lang w:eastAsia="ru-RU"/>
        </w:rPr>
        <w:t xml:space="preserve"> Тис ягодный – реликтовый представитель флоры Крымского полуострова. Дерево способно доживать до 3000 лет. Цвести же начинает только после 30-летнего «юбилея». Некоторые из экземпляров – совсем «ветераны», поскольку живут свыше </w:t>
      </w:r>
      <w:r w:rsidRPr="00CC31C9">
        <w:rPr>
          <w:rFonts w:ascii="Arial" w:eastAsia="Times New Roman" w:hAnsi="Arial" w:cs="Arial"/>
          <w:color w:val="282828"/>
          <w:sz w:val="32"/>
          <w:szCs w:val="32"/>
          <w:lang w:eastAsia="ru-RU"/>
        </w:rPr>
        <w:lastRenderedPageBreak/>
        <w:t>40 веков. Родившись в эпоху неогена, они не претерпели никаких морфологических изменений.</w:t>
      </w:r>
      <w:r>
        <w:rPr>
          <w:rFonts w:ascii="SegoeUIRegular" w:hAnsi="SegoeUIRegular"/>
          <w:color w:val="282828"/>
        </w:rPr>
        <w:t xml:space="preserve"> </w:t>
      </w:r>
    </w:p>
    <w:p w:rsidR="00CC31C9" w:rsidRDefault="00CC31C9" w:rsidP="0035042D">
      <w:pPr>
        <w:shd w:val="clear" w:color="auto" w:fill="FFFFFF"/>
        <w:spacing w:before="112" w:after="374" w:line="486" w:lineRule="atLeast"/>
        <w:rPr>
          <w:rFonts w:ascii="Arial" w:eastAsia="Times New Roman" w:hAnsi="Arial" w:cs="Arial"/>
          <w:color w:val="282828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2B647B59" wp14:editId="48DCD0EF">
            <wp:extent cx="5238750" cy="3933825"/>
            <wp:effectExtent l="0" t="0" r="0" b="0"/>
            <wp:docPr id="1" name="Рисунок 1" descr="тисовое ущель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исовое ущель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42D" w:rsidRDefault="0035042D" w:rsidP="00700A61">
      <w:pPr>
        <w:shd w:val="clear" w:color="auto" w:fill="FFFFFF"/>
        <w:spacing w:before="112" w:after="374" w:line="486" w:lineRule="atLeast"/>
        <w:jc w:val="both"/>
        <w:rPr>
          <w:rFonts w:ascii="Arial" w:eastAsia="Times New Roman" w:hAnsi="Arial" w:cs="Arial"/>
          <w:color w:val="282828"/>
          <w:sz w:val="32"/>
          <w:szCs w:val="32"/>
          <w:lang w:eastAsia="ru-RU"/>
        </w:rPr>
      </w:pPr>
      <w:r w:rsidRPr="0035042D">
        <w:rPr>
          <w:rFonts w:ascii="Arial" w:eastAsia="Times New Roman" w:hAnsi="Arial" w:cs="Arial"/>
          <w:color w:val="282828"/>
          <w:sz w:val="32"/>
          <w:szCs w:val="32"/>
          <w:lang w:eastAsia="ru-RU"/>
        </w:rPr>
        <w:t>На дне расщелины всегда прохладно. Сюда не попадают лучи солнца, поэтому здесь установился особый климат. В этом месте растет ягодный тис – представитель растительного мира доледникового периода. Его возраст превышает 2-3 тысячелетия. Он начинает цвести после 30 лет.</w:t>
      </w:r>
    </w:p>
    <w:p w:rsidR="0035042D" w:rsidRPr="0035042D" w:rsidRDefault="0035042D" w:rsidP="00700A61">
      <w:pPr>
        <w:shd w:val="clear" w:color="auto" w:fill="FFFFFF"/>
        <w:spacing w:before="112" w:after="374" w:line="486" w:lineRule="atLeast"/>
        <w:jc w:val="both"/>
        <w:rPr>
          <w:rFonts w:ascii="Arial" w:eastAsia="Times New Roman" w:hAnsi="Arial" w:cs="Arial"/>
          <w:color w:val="282828"/>
          <w:sz w:val="32"/>
          <w:szCs w:val="32"/>
          <w:lang w:eastAsia="ru-RU"/>
        </w:rPr>
      </w:pPr>
      <w:r w:rsidRPr="0035042D">
        <w:rPr>
          <w:rFonts w:ascii="Arial" w:eastAsia="Times New Roman" w:hAnsi="Arial" w:cs="Arial"/>
          <w:color w:val="282828"/>
          <w:sz w:val="32"/>
          <w:szCs w:val="32"/>
          <w:lang w:eastAsia="ru-RU"/>
        </w:rPr>
        <w:t xml:space="preserve">Из тиса получают древесину, называемую «красным деревом». Этот биоматериал способен противостоять разрушению и гниению. В былые времена его использовали для производства судов, а сейчас из него делают дорогостоящую и качественную мебель. Историки отмечают, что в древние эпохи из тиса изготавливали саркофаги. На </w:t>
      </w:r>
      <w:r w:rsidRPr="0035042D">
        <w:rPr>
          <w:rFonts w:ascii="Arial" w:eastAsia="Times New Roman" w:hAnsi="Arial" w:cs="Arial"/>
          <w:color w:val="282828"/>
          <w:sz w:val="32"/>
          <w:szCs w:val="32"/>
          <w:lang w:eastAsia="ru-RU"/>
        </w:rPr>
        <w:lastRenderedPageBreak/>
        <w:t>стенах ущелья растет мох, плющ, иногда встречается папоротник. Туристы часто сравнивают природную достопримечательность с «парком юрского периода».</w:t>
      </w:r>
    </w:p>
    <w:p w:rsidR="0035042D" w:rsidRPr="00700A61" w:rsidRDefault="0035042D" w:rsidP="00700A61">
      <w:pPr>
        <w:pStyle w:val="a7"/>
        <w:jc w:val="center"/>
        <w:rPr>
          <w:rFonts w:ascii="Times New Roman" w:hAnsi="Times New Roman" w:cs="Times New Roman"/>
          <w:b/>
          <w:sz w:val="52"/>
          <w:lang w:eastAsia="ru-RU"/>
        </w:rPr>
      </w:pPr>
      <w:r w:rsidRPr="00700A61">
        <w:rPr>
          <w:rFonts w:ascii="Times New Roman" w:hAnsi="Times New Roman" w:cs="Times New Roman"/>
          <w:b/>
          <w:sz w:val="52"/>
          <w:lang w:eastAsia="ru-RU"/>
        </w:rPr>
        <w:t>Тисовое ущелье в Крыму: туризм, походы, экспедиции</w:t>
      </w:r>
    </w:p>
    <w:p w:rsidR="0035042D" w:rsidRDefault="00CC31C9" w:rsidP="00CC31C9">
      <w:pPr>
        <w:shd w:val="clear" w:color="auto" w:fill="FFFFFF"/>
        <w:spacing w:before="112" w:after="374" w:line="486" w:lineRule="atLeast"/>
        <w:jc w:val="both"/>
        <w:rPr>
          <w:rFonts w:ascii="Arial" w:eastAsia="Times New Roman" w:hAnsi="Arial" w:cs="Arial"/>
          <w:color w:val="282828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394529"/>
            <wp:effectExtent l="0" t="0" r="0" b="0"/>
            <wp:docPr id="6" name="Рисунок 6" descr="Доледниковое Тисовое ущель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Доледниковое Тисовое ущель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94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042D" w:rsidRPr="0035042D">
        <w:rPr>
          <w:rFonts w:ascii="Arial" w:eastAsia="Times New Roman" w:hAnsi="Arial" w:cs="Arial"/>
          <w:color w:val="282828"/>
          <w:sz w:val="32"/>
          <w:szCs w:val="32"/>
          <w:lang w:eastAsia="ru-RU"/>
        </w:rPr>
        <w:t>Сегодня к живописному уголку Крыма проложено множество маршрутов. Самым популярным из них считается тропа, ведущая от Ангарского перевала. В начале пути нужно следовать от трансформаторной будки, что напротив метеостанции. Отсюда туристы направляются к ручью, откуда берет свое начало Ангара. По мере его пересечения, дойдя до развилки, следует выбрать прямое направление. Маршрут пройдет по склону с перепадами высоты, насыпями, спусками и подъемами. После дождей нужно быть особо осторожным: тропа становится очень скользкой. Чуть дальше туристы увидят маркированную дорожку. Она проведет гостей через сосновый лес, буковую рощу и выведет к Тисовому ущелью.</w:t>
      </w:r>
    </w:p>
    <w:p w:rsidR="00CC31C9" w:rsidRPr="0035042D" w:rsidRDefault="00CC31C9" w:rsidP="0035042D">
      <w:pPr>
        <w:shd w:val="clear" w:color="auto" w:fill="FFFFFF"/>
        <w:spacing w:before="112" w:after="374" w:line="486" w:lineRule="atLeast"/>
        <w:rPr>
          <w:rFonts w:ascii="Arial" w:eastAsia="Times New Roman" w:hAnsi="Arial" w:cs="Arial"/>
          <w:color w:val="282828"/>
          <w:sz w:val="32"/>
          <w:szCs w:val="32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238750" cy="3514725"/>
            <wp:effectExtent l="0" t="0" r="0" b="0"/>
            <wp:docPr id="3" name="Рисунок 3" descr="тисовое ущель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тисовое ущелье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A61" w:rsidRDefault="0035042D" w:rsidP="00CC31C9">
      <w:pPr>
        <w:shd w:val="clear" w:color="auto" w:fill="FFFFFF"/>
        <w:spacing w:before="112" w:after="374" w:line="486" w:lineRule="atLeast"/>
        <w:jc w:val="both"/>
        <w:rPr>
          <w:rFonts w:ascii="Arial" w:eastAsia="Times New Roman" w:hAnsi="Arial" w:cs="Arial"/>
          <w:color w:val="282828"/>
          <w:sz w:val="32"/>
          <w:szCs w:val="32"/>
          <w:lang w:eastAsia="ru-RU"/>
        </w:rPr>
      </w:pPr>
      <w:r w:rsidRPr="0035042D">
        <w:rPr>
          <w:rFonts w:ascii="Arial" w:eastAsia="Times New Roman" w:hAnsi="Arial" w:cs="Arial"/>
          <w:color w:val="282828"/>
          <w:sz w:val="32"/>
          <w:szCs w:val="32"/>
          <w:lang w:eastAsia="ru-RU"/>
        </w:rPr>
        <w:t xml:space="preserve">Пополнить запасы воды можно на встречающихся родниках. Через несколько километров тропа будет резко уходить вверх. На пути попадется живописная поляна, откуда откроются прекрасные виды на долину Ангары, </w:t>
      </w:r>
      <w:proofErr w:type="spellStart"/>
      <w:r w:rsidRPr="0035042D">
        <w:rPr>
          <w:rFonts w:ascii="Arial" w:eastAsia="Times New Roman" w:hAnsi="Arial" w:cs="Arial"/>
          <w:color w:val="282828"/>
          <w:sz w:val="32"/>
          <w:szCs w:val="32"/>
          <w:lang w:eastAsia="ru-RU"/>
        </w:rPr>
        <w:t>Чатыр-Даг</w:t>
      </w:r>
      <w:proofErr w:type="spellEnd"/>
      <w:r w:rsidRPr="0035042D">
        <w:rPr>
          <w:rFonts w:ascii="Arial" w:eastAsia="Times New Roman" w:hAnsi="Arial" w:cs="Arial"/>
          <w:color w:val="282828"/>
          <w:sz w:val="32"/>
          <w:szCs w:val="32"/>
          <w:lang w:eastAsia="ru-RU"/>
        </w:rPr>
        <w:t xml:space="preserve"> и его окрестности, гору </w:t>
      </w:r>
      <w:proofErr w:type="spellStart"/>
      <w:r w:rsidRPr="0035042D">
        <w:rPr>
          <w:rFonts w:ascii="Arial" w:eastAsia="Times New Roman" w:hAnsi="Arial" w:cs="Arial"/>
          <w:color w:val="282828"/>
          <w:sz w:val="32"/>
          <w:szCs w:val="32"/>
          <w:lang w:eastAsia="ru-RU"/>
        </w:rPr>
        <w:t>Демерджи</w:t>
      </w:r>
      <w:proofErr w:type="spellEnd"/>
      <w:r w:rsidRPr="0035042D">
        <w:rPr>
          <w:rFonts w:ascii="Arial" w:eastAsia="Times New Roman" w:hAnsi="Arial" w:cs="Arial"/>
          <w:color w:val="282828"/>
          <w:sz w:val="32"/>
          <w:szCs w:val="32"/>
          <w:lang w:eastAsia="ru-RU"/>
        </w:rPr>
        <w:t xml:space="preserve">. </w:t>
      </w:r>
    </w:p>
    <w:p w:rsidR="00700A61" w:rsidRDefault="0035042D" w:rsidP="00CC31C9">
      <w:pPr>
        <w:shd w:val="clear" w:color="auto" w:fill="FFFFFF"/>
        <w:spacing w:before="112" w:after="374" w:line="486" w:lineRule="atLeast"/>
        <w:jc w:val="both"/>
        <w:rPr>
          <w:rFonts w:ascii="Arial" w:eastAsia="Times New Roman" w:hAnsi="Arial" w:cs="Arial"/>
          <w:color w:val="282828"/>
          <w:sz w:val="32"/>
          <w:szCs w:val="32"/>
          <w:lang w:eastAsia="ru-RU"/>
        </w:rPr>
      </w:pPr>
      <w:r w:rsidRPr="0035042D">
        <w:rPr>
          <w:rFonts w:ascii="Arial" w:eastAsia="Times New Roman" w:hAnsi="Arial" w:cs="Arial"/>
          <w:color w:val="282828"/>
          <w:sz w:val="32"/>
          <w:szCs w:val="32"/>
          <w:lang w:eastAsia="ru-RU"/>
        </w:rPr>
        <w:t xml:space="preserve">Тисовая роща расположилась на заповедных просторах. Лесники следят за состоянием окружающей среды, чтобы уберечь реликтовые растения от вандалов. На дне расщелины разбросаны камни разных размеров: </w:t>
      </w:r>
      <w:proofErr w:type="gramStart"/>
      <w:r w:rsidRPr="0035042D">
        <w:rPr>
          <w:rFonts w:ascii="Arial" w:eastAsia="Times New Roman" w:hAnsi="Arial" w:cs="Arial"/>
          <w:color w:val="282828"/>
          <w:sz w:val="32"/>
          <w:szCs w:val="32"/>
          <w:lang w:eastAsia="ru-RU"/>
        </w:rPr>
        <w:t>от</w:t>
      </w:r>
      <w:proofErr w:type="gramEnd"/>
      <w:r w:rsidRPr="0035042D">
        <w:rPr>
          <w:rFonts w:ascii="Arial" w:eastAsia="Times New Roman" w:hAnsi="Arial" w:cs="Arial"/>
          <w:color w:val="282828"/>
          <w:sz w:val="32"/>
          <w:szCs w:val="32"/>
          <w:lang w:eastAsia="ru-RU"/>
        </w:rPr>
        <w:t xml:space="preserve"> небольших до гигантских. Здесь царит тишина, которая помогает участникам похода проникнуться атмосферой прошлых столетий.</w:t>
      </w:r>
    </w:p>
    <w:p w:rsidR="0035042D" w:rsidRPr="0035042D" w:rsidRDefault="00700A61" w:rsidP="00CC31C9">
      <w:pPr>
        <w:shd w:val="clear" w:color="auto" w:fill="FFFFFF"/>
        <w:spacing w:before="112" w:after="374" w:line="486" w:lineRule="atLeast"/>
        <w:jc w:val="both"/>
        <w:rPr>
          <w:rFonts w:ascii="Arial" w:eastAsia="Times New Roman" w:hAnsi="Arial" w:cs="Arial"/>
          <w:color w:val="282828"/>
          <w:sz w:val="32"/>
          <w:szCs w:val="32"/>
          <w:lang w:eastAsia="ru-RU"/>
        </w:rPr>
      </w:pPr>
      <w:r w:rsidRPr="00700A61">
        <w:rPr>
          <w:noProof/>
          <w:lang w:eastAsia="ru-RU"/>
        </w:rPr>
        <w:lastRenderedPageBreak/>
        <w:t xml:space="preserve"> </w:t>
      </w:r>
      <w:r>
        <w:rPr>
          <w:noProof/>
          <w:lang w:eastAsia="ru-RU"/>
        </w:rPr>
        <w:drawing>
          <wp:inline distT="0" distB="0" distL="0" distR="0" wp14:anchorId="50EE5FFA" wp14:editId="63E4C891">
            <wp:extent cx="5238750" cy="3457575"/>
            <wp:effectExtent l="0" t="0" r="0" b="0"/>
            <wp:docPr id="2" name="Рисунок 2" descr="тисовое ущель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исовое ущелье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42D" w:rsidRDefault="0035042D" w:rsidP="00700A61">
      <w:pPr>
        <w:shd w:val="clear" w:color="auto" w:fill="FFFFFF"/>
        <w:spacing w:before="112" w:after="374" w:line="486" w:lineRule="atLeast"/>
        <w:jc w:val="both"/>
        <w:rPr>
          <w:rFonts w:ascii="Arial" w:eastAsia="Times New Roman" w:hAnsi="Arial" w:cs="Arial"/>
          <w:color w:val="282828"/>
          <w:sz w:val="32"/>
          <w:szCs w:val="32"/>
          <w:lang w:eastAsia="ru-RU"/>
        </w:rPr>
      </w:pPr>
      <w:r w:rsidRPr="0035042D">
        <w:rPr>
          <w:rFonts w:ascii="Arial" w:eastAsia="Times New Roman" w:hAnsi="Arial" w:cs="Arial"/>
          <w:color w:val="282828"/>
          <w:sz w:val="32"/>
          <w:szCs w:val="32"/>
          <w:lang w:eastAsia="ru-RU"/>
        </w:rPr>
        <w:t>Гуляя среди тисов, нужно быть осторожным. В иголках и плодах этого растения содержится ядовитое вещество – алкалоид. Оно негативно сказывается на работе ЦНС животных и людей, поэтому не стоит притрагиваться к деревьям. Туристы возвращаются к развилке и направляются по второй тропе. Она приведет к Кутузовскому озеру. Маршрут от Ангарского перевала до Тисового ущелья промаркирован. Чтобы не сбиться с маршрута, необходимо следить за ходом тропы и метками, табличками на пути. Продолжительность похода по горам и лесам до памятника природы составит около 1-1,5 часа.</w:t>
      </w:r>
    </w:p>
    <w:p w:rsidR="00CC31C9" w:rsidRPr="0035042D" w:rsidRDefault="00CC31C9" w:rsidP="0035042D">
      <w:pPr>
        <w:shd w:val="clear" w:color="auto" w:fill="FFFFFF"/>
        <w:spacing w:before="112" w:after="374" w:line="486" w:lineRule="atLeast"/>
        <w:rPr>
          <w:rFonts w:ascii="Arial" w:eastAsia="Times New Roman" w:hAnsi="Arial" w:cs="Arial"/>
          <w:color w:val="282828"/>
          <w:sz w:val="32"/>
          <w:szCs w:val="32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94529"/>
            <wp:effectExtent l="0" t="0" r="0" b="0"/>
            <wp:docPr id="4" name="Рисунок 4" descr="Доледниковое Тисовое ущель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Доледниковое Тисовое ущелье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94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42D" w:rsidRPr="00700A61" w:rsidRDefault="0035042D" w:rsidP="00700A61">
      <w:pPr>
        <w:pStyle w:val="a7"/>
        <w:jc w:val="center"/>
        <w:rPr>
          <w:rFonts w:ascii="Times New Roman" w:hAnsi="Times New Roman" w:cs="Times New Roman"/>
          <w:b/>
          <w:sz w:val="52"/>
          <w:lang w:eastAsia="ru-RU"/>
        </w:rPr>
      </w:pPr>
      <w:r w:rsidRPr="00700A61">
        <w:rPr>
          <w:rFonts w:ascii="Times New Roman" w:hAnsi="Times New Roman" w:cs="Times New Roman"/>
          <w:b/>
          <w:sz w:val="52"/>
          <w:lang w:eastAsia="ru-RU"/>
        </w:rPr>
        <w:t>Как добраться до Тисового ущелья?</w:t>
      </w:r>
    </w:p>
    <w:p w:rsidR="0035042D" w:rsidRDefault="0035042D" w:rsidP="00700A61">
      <w:pPr>
        <w:shd w:val="clear" w:color="auto" w:fill="FFFFFF"/>
        <w:spacing w:before="112" w:after="374" w:line="486" w:lineRule="atLeast"/>
        <w:jc w:val="both"/>
        <w:rPr>
          <w:rFonts w:ascii="Arial" w:eastAsia="Times New Roman" w:hAnsi="Arial" w:cs="Arial"/>
          <w:color w:val="282828"/>
          <w:sz w:val="32"/>
          <w:szCs w:val="32"/>
          <w:lang w:eastAsia="ru-RU"/>
        </w:rPr>
      </w:pPr>
      <w:r w:rsidRPr="0035042D">
        <w:rPr>
          <w:rFonts w:ascii="Arial" w:eastAsia="Times New Roman" w:hAnsi="Arial" w:cs="Arial"/>
          <w:color w:val="282828"/>
          <w:sz w:val="32"/>
          <w:szCs w:val="32"/>
          <w:lang w:eastAsia="ru-RU"/>
        </w:rPr>
        <w:t>До Ангарского перевала можно доехать на личном авто или автобусе по трассе «Симферополь – Ялта». Далее гостям предстоит совершить прогулку по маркированной тропе. Посещение Тисового ущелья в Крыму превратится в приятный поход, когда все участники смогут насладиться чистым и свежим воздухом, приятными ароматами цветущих растений. В этом месте туристы заряжаются силами и энергией природы, отдыхают и собираются с мыслями.</w:t>
      </w:r>
    </w:p>
    <w:p w:rsidR="00CC31C9" w:rsidRPr="0035042D" w:rsidRDefault="00CC31C9" w:rsidP="0035042D">
      <w:pPr>
        <w:shd w:val="clear" w:color="auto" w:fill="FFFFFF"/>
        <w:spacing w:before="112" w:after="374" w:line="486" w:lineRule="atLeast"/>
        <w:rPr>
          <w:rFonts w:ascii="Arial" w:eastAsia="Times New Roman" w:hAnsi="Arial" w:cs="Arial"/>
          <w:color w:val="282828"/>
          <w:sz w:val="32"/>
          <w:szCs w:val="32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94529"/>
            <wp:effectExtent l="0" t="0" r="0" b="0"/>
            <wp:docPr id="7" name="Рисунок 7" descr="Доледниковое Тисовое ущель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оледниковое Тисовое ущелье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94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734" w:rsidRDefault="00CC31C9" w:rsidP="00700A61">
      <w:pPr>
        <w:jc w:val="both"/>
      </w:pPr>
      <w:r w:rsidRPr="00700A61">
        <w:rPr>
          <w:rFonts w:ascii="Arial" w:eastAsia="Times New Roman" w:hAnsi="Arial" w:cs="Arial"/>
          <w:color w:val="282828"/>
          <w:sz w:val="32"/>
          <w:szCs w:val="32"/>
          <w:lang w:eastAsia="ru-RU"/>
        </w:rPr>
        <w:t>Тисовое ущелье в Крыму – это одна из немногочисленных малоизвестных достопримечательностей полуострова. Здесь особенно хорошо летом, когда буйствует разнотравье, источают фитонциды сосны, и ласкает горная прохлада. Всем, кто любит долгие</w:t>
      </w:r>
      <w:r>
        <w:rPr>
          <w:rFonts w:ascii="SegoeUIRegular" w:hAnsi="SegoeUIRegular"/>
          <w:color w:val="282828"/>
          <w:shd w:val="clear" w:color="auto" w:fill="E6E6E6"/>
        </w:rPr>
        <w:t xml:space="preserve"> </w:t>
      </w:r>
      <w:r w:rsidRPr="00700A61">
        <w:rPr>
          <w:rFonts w:ascii="Arial" w:eastAsia="Times New Roman" w:hAnsi="Arial" w:cs="Arial"/>
          <w:color w:val="282828"/>
          <w:sz w:val="32"/>
          <w:szCs w:val="32"/>
          <w:lang w:eastAsia="ru-RU"/>
        </w:rPr>
        <w:t>прогулки, лучшего места не найти.</w:t>
      </w:r>
      <w:r>
        <w:rPr>
          <w:rFonts w:ascii="SegoeUIRegular" w:hAnsi="SegoeUIRegular"/>
          <w:color w:val="282828"/>
        </w:rPr>
        <w:br/>
      </w:r>
      <w:r>
        <w:rPr>
          <w:rFonts w:ascii="SegoeUIRegular" w:hAnsi="SegoeUIRegular"/>
          <w:color w:val="282828"/>
        </w:rPr>
        <w:br/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3394529"/>
            <wp:effectExtent l="0" t="0" r="0" b="0"/>
            <wp:docPr id="8" name="Рисунок 8" descr="Доледниковое Тисовое ущель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Доледниковое Тисовое ущелье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94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20734" w:rsidSect="00C20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UI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5042D"/>
    <w:rsid w:val="0035042D"/>
    <w:rsid w:val="00700A61"/>
    <w:rsid w:val="00C20734"/>
    <w:rsid w:val="00CC3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734"/>
  </w:style>
  <w:style w:type="paragraph" w:styleId="2">
    <w:name w:val="heading 2"/>
    <w:basedOn w:val="a"/>
    <w:link w:val="20"/>
    <w:uiPriority w:val="9"/>
    <w:qFormat/>
    <w:rsid w:val="003504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5042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50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C31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31C9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CC31C9"/>
    <w:rPr>
      <w:color w:val="0000FF"/>
      <w:u w:val="single"/>
    </w:rPr>
  </w:style>
  <w:style w:type="paragraph" w:styleId="a7">
    <w:name w:val="No Spacing"/>
    <w:uiPriority w:val="1"/>
    <w:qFormat/>
    <w:rsid w:val="00CC31C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38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738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dcterms:created xsi:type="dcterms:W3CDTF">2021-12-12T16:04:00Z</dcterms:created>
  <dcterms:modified xsi:type="dcterms:W3CDTF">2021-12-12T17:07:00Z</dcterms:modified>
</cp:coreProperties>
</file>