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bookmarkStart w:id="0" w:name="_GoBack"/>
      <w:bookmarkEnd w:id="0"/>
    </w:p>
    <w:p w:rsidR="0082448E" w:rsidRPr="008A7CCA" w:rsidRDefault="0082448E" w:rsidP="005514A2">
      <w:pPr>
        <w:shd w:val="clear" w:color="auto" w:fill="FFFFFF"/>
        <w:spacing w:after="0" w:line="294" w:lineRule="atLeast"/>
        <w:jc w:val="center"/>
        <w:rPr>
          <w:rFonts w:ascii="Times New Roman" w:eastAsia="Times New Roman" w:hAnsi="Times New Roman" w:cs="Times New Roman"/>
          <w:b/>
          <w:color w:val="000000"/>
          <w:sz w:val="36"/>
          <w:szCs w:val="36"/>
          <w:lang w:eastAsia="ru-RU"/>
        </w:rPr>
      </w:pPr>
      <w:r w:rsidRPr="008A7CCA">
        <w:rPr>
          <w:rFonts w:ascii="Times New Roman" w:eastAsia="Times New Roman" w:hAnsi="Times New Roman" w:cs="Times New Roman"/>
          <w:b/>
          <w:color w:val="000000"/>
          <w:sz w:val="36"/>
          <w:szCs w:val="36"/>
          <w:lang w:eastAsia="ru-RU"/>
        </w:rPr>
        <w:t>Метод действенного анализа</w:t>
      </w:r>
    </w:p>
    <w:p w:rsidR="0082448E" w:rsidRPr="008A7CCA" w:rsidRDefault="0082448E" w:rsidP="005514A2">
      <w:pPr>
        <w:shd w:val="clear" w:color="auto" w:fill="F9F9F7"/>
        <w:spacing w:after="0" w:line="240" w:lineRule="auto"/>
        <w:jc w:val="both"/>
        <w:outlineLvl w:val="2"/>
        <w:rPr>
          <w:rFonts w:ascii="Times New Roman" w:eastAsia="Times New Roman" w:hAnsi="Times New Roman" w:cs="Times New Roman"/>
          <w:color w:val="000000"/>
          <w:sz w:val="28"/>
          <w:szCs w:val="28"/>
          <w:lang w:eastAsia="ru-RU"/>
        </w:rPr>
      </w:pPr>
    </w:p>
    <w:p w:rsidR="00082984" w:rsidRDefault="00082984" w:rsidP="005514A2">
      <w:pPr>
        <w:shd w:val="clear" w:color="auto" w:fill="F9F9F7"/>
        <w:spacing w:after="0" w:line="240" w:lineRule="auto"/>
        <w:jc w:val="both"/>
        <w:outlineLvl w:val="2"/>
        <w:rPr>
          <w:rFonts w:ascii="Times New Roman" w:eastAsia="Times New Roman" w:hAnsi="Times New Roman" w:cs="Times New Roman"/>
          <w:b/>
          <w:bCs/>
          <w:color w:val="00000A"/>
          <w:sz w:val="28"/>
          <w:szCs w:val="28"/>
          <w:lang w:eastAsia="ru-RU"/>
        </w:rPr>
      </w:pPr>
      <w:r>
        <w:rPr>
          <w:rFonts w:ascii="Times New Roman" w:eastAsia="Times New Roman" w:hAnsi="Times New Roman" w:cs="Times New Roman"/>
          <w:b/>
          <w:bCs/>
          <w:color w:val="00000A"/>
          <w:sz w:val="28"/>
          <w:szCs w:val="28"/>
          <w:lang w:eastAsia="ru-RU"/>
        </w:rPr>
        <w:t>Давайте посмотрим презентацию, а после рассмотрим этот вопрос.</w:t>
      </w:r>
    </w:p>
    <w:p w:rsidR="00082984" w:rsidRDefault="008A7CCA" w:rsidP="005514A2">
      <w:pPr>
        <w:shd w:val="clear" w:color="auto" w:fill="F9F9F7"/>
        <w:spacing w:after="0" w:line="240" w:lineRule="auto"/>
        <w:jc w:val="both"/>
        <w:outlineLvl w:val="2"/>
        <w:rPr>
          <w:rFonts w:ascii="Times New Roman" w:eastAsia="Times New Roman" w:hAnsi="Times New Roman" w:cs="Times New Roman"/>
          <w:b/>
          <w:bCs/>
          <w:color w:val="00000A"/>
          <w:sz w:val="28"/>
          <w:szCs w:val="28"/>
          <w:lang w:eastAsia="ru-RU"/>
        </w:rPr>
      </w:pPr>
      <w:hyperlink r:id="rId5" w:tgtFrame="_blank" w:history="1">
        <w:r w:rsidR="00082984">
          <w:rPr>
            <w:rStyle w:val="a3"/>
            <w:rFonts w:ascii="Arial" w:hAnsi="Arial" w:cs="Arial"/>
            <w:sz w:val="20"/>
            <w:szCs w:val="20"/>
            <w:shd w:val="clear" w:color="auto" w:fill="FFFFFF"/>
          </w:rPr>
          <w:t>https://vk.com/video-199622357_456239031</w:t>
        </w:r>
      </w:hyperlink>
    </w:p>
    <w:p w:rsidR="0082448E" w:rsidRPr="0082448E" w:rsidRDefault="0082448E" w:rsidP="005514A2">
      <w:pPr>
        <w:shd w:val="clear" w:color="auto" w:fill="F9F9F7"/>
        <w:spacing w:after="0" w:line="240" w:lineRule="auto"/>
        <w:jc w:val="both"/>
        <w:outlineLvl w:val="2"/>
        <w:rPr>
          <w:rFonts w:ascii="Times New Roman" w:eastAsia="Times New Roman" w:hAnsi="Times New Roman" w:cs="Times New Roman"/>
          <w:b/>
          <w:bCs/>
          <w:color w:val="000000"/>
          <w:sz w:val="28"/>
          <w:szCs w:val="28"/>
          <w:lang w:eastAsia="ru-RU"/>
        </w:rPr>
      </w:pPr>
      <w:r w:rsidRPr="0082448E">
        <w:rPr>
          <w:rFonts w:ascii="Times New Roman" w:eastAsia="Times New Roman" w:hAnsi="Times New Roman" w:cs="Times New Roman"/>
          <w:b/>
          <w:bCs/>
          <w:color w:val="00000A"/>
          <w:sz w:val="28"/>
          <w:szCs w:val="28"/>
          <w:lang w:eastAsia="ru-RU"/>
        </w:rPr>
        <w:t>Теоретическое постижение метода действенного анализа</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Итак, метод действенного анализа пьесы и роли. Расскажу немного об истории вопроса в надежде, что заинтересованный читатель захочет познакомиться в дальнейшем с этим методом в иных трактовках</w:t>
      </w:r>
      <w:r w:rsidR="005D2601">
        <w:rPr>
          <w:rFonts w:ascii="Times New Roman" w:eastAsia="Times New Roman" w:hAnsi="Times New Roman" w:cs="Times New Roman"/>
          <w:color w:val="000000"/>
          <w:sz w:val="28"/>
          <w:szCs w:val="28"/>
          <w:lang w:eastAsia="ru-RU"/>
        </w:rPr>
        <w:t>.</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 xml:space="preserve">Метод действенного анализа наиболее полно отражен в публикациях М.О. </w:t>
      </w:r>
      <w:proofErr w:type="spellStart"/>
      <w:r w:rsidRPr="0082448E">
        <w:rPr>
          <w:rFonts w:ascii="Times New Roman" w:eastAsia="Times New Roman" w:hAnsi="Times New Roman" w:cs="Times New Roman"/>
          <w:color w:val="000000"/>
          <w:sz w:val="28"/>
          <w:szCs w:val="28"/>
          <w:lang w:eastAsia="ru-RU"/>
        </w:rPr>
        <w:t>Кнебель</w:t>
      </w:r>
      <w:proofErr w:type="spellEnd"/>
      <w:r w:rsidRPr="0082448E">
        <w:rPr>
          <w:rFonts w:ascii="Times New Roman" w:eastAsia="Times New Roman" w:hAnsi="Times New Roman" w:cs="Times New Roman"/>
          <w:color w:val="000000"/>
          <w:sz w:val="28"/>
          <w:szCs w:val="28"/>
          <w:lang w:eastAsia="ru-RU"/>
        </w:rPr>
        <w:t xml:space="preserve"> и Г.А. Товстоногова. Интересные исследования в этой области осуществлены также А.М. </w:t>
      </w:r>
      <w:proofErr w:type="spellStart"/>
      <w:r w:rsidRPr="0082448E">
        <w:rPr>
          <w:rFonts w:ascii="Times New Roman" w:eastAsia="Times New Roman" w:hAnsi="Times New Roman" w:cs="Times New Roman"/>
          <w:color w:val="000000"/>
          <w:sz w:val="28"/>
          <w:szCs w:val="28"/>
          <w:lang w:eastAsia="ru-RU"/>
        </w:rPr>
        <w:t>Поламишевым</w:t>
      </w:r>
      <w:proofErr w:type="spellEnd"/>
      <w:r w:rsidRPr="0082448E">
        <w:rPr>
          <w:rFonts w:ascii="Times New Roman" w:eastAsia="Times New Roman" w:hAnsi="Times New Roman" w:cs="Times New Roman"/>
          <w:color w:val="000000"/>
          <w:sz w:val="28"/>
          <w:szCs w:val="28"/>
          <w:lang w:eastAsia="ru-RU"/>
        </w:rPr>
        <w:t>.</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82448E">
        <w:rPr>
          <w:rFonts w:ascii="Times New Roman" w:eastAsia="Times New Roman" w:hAnsi="Times New Roman" w:cs="Times New Roman"/>
          <w:color w:val="000000"/>
          <w:sz w:val="28"/>
          <w:szCs w:val="28"/>
          <w:lang w:eastAsia="ru-RU"/>
        </w:rPr>
        <w:t>Кнебель</w:t>
      </w:r>
      <w:proofErr w:type="spellEnd"/>
      <w:r w:rsidRPr="0082448E">
        <w:rPr>
          <w:rFonts w:ascii="Times New Roman" w:eastAsia="Times New Roman" w:hAnsi="Times New Roman" w:cs="Times New Roman"/>
          <w:color w:val="000000"/>
          <w:sz w:val="28"/>
          <w:szCs w:val="28"/>
          <w:lang w:eastAsia="ru-RU"/>
        </w:rPr>
        <w:t xml:space="preserve">, ученица Станиславского и Немировича-Данченко, писала, что начало открытия нового закона анализа пьесы, по ее мнению, можно отнести к 1905 году, к периоду работы в театральной студии на Поварской, когда мастер «впервые предложил анализировать пьесу этюдным путем... И только в 1935 году Станиславский с новой, удесятеренной силой убежденности стал проповедовать идею анализа пьесы в действии». </w:t>
      </w:r>
      <w:proofErr w:type="spellStart"/>
      <w:r w:rsidRPr="0082448E">
        <w:rPr>
          <w:rFonts w:ascii="Times New Roman" w:eastAsia="Times New Roman" w:hAnsi="Times New Roman" w:cs="Times New Roman"/>
          <w:color w:val="000000"/>
          <w:sz w:val="28"/>
          <w:szCs w:val="28"/>
          <w:lang w:eastAsia="ru-RU"/>
        </w:rPr>
        <w:t>Кнебель</w:t>
      </w:r>
      <w:proofErr w:type="spellEnd"/>
      <w:r w:rsidRPr="0082448E">
        <w:rPr>
          <w:rFonts w:ascii="Times New Roman" w:eastAsia="Times New Roman" w:hAnsi="Times New Roman" w:cs="Times New Roman"/>
          <w:color w:val="000000"/>
          <w:sz w:val="28"/>
          <w:szCs w:val="28"/>
          <w:lang w:eastAsia="ru-RU"/>
        </w:rPr>
        <w:t xml:space="preserve"> отмечала, что, к сожалению, в трудах Станиславского «...нет специальной главы с описанием этого открытия». (Подчеркну, что наиболее значительными являются подготовительные материалы Станиславского к его неосуществленной книге «Работа актера над ролью», где ставятся проблемы работы над пьесой и ролью.) Вероятно, только скромность </w:t>
      </w:r>
      <w:proofErr w:type="spellStart"/>
      <w:r w:rsidRPr="0082448E">
        <w:rPr>
          <w:rFonts w:ascii="Times New Roman" w:eastAsia="Times New Roman" w:hAnsi="Times New Roman" w:cs="Times New Roman"/>
          <w:color w:val="000000"/>
          <w:sz w:val="28"/>
          <w:szCs w:val="28"/>
          <w:lang w:eastAsia="ru-RU"/>
        </w:rPr>
        <w:t>Кнебель</w:t>
      </w:r>
      <w:proofErr w:type="spellEnd"/>
      <w:r w:rsidRPr="0082448E">
        <w:rPr>
          <w:rFonts w:ascii="Times New Roman" w:eastAsia="Times New Roman" w:hAnsi="Times New Roman" w:cs="Times New Roman"/>
          <w:color w:val="000000"/>
          <w:sz w:val="28"/>
          <w:szCs w:val="28"/>
          <w:lang w:eastAsia="ru-RU"/>
        </w:rPr>
        <w:t xml:space="preserve">, этого талантливого педагога, режиссера и ученого, не позволила сказать, что именно ей принадлежит заслуга — на основе незавершенных трудов, отдельных статей, высказываний по этому вопросу, практических занятий в оперно-драматической студии в последние годы жизни Станиславского — впервые описать и теоретически осмыслить суть открытия своего учителя. Ведь сам термин «метод действенного анализа пьесы и роли» введен в нашу науку </w:t>
      </w:r>
      <w:proofErr w:type="spellStart"/>
      <w:r w:rsidRPr="0082448E">
        <w:rPr>
          <w:rFonts w:ascii="Times New Roman" w:eastAsia="Times New Roman" w:hAnsi="Times New Roman" w:cs="Times New Roman"/>
          <w:color w:val="000000"/>
          <w:sz w:val="28"/>
          <w:szCs w:val="28"/>
          <w:lang w:eastAsia="ru-RU"/>
        </w:rPr>
        <w:t>Кнебель</w:t>
      </w:r>
      <w:proofErr w:type="spellEnd"/>
      <w:r w:rsidRPr="0082448E">
        <w:rPr>
          <w:rFonts w:ascii="Times New Roman" w:eastAsia="Times New Roman" w:hAnsi="Times New Roman" w:cs="Times New Roman"/>
          <w:color w:val="000000"/>
          <w:sz w:val="28"/>
          <w:szCs w:val="28"/>
          <w:lang w:eastAsia="ru-RU"/>
        </w:rPr>
        <w:t>. Этот метод нашел широкое применение в сценической педагогике Москвы.</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 xml:space="preserve">В </w:t>
      </w:r>
      <w:proofErr w:type="spellStart"/>
      <w:r w:rsidRPr="0082448E">
        <w:rPr>
          <w:rFonts w:ascii="Times New Roman" w:eastAsia="Times New Roman" w:hAnsi="Times New Roman" w:cs="Times New Roman"/>
          <w:color w:val="000000"/>
          <w:sz w:val="28"/>
          <w:szCs w:val="28"/>
          <w:lang w:eastAsia="ru-RU"/>
        </w:rPr>
        <w:t>ГИТИСе</w:t>
      </w:r>
      <w:proofErr w:type="spellEnd"/>
      <w:r w:rsidRPr="0082448E">
        <w:rPr>
          <w:rFonts w:ascii="Times New Roman" w:eastAsia="Times New Roman" w:hAnsi="Times New Roman" w:cs="Times New Roman"/>
          <w:color w:val="000000"/>
          <w:sz w:val="28"/>
          <w:szCs w:val="28"/>
          <w:lang w:eastAsia="ru-RU"/>
        </w:rPr>
        <w:t xml:space="preserve"> — главным образом усилиями </w:t>
      </w:r>
      <w:proofErr w:type="spellStart"/>
      <w:r w:rsidRPr="0082448E">
        <w:rPr>
          <w:rFonts w:ascii="Times New Roman" w:eastAsia="Times New Roman" w:hAnsi="Times New Roman" w:cs="Times New Roman"/>
          <w:color w:val="000000"/>
          <w:sz w:val="28"/>
          <w:szCs w:val="28"/>
          <w:lang w:eastAsia="ru-RU"/>
        </w:rPr>
        <w:t>Кнебель</w:t>
      </w:r>
      <w:proofErr w:type="spellEnd"/>
      <w:r w:rsidRPr="0082448E">
        <w:rPr>
          <w:rFonts w:ascii="Times New Roman" w:eastAsia="Times New Roman" w:hAnsi="Times New Roman" w:cs="Times New Roman"/>
          <w:color w:val="000000"/>
          <w:sz w:val="28"/>
          <w:szCs w:val="28"/>
          <w:lang w:eastAsia="ru-RU"/>
        </w:rPr>
        <w:t xml:space="preserve">, в </w:t>
      </w:r>
      <w:proofErr w:type="spellStart"/>
      <w:r w:rsidRPr="0082448E">
        <w:rPr>
          <w:rFonts w:ascii="Times New Roman" w:eastAsia="Times New Roman" w:hAnsi="Times New Roman" w:cs="Times New Roman"/>
          <w:color w:val="000000"/>
          <w:sz w:val="28"/>
          <w:szCs w:val="28"/>
          <w:lang w:eastAsia="ru-RU"/>
        </w:rPr>
        <w:t>вахтанговской</w:t>
      </w:r>
      <w:proofErr w:type="spellEnd"/>
      <w:r w:rsidRPr="0082448E">
        <w:rPr>
          <w:rFonts w:ascii="Times New Roman" w:eastAsia="Times New Roman" w:hAnsi="Times New Roman" w:cs="Times New Roman"/>
          <w:color w:val="000000"/>
          <w:sz w:val="28"/>
          <w:szCs w:val="28"/>
          <w:lang w:eastAsia="ru-RU"/>
        </w:rPr>
        <w:t xml:space="preserve"> школе — в работах </w:t>
      </w:r>
      <w:proofErr w:type="spellStart"/>
      <w:r w:rsidRPr="0082448E">
        <w:rPr>
          <w:rFonts w:ascii="Times New Roman" w:eastAsia="Times New Roman" w:hAnsi="Times New Roman" w:cs="Times New Roman"/>
          <w:color w:val="000000"/>
          <w:sz w:val="28"/>
          <w:szCs w:val="28"/>
          <w:lang w:eastAsia="ru-RU"/>
        </w:rPr>
        <w:t>Поламишева</w:t>
      </w:r>
      <w:proofErr w:type="spellEnd"/>
      <w:r w:rsidRPr="0082448E">
        <w:rPr>
          <w:rFonts w:ascii="Times New Roman" w:eastAsia="Times New Roman" w:hAnsi="Times New Roman" w:cs="Times New Roman"/>
          <w:color w:val="000000"/>
          <w:sz w:val="28"/>
          <w:szCs w:val="28"/>
          <w:lang w:eastAsia="ru-RU"/>
        </w:rPr>
        <w:t>. В рамках этой книги нет возможности проанализировать каждую из существующих точек зрения на проблему, определить сферы соприкосновения, единства взглядов, исследовать суть расхождений. Мой рассказ — о режиссерской школе Товстоногова.</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Метод действенного анализа — </w:t>
      </w:r>
      <w:r w:rsidRPr="0082448E">
        <w:rPr>
          <w:rFonts w:ascii="Times New Roman" w:eastAsia="Times New Roman" w:hAnsi="Times New Roman" w:cs="Times New Roman"/>
          <w:i/>
          <w:iCs/>
          <w:color w:val="000000"/>
          <w:sz w:val="28"/>
          <w:szCs w:val="28"/>
          <w:lang w:eastAsia="ru-RU"/>
        </w:rPr>
        <w:t>способ перевода образов одного вида искусства — </w:t>
      </w:r>
      <w:r w:rsidRPr="0082448E">
        <w:rPr>
          <w:rFonts w:ascii="Times New Roman" w:eastAsia="Times New Roman" w:hAnsi="Times New Roman" w:cs="Times New Roman"/>
          <w:color w:val="000000"/>
          <w:sz w:val="28"/>
          <w:szCs w:val="28"/>
          <w:lang w:eastAsia="ru-RU"/>
        </w:rPr>
        <w:t>литературы, драматургии — </w:t>
      </w:r>
      <w:r w:rsidRPr="0082448E">
        <w:rPr>
          <w:rFonts w:ascii="Times New Roman" w:eastAsia="Times New Roman" w:hAnsi="Times New Roman" w:cs="Times New Roman"/>
          <w:i/>
          <w:iCs/>
          <w:color w:val="000000"/>
          <w:sz w:val="28"/>
          <w:szCs w:val="28"/>
          <w:lang w:eastAsia="ru-RU"/>
        </w:rPr>
        <w:t>в другой, перевод на язык сценического творчества. </w:t>
      </w:r>
      <w:r w:rsidRPr="0082448E">
        <w:rPr>
          <w:rFonts w:ascii="Times New Roman" w:eastAsia="Times New Roman" w:hAnsi="Times New Roman" w:cs="Times New Roman"/>
          <w:color w:val="000000"/>
          <w:sz w:val="28"/>
          <w:szCs w:val="28"/>
          <w:lang w:eastAsia="ru-RU"/>
        </w:rPr>
        <w:t>В этом его принципиальное отличие от литературоведческого анализа.</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Конкретно-исторический анализ произведения здесь неотрывен от духовно-нравственных проблем. Поэтому фундаментальным понятием метода является </w:t>
      </w:r>
      <w:r w:rsidRPr="0082448E">
        <w:rPr>
          <w:rFonts w:ascii="Times New Roman" w:eastAsia="Times New Roman" w:hAnsi="Times New Roman" w:cs="Times New Roman"/>
          <w:i/>
          <w:iCs/>
          <w:color w:val="000000"/>
          <w:sz w:val="28"/>
          <w:szCs w:val="28"/>
          <w:lang w:eastAsia="ru-RU"/>
        </w:rPr>
        <w:t>сверхзадача </w:t>
      </w:r>
      <w:r w:rsidRPr="0082448E">
        <w:rPr>
          <w:rFonts w:ascii="Times New Roman" w:eastAsia="Times New Roman" w:hAnsi="Times New Roman" w:cs="Times New Roman"/>
          <w:color w:val="000000"/>
          <w:sz w:val="28"/>
          <w:szCs w:val="28"/>
          <w:lang w:eastAsia="ru-RU"/>
        </w:rPr>
        <w:t>— то есть идея произведения, обращенная в сегодняшнее время, то, во имя чего ставится сегодня спектакль. Постижению сверхзадачи помогает проникновение в </w:t>
      </w:r>
      <w:proofErr w:type="spellStart"/>
      <w:r w:rsidRPr="0082448E">
        <w:rPr>
          <w:rFonts w:ascii="Times New Roman" w:eastAsia="Times New Roman" w:hAnsi="Times New Roman" w:cs="Times New Roman"/>
          <w:i/>
          <w:iCs/>
          <w:color w:val="000000"/>
          <w:sz w:val="28"/>
          <w:szCs w:val="28"/>
          <w:lang w:eastAsia="ru-RU"/>
        </w:rPr>
        <w:t>сверх-сверхзадачу</w:t>
      </w:r>
      <w:proofErr w:type="spellEnd"/>
      <w:r w:rsidRPr="0082448E">
        <w:rPr>
          <w:rFonts w:ascii="Times New Roman" w:eastAsia="Times New Roman" w:hAnsi="Times New Roman" w:cs="Times New Roman"/>
          <w:i/>
          <w:iCs/>
          <w:color w:val="000000"/>
          <w:sz w:val="28"/>
          <w:szCs w:val="28"/>
          <w:lang w:eastAsia="ru-RU"/>
        </w:rPr>
        <w:t xml:space="preserve"> автора, </w:t>
      </w:r>
      <w:r w:rsidRPr="0082448E">
        <w:rPr>
          <w:rFonts w:ascii="Times New Roman" w:eastAsia="Times New Roman" w:hAnsi="Times New Roman" w:cs="Times New Roman"/>
          <w:color w:val="000000"/>
          <w:sz w:val="28"/>
          <w:szCs w:val="28"/>
          <w:lang w:eastAsia="ru-RU"/>
        </w:rPr>
        <w:t>в его мировоззрение.</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Путь воплощения сверхзадачи — </w:t>
      </w:r>
      <w:r w:rsidRPr="0082448E">
        <w:rPr>
          <w:rFonts w:ascii="Times New Roman" w:eastAsia="Times New Roman" w:hAnsi="Times New Roman" w:cs="Times New Roman"/>
          <w:i/>
          <w:iCs/>
          <w:color w:val="000000"/>
          <w:sz w:val="28"/>
          <w:szCs w:val="28"/>
          <w:lang w:eastAsia="ru-RU"/>
        </w:rPr>
        <w:t>сквозное действие </w:t>
      </w:r>
      <w:r w:rsidRPr="0082448E">
        <w:rPr>
          <w:rFonts w:ascii="Times New Roman" w:eastAsia="Times New Roman" w:hAnsi="Times New Roman" w:cs="Times New Roman"/>
          <w:color w:val="000000"/>
          <w:sz w:val="28"/>
          <w:szCs w:val="28"/>
          <w:lang w:eastAsia="ru-RU"/>
        </w:rPr>
        <w:t>— </w:t>
      </w:r>
      <w:r w:rsidRPr="0082448E">
        <w:rPr>
          <w:rFonts w:ascii="Times New Roman" w:eastAsia="Times New Roman" w:hAnsi="Times New Roman" w:cs="Times New Roman"/>
          <w:i/>
          <w:iCs/>
          <w:color w:val="000000"/>
          <w:sz w:val="28"/>
          <w:szCs w:val="28"/>
          <w:lang w:eastAsia="ru-RU"/>
        </w:rPr>
        <w:t>это та реальная, конкретная борьба, происходящая на глазах зрителей, </w:t>
      </w:r>
      <w:r w:rsidRPr="0082448E">
        <w:rPr>
          <w:rFonts w:ascii="Times New Roman" w:eastAsia="Times New Roman" w:hAnsi="Times New Roman" w:cs="Times New Roman"/>
          <w:color w:val="000000"/>
          <w:sz w:val="28"/>
          <w:szCs w:val="28"/>
          <w:lang w:eastAsia="ru-RU"/>
        </w:rPr>
        <w:t>в результате которой утверждается сверхзадача.</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lastRenderedPageBreak/>
        <w:t>Двуединый процесс, лежащий в основе методики так называемой «разведки умом» и «разведки телом», — опирается на способность художников театра событийно воспринимать действительность. На этапе «разведки умом» у режиссера формируется представление о том, как будет развиваться спектакль, — </w:t>
      </w:r>
      <w:r w:rsidRPr="0082448E">
        <w:rPr>
          <w:rFonts w:ascii="Times New Roman" w:eastAsia="Times New Roman" w:hAnsi="Times New Roman" w:cs="Times New Roman"/>
          <w:i/>
          <w:iCs/>
          <w:color w:val="000000"/>
          <w:sz w:val="28"/>
          <w:szCs w:val="28"/>
          <w:lang w:eastAsia="ru-RU"/>
        </w:rPr>
        <w:t>от исходного события, через основное, центральное, финальное </w:t>
      </w:r>
      <w:r w:rsidRPr="0082448E">
        <w:rPr>
          <w:rFonts w:ascii="Times New Roman" w:eastAsia="Times New Roman" w:hAnsi="Times New Roman" w:cs="Times New Roman"/>
          <w:color w:val="000000"/>
          <w:sz w:val="28"/>
          <w:szCs w:val="28"/>
          <w:lang w:eastAsia="ru-RU"/>
        </w:rPr>
        <w:t>— </w:t>
      </w:r>
      <w:r w:rsidRPr="0082448E">
        <w:rPr>
          <w:rFonts w:ascii="Times New Roman" w:eastAsia="Times New Roman" w:hAnsi="Times New Roman" w:cs="Times New Roman"/>
          <w:i/>
          <w:iCs/>
          <w:color w:val="000000"/>
          <w:sz w:val="28"/>
          <w:szCs w:val="28"/>
          <w:lang w:eastAsia="ru-RU"/>
        </w:rPr>
        <w:t>к главному событию. Событийное развитие — важнейшая часть режиссерского замысла. </w:t>
      </w:r>
      <w:r w:rsidRPr="0082448E">
        <w:rPr>
          <w:rFonts w:ascii="Times New Roman" w:eastAsia="Times New Roman" w:hAnsi="Times New Roman" w:cs="Times New Roman"/>
          <w:color w:val="000000"/>
          <w:sz w:val="28"/>
          <w:szCs w:val="28"/>
          <w:lang w:eastAsia="ru-RU"/>
        </w:rPr>
        <w:t>Событие — основная структурная единица сценической жизни, неделимый атом действенного процесса. Отобранная режиссером на этапе «разведка умом» цепь событий — путь к постановочному решению спектакля.</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Станиславский предлагал выявить в анализе наиболее важные события, которые определяют процесс движения спектакля. Товстоногов считал, что пьеса в своем развитии опирается на пять таких событий:</w:t>
      </w:r>
    </w:p>
    <w:p w:rsidR="0082448E" w:rsidRPr="0082448E" w:rsidRDefault="0082448E" w:rsidP="005514A2">
      <w:pPr>
        <w:numPr>
          <w:ilvl w:val="0"/>
          <w:numId w:val="5"/>
        </w:numPr>
        <w:pBdr>
          <w:top w:val="single" w:sz="6" w:space="0" w:color="00000A"/>
          <w:left w:val="single" w:sz="6" w:space="0" w:color="00000A"/>
          <w:bottom w:val="single" w:sz="6" w:space="0" w:color="00000A"/>
          <w:right w:val="single" w:sz="6" w:space="0" w:color="00000A"/>
        </w:pBd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i/>
          <w:iCs/>
          <w:color w:val="000000"/>
          <w:sz w:val="28"/>
          <w:szCs w:val="28"/>
          <w:lang w:eastAsia="ru-RU"/>
        </w:rPr>
        <w:t>Исходное событие — </w:t>
      </w:r>
      <w:r w:rsidRPr="0082448E">
        <w:rPr>
          <w:rFonts w:ascii="Times New Roman" w:eastAsia="Times New Roman" w:hAnsi="Times New Roman" w:cs="Times New Roman"/>
          <w:color w:val="000000"/>
          <w:sz w:val="28"/>
          <w:szCs w:val="28"/>
          <w:lang w:eastAsia="ru-RU"/>
        </w:rPr>
        <w:t>своеобразный эмоциональный «зачин» спектакля, его камертон, оно начинается за пределами спектакля и заканчивается на глазах зрителя; оно фокусирует, отражает в себе (как капля воды — океан) исходное предлагаемое обстоятельство, зарождаясь в его недрах.</w:t>
      </w:r>
    </w:p>
    <w:p w:rsidR="0082448E" w:rsidRPr="0082448E" w:rsidRDefault="0082448E" w:rsidP="005514A2">
      <w:pPr>
        <w:numPr>
          <w:ilvl w:val="0"/>
          <w:numId w:val="5"/>
        </w:numPr>
        <w:pBdr>
          <w:top w:val="single" w:sz="6" w:space="0" w:color="00000A"/>
          <w:left w:val="single" w:sz="6" w:space="0" w:color="00000A"/>
          <w:bottom w:val="single" w:sz="6" w:space="0" w:color="00000A"/>
          <w:right w:val="single" w:sz="6" w:space="0" w:color="00000A"/>
        </w:pBd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i/>
          <w:iCs/>
          <w:color w:val="000000"/>
          <w:sz w:val="28"/>
          <w:szCs w:val="28"/>
          <w:lang w:eastAsia="ru-RU"/>
        </w:rPr>
        <w:t>Основное событие — </w:t>
      </w:r>
      <w:r w:rsidRPr="0082448E">
        <w:rPr>
          <w:rFonts w:ascii="Times New Roman" w:eastAsia="Times New Roman" w:hAnsi="Times New Roman" w:cs="Times New Roman"/>
          <w:color w:val="000000"/>
          <w:sz w:val="28"/>
          <w:szCs w:val="28"/>
          <w:lang w:eastAsia="ru-RU"/>
        </w:rPr>
        <w:t>здесь начинается борьба по сквозному действию, вступает в силу ведущее предлагаемое обстоятельство пьесы.</w:t>
      </w:r>
    </w:p>
    <w:p w:rsidR="0082448E" w:rsidRPr="0082448E" w:rsidRDefault="0082448E" w:rsidP="005514A2">
      <w:pPr>
        <w:numPr>
          <w:ilvl w:val="0"/>
          <w:numId w:val="5"/>
        </w:numPr>
        <w:pBdr>
          <w:top w:val="single" w:sz="6" w:space="0" w:color="00000A"/>
          <w:left w:val="single" w:sz="6" w:space="0" w:color="00000A"/>
          <w:bottom w:val="single" w:sz="6" w:space="0" w:color="00000A"/>
          <w:right w:val="single" w:sz="6" w:space="0" w:color="00000A"/>
        </w:pBd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i/>
          <w:iCs/>
          <w:color w:val="000000"/>
          <w:sz w:val="28"/>
          <w:szCs w:val="28"/>
          <w:lang w:eastAsia="ru-RU"/>
        </w:rPr>
        <w:t>Центральное событие — </w:t>
      </w:r>
      <w:r w:rsidRPr="0082448E">
        <w:rPr>
          <w:rFonts w:ascii="Times New Roman" w:eastAsia="Times New Roman" w:hAnsi="Times New Roman" w:cs="Times New Roman"/>
          <w:color w:val="000000"/>
          <w:sz w:val="28"/>
          <w:szCs w:val="28"/>
          <w:lang w:eastAsia="ru-RU"/>
        </w:rPr>
        <w:t>это в спектакле высший пик борьбы по сквозному действию.</w:t>
      </w:r>
    </w:p>
    <w:p w:rsidR="0082448E" w:rsidRPr="0082448E" w:rsidRDefault="0082448E" w:rsidP="005514A2">
      <w:pPr>
        <w:numPr>
          <w:ilvl w:val="0"/>
          <w:numId w:val="5"/>
        </w:numPr>
        <w:pBdr>
          <w:top w:val="single" w:sz="6" w:space="0" w:color="00000A"/>
          <w:left w:val="single" w:sz="6" w:space="0" w:color="00000A"/>
          <w:bottom w:val="single" w:sz="6" w:space="0" w:color="00000A"/>
          <w:right w:val="single" w:sz="6" w:space="0" w:color="00000A"/>
        </w:pBd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i/>
          <w:iCs/>
          <w:color w:val="000000"/>
          <w:sz w:val="28"/>
          <w:szCs w:val="28"/>
          <w:lang w:eastAsia="ru-RU"/>
        </w:rPr>
        <w:t>В финальном событии — </w:t>
      </w:r>
      <w:r w:rsidRPr="0082448E">
        <w:rPr>
          <w:rFonts w:ascii="Times New Roman" w:eastAsia="Times New Roman" w:hAnsi="Times New Roman" w:cs="Times New Roman"/>
          <w:color w:val="000000"/>
          <w:sz w:val="28"/>
          <w:szCs w:val="28"/>
          <w:lang w:eastAsia="ru-RU"/>
        </w:rPr>
        <w:t>кончается борьба по сквозному действию, исчерпывается ведущее предлагаемое обстоятельство.</w:t>
      </w:r>
    </w:p>
    <w:p w:rsidR="0082448E" w:rsidRPr="0082448E" w:rsidRDefault="0082448E" w:rsidP="005514A2">
      <w:pPr>
        <w:numPr>
          <w:ilvl w:val="0"/>
          <w:numId w:val="5"/>
        </w:numPr>
        <w:pBdr>
          <w:top w:val="single" w:sz="6" w:space="0" w:color="00000A"/>
          <w:left w:val="single" w:sz="6" w:space="0" w:color="00000A"/>
          <w:bottom w:val="single" w:sz="6" w:space="0" w:color="00000A"/>
          <w:right w:val="single" w:sz="6" w:space="0" w:color="00000A"/>
        </w:pBd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i/>
          <w:iCs/>
          <w:color w:val="000000"/>
          <w:sz w:val="28"/>
          <w:szCs w:val="28"/>
          <w:lang w:eastAsia="ru-RU"/>
        </w:rPr>
        <w:t>Главное событие — </w:t>
      </w:r>
      <w:r w:rsidRPr="0082448E">
        <w:rPr>
          <w:rFonts w:ascii="Times New Roman" w:eastAsia="Times New Roman" w:hAnsi="Times New Roman" w:cs="Times New Roman"/>
          <w:color w:val="000000"/>
          <w:sz w:val="28"/>
          <w:szCs w:val="28"/>
          <w:lang w:eastAsia="ru-RU"/>
        </w:rPr>
        <w:t>самое последнее событие спектакля, заключающее «зерно» сверхзадачи; в нем как бы «просветляется» идея произведения; здесь решается судьба исходного предлагаемого обстоятельства — мы узнаем, что стало с ним, изменилось ли оно или осталось прежним.</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Важнейший этап рождения режиссерского замысла — </w:t>
      </w:r>
      <w:r w:rsidRPr="0082448E">
        <w:rPr>
          <w:rFonts w:ascii="Times New Roman" w:eastAsia="Times New Roman" w:hAnsi="Times New Roman" w:cs="Times New Roman"/>
          <w:i/>
          <w:iCs/>
          <w:color w:val="000000"/>
          <w:sz w:val="28"/>
          <w:szCs w:val="28"/>
          <w:lang w:eastAsia="ru-RU"/>
        </w:rPr>
        <w:t>определение исходного предлагаемого обстоятельства, </w:t>
      </w:r>
      <w:r w:rsidRPr="0082448E">
        <w:rPr>
          <w:rFonts w:ascii="Times New Roman" w:eastAsia="Times New Roman" w:hAnsi="Times New Roman" w:cs="Times New Roman"/>
          <w:color w:val="000000"/>
          <w:sz w:val="28"/>
          <w:szCs w:val="28"/>
          <w:lang w:eastAsia="ru-RU"/>
        </w:rPr>
        <w:t>той среды, неизменной на протяжении всего развития пьесы (вобравшей в себя авторскую боль), которая «беременна» проблемой произведения.</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Не менее существенно выявление </w:t>
      </w:r>
      <w:r w:rsidRPr="0082448E">
        <w:rPr>
          <w:rFonts w:ascii="Times New Roman" w:eastAsia="Times New Roman" w:hAnsi="Times New Roman" w:cs="Times New Roman"/>
          <w:i/>
          <w:iCs/>
          <w:color w:val="000000"/>
          <w:sz w:val="28"/>
          <w:szCs w:val="28"/>
          <w:lang w:eastAsia="ru-RU"/>
        </w:rPr>
        <w:t>главного конфликта: </w:t>
      </w:r>
      <w:r w:rsidRPr="0082448E">
        <w:rPr>
          <w:rFonts w:ascii="Times New Roman" w:eastAsia="Times New Roman" w:hAnsi="Times New Roman" w:cs="Times New Roman"/>
          <w:color w:val="000000"/>
          <w:sz w:val="28"/>
          <w:szCs w:val="28"/>
          <w:lang w:eastAsia="ru-RU"/>
        </w:rPr>
        <w:t>он носит всегда нравственный характер, представляет собою процесс рождения, становления или падения, деградации личности.</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Все названные здесь параметры метода </w:t>
      </w:r>
      <w:r w:rsidRPr="0082448E">
        <w:rPr>
          <w:rFonts w:ascii="Times New Roman" w:eastAsia="Times New Roman" w:hAnsi="Times New Roman" w:cs="Times New Roman"/>
          <w:i/>
          <w:iCs/>
          <w:color w:val="000000"/>
          <w:sz w:val="28"/>
          <w:szCs w:val="28"/>
          <w:lang w:eastAsia="ru-RU"/>
        </w:rPr>
        <w:t>взаимосвязаны, неотрывны друг от друга, </w:t>
      </w:r>
      <w:r w:rsidRPr="0082448E">
        <w:rPr>
          <w:rFonts w:ascii="Times New Roman" w:eastAsia="Times New Roman" w:hAnsi="Times New Roman" w:cs="Times New Roman"/>
          <w:color w:val="000000"/>
          <w:sz w:val="28"/>
          <w:szCs w:val="28"/>
          <w:lang w:eastAsia="ru-RU"/>
        </w:rPr>
        <w:t>это обеспечивает целостность анализу. В процессе рождения спектакля они являются компасом, верно ориентирующим его создателей.</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Метод действенного анализа предполагает </w:t>
      </w:r>
      <w:r w:rsidRPr="0082448E">
        <w:rPr>
          <w:rFonts w:ascii="Times New Roman" w:eastAsia="Times New Roman" w:hAnsi="Times New Roman" w:cs="Times New Roman"/>
          <w:i/>
          <w:iCs/>
          <w:color w:val="000000"/>
          <w:sz w:val="28"/>
          <w:szCs w:val="28"/>
          <w:lang w:eastAsia="ru-RU"/>
        </w:rPr>
        <w:t>совместный импровизационный анализ </w:t>
      </w:r>
      <w:r w:rsidRPr="0082448E">
        <w:rPr>
          <w:rFonts w:ascii="Times New Roman" w:eastAsia="Times New Roman" w:hAnsi="Times New Roman" w:cs="Times New Roman"/>
          <w:color w:val="000000"/>
          <w:sz w:val="28"/>
          <w:szCs w:val="28"/>
          <w:lang w:eastAsia="ru-RU"/>
        </w:rPr>
        <w:t>события и действия в нем, осуществляемый актерами под руководством режиссера, — это так называемая «разведка телом». Эта часть метода называется </w:t>
      </w:r>
      <w:r w:rsidRPr="0082448E">
        <w:rPr>
          <w:rFonts w:ascii="Times New Roman" w:eastAsia="Times New Roman" w:hAnsi="Times New Roman" w:cs="Times New Roman"/>
          <w:i/>
          <w:iCs/>
          <w:color w:val="000000"/>
          <w:sz w:val="28"/>
          <w:szCs w:val="28"/>
          <w:lang w:eastAsia="ru-RU"/>
        </w:rPr>
        <w:t>методом физических действий.</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 xml:space="preserve">Следует отметить, что название «разведка умом» — условно, поскольку оно не отражает всей полноты процесса, — не только логического, рационального, но в первую очередь эмоционального, чувственного постижения материала режиссером; точно также, говоря о «разведке телом», мы должны помнить, что анализ </w:t>
      </w:r>
      <w:r w:rsidRPr="0082448E">
        <w:rPr>
          <w:rFonts w:ascii="Times New Roman" w:eastAsia="Times New Roman" w:hAnsi="Times New Roman" w:cs="Times New Roman"/>
          <w:color w:val="000000"/>
          <w:sz w:val="28"/>
          <w:szCs w:val="28"/>
          <w:lang w:eastAsia="ru-RU"/>
        </w:rPr>
        <w:lastRenderedPageBreak/>
        <w:t>осуществляется всем психофизическим аппаратом актера — не только телом, но и умом, всем сердцем и душой художника.</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Импровизационный поиск осуществляется при активном взаимодействии режиссера и актеров. Создать в репетиционном классе особую среду, атмосферу общего поиска уникальных средств выражения авторской стилистики — значит направить импровизацию в нужное русло. Этот процесс требует высокого режиссерского искусства. Подлинный смысл этюдного способа репетиций — анализ произведения, осуществленный в действии. Участие режиссера в процессе импровизации многозначно. Определив событие и действие в нем, отобрав предлагаемые обстоятельства, постановщик спектакля должен быть чуток к тому, верный ли камертон задан импровизационному поиску, угаданы ли природа чувств и способ существования в спектакле; режиссер корректирует и направляет поиск. Интуитивное проникновение в художественную ткань произведения, творческое вдохновение играют важную роль в импровизационном поиске. Однако вдохновение и интуиция требуют конкретной пищи, она-то и добывается совместным трудом режиссера и актера в процессе репетиции.</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 xml:space="preserve">Творческая и нравственная сила метода действенного анализа, синтезирующего анализ и воплощение, заключающаяся в естественности и органичности процесса разведки, проб и ошибок, свободного (тут имеется в виду и внешняя, и внутренняя, в широком смысле слова — свобода) творческого поиска, последовательно, постепенно постигается </w:t>
      </w:r>
      <w:r w:rsidR="00082984">
        <w:rPr>
          <w:rFonts w:ascii="Times New Roman" w:eastAsia="Times New Roman" w:hAnsi="Times New Roman" w:cs="Times New Roman"/>
          <w:color w:val="000000"/>
          <w:sz w:val="28"/>
          <w:szCs w:val="28"/>
          <w:lang w:eastAsia="ru-RU"/>
        </w:rPr>
        <w:t>учениками</w:t>
      </w:r>
      <w:r w:rsidRPr="0082448E">
        <w:rPr>
          <w:rFonts w:ascii="Times New Roman" w:eastAsia="Times New Roman" w:hAnsi="Times New Roman" w:cs="Times New Roman"/>
          <w:color w:val="000000"/>
          <w:sz w:val="28"/>
          <w:szCs w:val="28"/>
          <w:lang w:eastAsia="ru-RU"/>
        </w:rPr>
        <w:t xml:space="preserve"> в течение всего обучения.</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Необходимо тренировать в себе умение в сложном увидеть простое, а в простом — сложное; любое явление жизни, происходящее с вами, вокруг вас, адаптировать, переводить на язык действия, обнаруживать в нем событие, конфликт.</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Метод физических действий способствует созданию цепи физических действий, которые взрывают конфликт, раскрывают его смысл, объясняют глубину взаимоотношений персонажей.</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Событийная структура пьесы — главный стержень метода действенного анализа. Поскольку событие имеет как объективный, так и субъективный характер, то именно сюжет, основанный на индивидуальной точке зрения художника, приближает к сверхзадаче пьесы, сквозному действию, пониманию ее основного конфликта, исходного и ведущего предлагаемых обстоятельств.</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В плане-конспекте «Работы над ролью», написанном Станиславским незадолго до смерти, автор предлагает наметить временную, </w:t>
      </w:r>
      <w:r w:rsidRPr="0082448E">
        <w:rPr>
          <w:rFonts w:ascii="Times New Roman" w:eastAsia="Times New Roman" w:hAnsi="Times New Roman" w:cs="Times New Roman"/>
          <w:i/>
          <w:iCs/>
          <w:color w:val="000000"/>
          <w:sz w:val="28"/>
          <w:szCs w:val="28"/>
          <w:lang w:eastAsia="ru-RU"/>
        </w:rPr>
        <w:t>черновую сверхзадачу, </w:t>
      </w:r>
      <w:r w:rsidRPr="0082448E">
        <w:rPr>
          <w:rFonts w:ascii="Times New Roman" w:eastAsia="Times New Roman" w:hAnsi="Times New Roman" w:cs="Times New Roman"/>
          <w:color w:val="000000"/>
          <w:sz w:val="28"/>
          <w:szCs w:val="28"/>
          <w:lang w:eastAsia="ru-RU"/>
        </w:rPr>
        <w:t>начать прощупывать линию сквозного действия и для этого производить деление пьесы на самые большие события. Предполагаемая сверхзадача становилась своеобразным компасом, даже если она не сформулирована, но только </w:t>
      </w:r>
      <w:r w:rsidRPr="0082448E">
        <w:rPr>
          <w:rFonts w:ascii="Times New Roman" w:eastAsia="Times New Roman" w:hAnsi="Times New Roman" w:cs="Times New Roman"/>
          <w:i/>
          <w:iCs/>
          <w:color w:val="000000"/>
          <w:sz w:val="28"/>
          <w:szCs w:val="28"/>
          <w:lang w:eastAsia="ru-RU"/>
        </w:rPr>
        <w:t>намечена </w:t>
      </w:r>
      <w:r w:rsidRPr="0082448E">
        <w:rPr>
          <w:rFonts w:ascii="Times New Roman" w:eastAsia="Times New Roman" w:hAnsi="Times New Roman" w:cs="Times New Roman"/>
          <w:color w:val="000000"/>
          <w:sz w:val="28"/>
          <w:szCs w:val="28"/>
          <w:lang w:eastAsia="ru-RU"/>
        </w:rPr>
        <w:t>и живет лишь в </w:t>
      </w:r>
      <w:r w:rsidRPr="0082448E">
        <w:rPr>
          <w:rFonts w:ascii="Times New Roman" w:eastAsia="Times New Roman" w:hAnsi="Times New Roman" w:cs="Times New Roman"/>
          <w:i/>
          <w:iCs/>
          <w:color w:val="000000"/>
          <w:sz w:val="28"/>
          <w:szCs w:val="28"/>
          <w:lang w:eastAsia="ru-RU"/>
        </w:rPr>
        <w:t>предощущениях </w:t>
      </w:r>
      <w:r w:rsidRPr="0082448E">
        <w:rPr>
          <w:rFonts w:ascii="Times New Roman" w:eastAsia="Times New Roman" w:hAnsi="Times New Roman" w:cs="Times New Roman"/>
          <w:color w:val="000000"/>
          <w:sz w:val="28"/>
          <w:szCs w:val="28"/>
          <w:lang w:eastAsia="ru-RU"/>
        </w:rPr>
        <w:t>режиссера. Эта принципиальная позиция Станиславского, конечно, должна учитываться в работе над планом «штурма» пьесы и роли.</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Подчеркнем ключевую роль события в методе. Интересна этимология слова «событие». Товстоногову было близко толкование В. И. Даля — «</w:t>
      </w:r>
      <w:proofErr w:type="gramStart"/>
      <w:r w:rsidRPr="0082448E">
        <w:rPr>
          <w:rFonts w:ascii="Times New Roman" w:eastAsia="Times New Roman" w:hAnsi="Times New Roman" w:cs="Times New Roman"/>
          <w:color w:val="000000"/>
          <w:sz w:val="28"/>
          <w:szCs w:val="28"/>
          <w:lang w:eastAsia="ru-RU"/>
        </w:rPr>
        <w:t>со-</w:t>
      </w:r>
      <w:proofErr w:type="spellStart"/>
      <w:r w:rsidRPr="0082448E">
        <w:rPr>
          <w:rFonts w:ascii="Times New Roman" w:eastAsia="Times New Roman" w:hAnsi="Times New Roman" w:cs="Times New Roman"/>
          <w:color w:val="000000"/>
          <w:sz w:val="28"/>
          <w:szCs w:val="28"/>
          <w:lang w:eastAsia="ru-RU"/>
        </w:rPr>
        <w:t>бытийность</w:t>
      </w:r>
      <w:proofErr w:type="spellEnd"/>
      <w:proofErr w:type="gramEnd"/>
      <w:r w:rsidRPr="0082448E">
        <w:rPr>
          <w:rFonts w:ascii="Times New Roman" w:eastAsia="Times New Roman" w:hAnsi="Times New Roman" w:cs="Times New Roman"/>
          <w:color w:val="000000"/>
          <w:sz w:val="28"/>
          <w:szCs w:val="28"/>
          <w:lang w:eastAsia="ru-RU"/>
        </w:rPr>
        <w:t xml:space="preserve"> кого-то с кем-то». Мастер подчеркивал, что жизнь человеческая событийна по своей структуре, событийна и структура сценической жизни. Только сценическая жизнь всегда протекает в условиях обострения предлагаемых обстоятельств, поэтому в пьесе событие, общее, совместное бытие людей конфликтно — таков закон драмы. </w:t>
      </w:r>
      <w:r w:rsidRPr="0082448E">
        <w:rPr>
          <w:rFonts w:ascii="Times New Roman" w:eastAsia="Times New Roman" w:hAnsi="Times New Roman" w:cs="Times New Roman"/>
          <w:color w:val="000000"/>
          <w:sz w:val="28"/>
          <w:szCs w:val="28"/>
          <w:lang w:eastAsia="ru-RU"/>
        </w:rPr>
        <w:lastRenderedPageBreak/>
        <w:t>Любое событие — это конфликт, то есть конфликтный действенный факт (как называл его Станиславский). Действие — это борьба. Очень важно, что событие — действенный, конфликтный факт, происходящий «здесь, сейчас, на моих глазах», то есть события реально происходят в пьесе, а не за ее пределами.</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Только предлагаемые обстоятельства большого круга могут быть за рамками пьесы. Именно чтобы разобраться в «ворохе» предлагаемых обстоятельств, как я уже писала, мы разделяем их на обстоятельства: </w:t>
      </w:r>
      <w:r w:rsidRPr="0082448E">
        <w:rPr>
          <w:rFonts w:ascii="Times New Roman" w:eastAsia="Times New Roman" w:hAnsi="Times New Roman" w:cs="Times New Roman"/>
          <w:i/>
          <w:iCs/>
          <w:color w:val="000000"/>
          <w:sz w:val="28"/>
          <w:szCs w:val="28"/>
          <w:lang w:eastAsia="ru-RU"/>
        </w:rPr>
        <w:t>малого круга (событие, действие), среднего круга (сквозное действие) </w:t>
      </w:r>
      <w:r w:rsidRPr="0082448E">
        <w:rPr>
          <w:rFonts w:ascii="Times New Roman" w:eastAsia="Times New Roman" w:hAnsi="Times New Roman" w:cs="Times New Roman"/>
          <w:color w:val="000000"/>
          <w:sz w:val="28"/>
          <w:szCs w:val="28"/>
          <w:lang w:eastAsia="ru-RU"/>
        </w:rPr>
        <w:t>и </w:t>
      </w:r>
      <w:r w:rsidRPr="0082448E">
        <w:rPr>
          <w:rFonts w:ascii="Times New Roman" w:eastAsia="Times New Roman" w:hAnsi="Times New Roman" w:cs="Times New Roman"/>
          <w:i/>
          <w:iCs/>
          <w:color w:val="000000"/>
          <w:sz w:val="28"/>
          <w:szCs w:val="28"/>
          <w:lang w:eastAsia="ru-RU"/>
        </w:rPr>
        <w:t>большого круга (сверхзадача). </w:t>
      </w:r>
      <w:r w:rsidRPr="0082448E">
        <w:rPr>
          <w:rFonts w:ascii="Times New Roman" w:eastAsia="Times New Roman" w:hAnsi="Times New Roman" w:cs="Times New Roman"/>
          <w:color w:val="000000"/>
          <w:sz w:val="28"/>
          <w:szCs w:val="28"/>
          <w:lang w:eastAsia="ru-RU"/>
        </w:rPr>
        <w:t>Каждому кругу предлагаемых обстоятельств соответствует определенная цель и действие.</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Кроме того, анализируя пьесу, мы должны определить:</w:t>
      </w:r>
    </w:p>
    <w:p w:rsidR="0082448E" w:rsidRPr="0082448E" w:rsidRDefault="0082448E" w:rsidP="005514A2">
      <w:pPr>
        <w:numPr>
          <w:ilvl w:val="0"/>
          <w:numId w:val="6"/>
        </w:numPr>
        <w:pBdr>
          <w:top w:val="single" w:sz="6" w:space="0" w:color="00000A"/>
          <w:left w:val="single" w:sz="6" w:space="0" w:color="00000A"/>
          <w:bottom w:val="single" w:sz="6" w:space="0" w:color="00000A"/>
          <w:right w:val="single" w:sz="6" w:space="0" w:color="00000A"/>
        </w:pBd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i/>
          <w:iCs/>
          <w:color w:val="000000"/>
          <w:sz w:val="28"/>
          <w:szCs w:val="28"/>
          <w:lang w:eastAsia="ru-RU"/>
        </w:rPr>
        <w:t>Ведущее предлагаемое обстоятельство события — </w:t>
      </w:r>
      <w:r w:rsidRPr="0082448E">
        <w:rPr>
          <w:rFonts w:ascii="Times New Roman" w:eastAsia="Times New Roman" w:hAnsi="Times New Roman" w:cs="Times New Roman"/>
          <w:color w:val="000000"/>
          <w:sz w:val="28"/>
          <w:szCs w:val="28"/>
          <w:lang w:eastAsia="ru-RU"/>
        </w:rPr>
        <w:t>то обстоятельство малого круга, которое определяет борьбу в событии (ведь в событии — сумма разнообразных обстоятельств малого круга), поэтому иногда можно называть событие по ведущему предлагаемому обстоятельству.</w:t>
      </w:r>
    </w:p>
    <w:p w:rsidR="0082448E" w:rsidRPr="0082448E" w:rsidRDefault="0082448E" w:rsidP="005514A2">
      <w:pPr>
        <w:numPr>
          <w:ilvl w:val="0"/>
          <w:numId w:val="6"/>
        </w:numPr>
        <w:pBdr>
          <w:top w:val="single" w:sz="6" w:space="0" w:color="00000A"/>
          <w:left w:val="single" w:sz="6" w:space="0" w:color="00000A"/>
          <w:bottom w:val="single" w:sz="6" w:space="0" w:color="00000A"/>
          <w:right w:val="single" w:sz="6" w:space="0" w:color="00000A"/>
        </w:pBd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i/>
          <w:iCs/>
          <w:color w:val="000000"/>
          <w:sz w:val="28"/>
          <w:szCs w:val="28"/>
          <w:lang w:eastAsia="ru-RU"/>
        </w:rPr>
        <w:t>Ведущее предлагаемое обстоятельство </w:t>
      </w:r>
      <w:r w:rsidRPr="0082448E">
        <w:rPr>
          <w:rFonts w:ascii="Times New Roman" w:eastAsia="Times New Roman" w:hAnsi="Times New Roman" w:cs="Times New Roman"/>
          <w:color w:val="000000"/>
          <w:sz w:val="28"/>
          <w:szCs w:val="28"/>
          <w:lang w:eastAsia="ru-RU"/>
        </w:rPr>
        <w:t>пьесы — оно определяет борьбу по сквозному действию пьесы.</w:t>
      </w:r>
    </w:p>
    <w:p w:rsidR="0082448E" w:rsidRPr="0082448E" w:rsidRDefault="0082448E" w:rsidP="005514A2">
      <w:pPr>
        <w:numPr>
          <w:ilvl w:val="0"/>
          <w:numId w:val="6"/>
        </w:numPr>
        <w:pBdr>
          <w:top w:val="single" w:sz="6" w:space="0" w:color="00000A"/>
          <w:left w:val="single" w:sz="6" w:space="0" w:color="00000A"/>
          <w:bottom w:val="single" w:sz="6" w:space="0" w:color="00000A"/>
          <w:right w:val="single" w:sz="6" w:space="0" w:color="00000A"/>
        </w:pBd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i/>
          <w:iCs/>
          <w:color w:val="000000"/>
          <w:sz w:val="28"/>
          <w:szCs w:val="28"/>
          <w:lang w:eastAsia="ru-RU"/>
        </w:rPr>
        <w:t>Исходное предлагаемое обстоятельство </w:t>
      </w:r>
      <w:r w:rsidRPr="0082448E">
        <w:rPr>
          <w:rFonts w:ascii="Times New Roman" w:eastAsia="Times New Roman" w:hAnsi="Times New Roman" w:cs="Times New Roman"/>
          <w:color w:val="000000"/>
          <w:sz w:val="28"/>
          <w:szCs w:val="28"/>
          <w:lang w:eastAsia="ru-RU"/>
        </w:rPr>
        <w:t>пьесы — та среда, в которой сосредоточена проблема пьесы, авторская боль; мы постигаем его в процессе развития пьесы. Исходное и ведущее предлагаемые обстоятельства пьесы часто конфликтны по отношению друг к другу, но отнюдь не всегда.</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 xml:space="preserve">Следует помнить, что далеко не все пьесы начинаются с открытого столкновения и явного действенного факта. Неспешность разворачивания действия, подспудность конфликта, отсутствие яркого события в начале характерны для многих пьес. Порою конфликт не обнажен, он бывает скрыт, но это не лишает события конфликтности содержания. Необходимо только разгадать, почему автору нужно иметь такое исходное событие. Может быть, в кажущемся стоячем болоте скуки, однообразия жизни, отраженной в исходном событии, уже таятся, закипают страсти, и режиссер должен только их разглядеть? Самое обыденное, кажущееся статичным событие, насыщено острейшей борьбой, хотя внешне эта борьба может быть едва выражена. Возьмем, к примеру, «Горячее сердце» А. Н. Островского. Для </w:t>
      </w:r>
      <w:proofErr w:type="spellStart"/>
      <w:r w:rsidRPr="0082448E">
        <w:rPr>
          <w:rFonts w:ascii="Times New Roman" w:eastAsia="Times New Roman" w:hAnsi="Times New Roman" w:cs="Times New Roman"/>
          <w:color w:val="000000"/>
          <w:sz w:val="28"/>
          <w:szCs w:val="28"/>
          <w:lang w:eastAsia="ru-RU"/>
        </w:rPr>
        <w:t>Курослепова</w:t>
      </w:r>
      <w:proofErr w:type="spellEnd"/>
      <w:r w:rsidRPr="0082448E">
        <w:rPr>
          <w:rFonts w:ascii="Times New Roman" w:eastAsia="Times New Roman" w:hAnsi="Times New Roman" w:cs="Times New Roman"/>
          <w:color w:val="000000"/>
          <w:sz w:val="28"/>
          <w:szCs w:val="28"/>
          <w:lang w:eastAsia="ru-RU"/>
        </w:rPr>
        <w:t xml:space="preserve">, пробудившегося ото сна в десятом часу вечера (!) — (не мудрено, что ему спросонья конец света привиделся), — встать с крыльца, да пойти посмотреть, заперты ли на ночь ворота в доме, — пытка каторжная! А ведь не доверяет он дворнику </w:t>
      </w:r>
      <w:proofErr w:type="spellStart"/>
      <w:r w:rsidRPr="0082448E">
        <w:rPr>
          <w:rFonts w:ascii="Times New Roman" w:eastAsia="Times New Roman" w:hAnsi="Times New Roman" w:cs="Times New Roman"/>
          <w:color w:val="000000"/>
          <w:sz w:val="28"/>
          <w:szCs w:val="28"/>
          <w:lang w:eastAsia="ru-RU"/>
        </w:rPr>
        <w:t>Силану</w:t>
      </w:r>
      <w:proofErr w:type="spellEnd"/>
      <w:r w:rsidRPr="0082448E">
        <w:rPr>
          <w:rFonts w:ascii="Times New Roman" w:eastAsia="Times New Roman" w:hAnsi="Times New Roman" w:cs="Times New Roman"/>
          <w:color w:val="000000"/>
          <w:sz w:val="28"/>
          <w:szCs w:val="28"/>
          <w:lang w:eastAsia="ru-RU"/>
        </w:rPr>
        <w:t xml:space="preserve"> — по его недосмотру две тысячи рублей из-под самого носа хозяина (под подушкой были!) украли. Тут разворачивается борьба острейшая; но так и не удается </w:t>
      </w:r>
      <w:proofErr w:type="spellStart"/>
      <w:r w:rsidRPr="0082448E">
        <w:rPr>
          <w:rFonts w:ascii="Times New Roman" w:eastAsia="Times New Roman" w:hAnsi="Times New Roman" w:cs="Times New Roman"/>
          <w:color w:val="000000"/>
          <w:sz w:val="28"/>
          <w:szCs w:val="28"/>
          <w:lang w:eastAsia="ru-RU"/>
        </w:rPr>
        <w:t>Курослепову</w:t>
      </w:r>
      <w:proofErr w:type="spellEnd"/>
      <w:r w:rsidRPr="0082448E">
        <w:rPr>
          <w:rFonts w:ascii="Times New Roman" w:eastAsia="Times New Roman" w:hAnsi="Times New Roman" w:cs="Times New Roman"/>
          <w:color w:val="000000"/>
          <w:sz w:val="28"/>
          <w:szCs w:val="28"/>
          <w:lang w:eastAsia="ru-RU"/>
        </w:rPr>
        <w:t xml:space="preserve"> преодолеть свою сонную одурь — он долго зевает, потом грозит дворнику, да в дом уходит. Конечно, такое событие внешне выглядит совершенно статичным, но острота конфликта от этого не утрачивается.</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Не всякое событие пьесы является частью сквозного действия пьесы. Сквозное действие начинается только в основном событии и заканчивается в финальном. При этом события пьесы — от исходного до основного и от финального до главного — не теряют своей конфликтной природы.</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В главном событии пьесы просветляется ее сверхзадача, решается судьба исходного предлагаемого обстоятельства и обязательно — это самое последнее событие пьесы.</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lastRenderedPageBreak/>
        <w:t>Товстоногов сравнивал предложенные им параметры метода действенного анализа с параллелями и меридианами, пересечение которых дает возможность найти искомую географическую точку на карте. Знание только одних параметров и невнимание к другим не приведут к успеху — нужно, чтобы они «пересекались».</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Проследим, как связаны различные понятия метода.</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Сквозное действие — путь воплощения сверхзадачи, та реальная, конкретная борьба, в результате которой утверждается сверхзадача. Оно начинается в основном событии одновременно с появлением ведущего предлагаемого обстоятельства пьесы — это обстоятельство и будет определять всю борьбу по сквозному действию. Высшего пика эта борьба достигнет в центральном событии. Закончится она — в финальном, здесь будет исчерпано и ведущее предлагаемое обстоятельство пьесы. Исходное предлагаемое обстоятельство, неизменное на протяжении всей пьесы, связано с исходным событием — в исходном событии отражено исходное предлагаемое обстоятельство; в главном событии решается судьба исходного предлагаемого обстоятельства (мы узнаем, что с ним стало, изменилось ли оно, или осталось прежним, «победило» или «потерпело поражение»). В главном событии также просветляется сверхзадача пьесы.</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Как видим, здесь нет </w:t>
      </w:r>
      <w:r w:rsidRPr="0082448E">
        <w:rPr>
          <w:rFonts w:ascii="Times New Roman" w:eastAsia="Times New Roman" w:hAnsi="Times New Roman" w:cs="Times New Roman"/>
          <w:i/>
          <w:iCs/>
          <w:color w:val="000000"/>
          <w:sz w:val="28"/>
          <w:szCs w:val="28"/>
          <w:lang w:eastAsia="ru-RU"/>
        </w:rPr>
        <w:t>ни одного понятия метода, оторванного от целого, не имеющего множества прочных связей с другими параметрами. </w:t>
      </w:r>
      <w:r w:rsidRPr="0082448E">
        <w:rPr>
          <w:rFonts w:ascii="Times New Roman" w:eastAsia="Times New Roman" w:hAnsi="Times New Roman" w:cs="Times New Roman"/>
          <w:color w:val="000000"/>
          <w:sz w:val="28"/>
          <w:szCs w:val="28"/>
          <w:lang w:eastAsia="ru-RU"/>
        </w:rPr>
        <w:t>Именно это и представляется мне наиболее сильной стороной разработанной Товстоноговым методики.</w:t>
      </w:r>
    </w:p>
    <w:p w:rsidR="0082448E" w:rsidRPr="0082448E" w:rsidRDefault="0082448E" w:rsidP="005514A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2448E">
        <w:rPr>
          <w:rFonts w:ascii="Times New Roman" w:eastAsia="Times New Roman" w:hAnsi="Times New Roman" w:cs="Times New Roman"/>
          <w:color w:val="000000"/>
          <w:sz w:val="28"/>
          <w:szCs w:val="28"/>
          <w:lang w:eastAsia="ru-RU"/>
        </w:rPr>
        <w:t xml:space="preserve">Верно разгаданный режиссером хотя бы один из параметров поможет совершить открытие новых тайн пьесы — ведь все параметры связаны между собою. И наоборот, — одна ошибка способна разрушить всю систему размышлений, точнее сказать, — наглядно обнаружить, </w:t>
      </w:r>
      <w:proofErr w:type="gramStart"/>
      <w:r w:rsidRPr="0082448E">
        <w:rPr>
          <w:rFonts w:ascii="Times New Roman" w:eastAsia="Times New Roman" w:hAnsi="Times New Roman" w:cs="Times New Roman"/>
          <w:color w:val="000000"/>
          <w:sz w:val="28"/>
          <w:szCs w:val="28"/>
          <w:lang w:eastAsia="ru-RU"/>
        </w:rPr>
        <w:t>что системы-то</w:t>
      </w:r>
      <w:proofErr w:type="gramEnd"/>
      <w:r w:rsidRPr="0082448E">
        <w:rPr>
          <w:rFonts w:ascii="Times New Roman" w:eastAsia="Times New Roman" w:hAnsi="Times New Roman" w:cs="Times New Roman"/>
          <w:color w:val="000000"/>
          <w:sz w:val="28"/>
          <w:szCs w:val="28"/>
          <w:lang w:eastAsia="ru-RU"/>
        </w:rPr>
        <w:t xml:space="preserve"> анализа нет! Есть отдельные, не связанные между собою догадки о пьесе, а не целостный ее анализ.</w:t>
      </w:r>
    </w:p>
    <w:p w:rsidR="00E47EE5" w:rsidRDefault="00E47EE5" w:rsidP="005514A2">
      <w:pPr>
        <w:jc w:val="both"/>
      </w:pPr>
    </w:p>
    <w:sectPr w:rsidR="00E47EE5" w:rsidSect="005514A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42F31"/>
    <w:multiLevelType w:val="multilevel"/>
    <w:tmpl w:val="5990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B47350"/>
    <w:multiLevelType w:val="multilevel"/>
    <w:tmpl w:val="2158A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326C50"/>
    <w:multiLevelType w:val="multilevel"/>
    <w:tmpl w:val="21681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5E2861"/>
    <w:multiLevelType w:val="multilevel"/>
    <w:tmpl w:val="90521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7E5ACC"/>
    <w:multiLevelType w:val="multilevel"/>
    <w:tmpl w:val="343AF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4F1798"/>
    <w:multiLevelType w:val="multilevel"/>
    <w:tmpl w:val="9C609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F0"/>
    <w:rsid w:val="00082984"/>
    <w:rsid w:val="001C759E"/>
    <w:rsid w:val="005514A2"/>
    <w:rsid w:val="005D2601"/>
    <w:rsid w:val="0082448E"/>
    <w:rsid w:val="008A7CCA"/>
    <w:rsid w:val="00B444F0"/>
    <w:rsid w:val="00E47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F56F0-C706-4A33-9E68-88782757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2984"/>
    <w:rPr>
      <w:color w:val="0000FF"/>
      <w:u w:val="single"/>
    </w:rPr>
  </w:style>
  <w:style w:type="character" w:styleId="a4">
    <w:name w:val="FollowedHyperlink"/>
    <w:basedOn w:val="a0"/>
    <w:uiPriority w:val="99"/>
    <w:semiHidden/>
    <w:unhideWhenUsed/>
    <w:rsid w:val="005514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2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k.com/video-199622357_45623903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2079</Words>
  <Characters>11851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Лилия</cp:lastModifiedBy>
  <cp:revision>6</cp:revision>
  <dcterms:created xsi:type="dcterms:W3CDTF">2021-01-22T11:59:00Z</dcterms:created>
  <dcterms:modified xsi:type="dcterms:W3CDTF">2021-01-25T08:42:00Z</dcterms:modified>
</cp:coreProperties>
</file>