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00" w:type="pct"/>
        <w:tblLook w:val="0420" w:firstRow="1" w:lastRow="0" w:firstColumn="0" w:lastColumn="0" w:noHBand="0" w:noVBand="1"/>
      </w:tblPr>
      <w:tblGrid>
        <w:gridCol w:w="1695"/>
        <w:gridCol w:w="5290"/>
        <w:gridCol w:w="3351"/>
      </w:tblGrid>
      <w:tr w:rsidR="0066032A" w:rsidRPr="008517CA" w14:paraId="165808AD" w14:textId="3F21DCE5" w:rsidTr="0066032A">
        <w:trPr>
          <w:trHeight w:val="20"/>
        </w:trPr>
        <w:tc>
          <w:tcPr>
            <w:tcW w:w="820" w:type="pct"/>
          </w:tcPr>
          <w:p w14:paraId="39A707DC" w14:textId="536E3D2C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МБОУ</w:t>
            </w:r>
          </w:p>
        </w:tc>
        <w:tc>
          <w:tcPr>
            <w:tcW w:w="2675" w:type="pct"/>
          </w:tcPr>
          <w:p w14:paraId="57E564C7" w14:textId="65E9417B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05" w:type="pct"/>
          </w:tcPr>
          <w:p w14:paraId="11241F5A" w14:textId="1B7FD132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Ссылка</w:t>
            </w:r>
          </w:p>
        </w:tc>
      </w:tr>
      <w:tr w:rsidR="0066032A" w:rsidRPr="008517CA" w14:paraId="0579923F" w14:textId="31D37139" w:rsidTr="0066032A">
        <w:trPr>
          <w:trHeight w:val="20"/>
        </w:trPr>
        <w:tc>
          <w:tcPr>
            <w:tcW w:w="820" w:type="pct"/>
            <w:hideMark/>
          </w:tcPr>
          <w:p w14:paraId="1E53BFCB" w14:textId="5F4BA3A9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Скворцовская школа</w:t>
            </w:r>
          </w:p>
        </w:tc>
        <w:tc>
          <w:tcPr>
            <w:tcW w:w="2675" w:type="pct"/>
            <w:hideMark/>
          </w:tcPr>
          <w:p w14:paraId="0DF1849F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Достижение результатов в рамках изучения предметов естественно-научного блока (методичка ИСРО)</w:t>
            </w:r>
          </w:p>
        </w:tc>
        <w:tc>
          <w:tcPr>
            <w:tcW w:w="1505" w:type="pct"/>
          </w:tcPr>
          <w:p w14:paraId="17AB7405" w14:textId="3F09C683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https://edsoo.ru/2023/12/20/dostizhenie-metapredmetnyh-rezultatov-v-ramkah-izucheniya-predmetov-estestvenno-nauchnogo-bloka-5-9-klassy-2023-g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A19BCC8" w14:textId="278EB544" w:rsidTr="0066032A">
        <w:trPr>
          <w:trHeight w:val="20"/>
        </w:trPr>
        <w:tc>
          <w:tcPr>
            <w:tcW w:w="820" w:type="pct"/>
            <w:hideMark/>
          </w:tcPr>
          <w:p w14:paraId="34265534" w14:textId="2EEB0906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Залесская школа</w:t>
            </w:r>
          </w:p>
        </w:tc>
        <w:tc>
          <w:tcPr>
            <w:tcW w:w="2675" w:type="pct"/>
            <w:hideMark/>
          </w:tcPr>
          <w:p w14:paraId="3D9F7A0B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Оценка учебных достижений по физике (методичка из МР по преподаванию)</w:t>
            </w:r>
          </w:p>
        </w:tc>
        <w:tc>
          <w:tcPr>
            <w:tcW w:w="1505" w:type="pct"/>
          </w:tcPr>
          <w:p w14:paraId="7A5D9B1A" w14:textId="6D927FDE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https://edsoo.ru/wp-content/uploads/2025/08/fizika.pdf</w:t>
              </w:r>
            </w:hyperlink>
          </w:p>
          <w:p w14:paraId="28CCB630" w14:textId="576400E5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32A">
              <w:rPr>
                <w:rFonts w:ascii="Times New Roman" w:hAnsi="Times New Roman" w:cs="Times New Roman"/>
                <w:sz w:val="18"/>
                <w:szCs w:val="18"/>
              </w:rPr>
              <w:t>стр. 18</w:t>
            </w:r>
          </w:p>
        </w:tc>
      </w:tr>
      <w:tr w:rsidR="0066032A" w:rsidRPr="008517CA" w14:paraId="520951B8" w14:textId="50762A06" w:rsidTr="0066032A">
        <w:trPr>
          <w:trHeight w:val="20"/>
        </w:trPr>
        <w:tc>
          <w:tcPr>
            <w:tcW w:w="820" w:type="pct"/>
            <w:hideMark/>
          </w:tcPr>
          <w:p w14:paraId="2565109F" w14:textId="6A0BC98C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Широковская школа</w:t>
            </w:r>
          </w:p>
        </w:tc>
        <w:tc>
          <w:tcPr>
            <w:tcW w:w="2675" w:type="pct"/>
            <w:hideMark/>
          </w:tcPr>
          <w:p w14:paraId="313B7BCE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Система оценки достижений планируемых предметных результатов освоения учебного предмета «Физика» (МР)</w:t>
            </w:r>
          </w:p>
        </w:tc>
        <w:tc>
          <w:tcPr>
            <w:tcW w:w="1505" w:type="pct"/>
          </w:tcPr>
          <w:p w14:paraId="6037192B" w14:textId="1982A524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https://edsoo.ru/2023/12/29/sistema-oczenki-dostizhenij-planiruemyh-predmetnyh-rezultatov-osvoeniya-uchebnogo-predmeta-fizika-7-9-klassy-2023-g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50C20ED2" w14:textId="3CCD8387" w:rsidTr="0066032A">
        <w:trPr>
          <w:trHeight w:val="20"/>
        </w:trPr>
        <w:tc>
          <w:tcPr>
            <w:tcW w:w="820" w:type="pct"/>
            <w:hideMark/>
          </w:tcPr>
          <w:p w14:paraId="353D7ABE" w14:textId="1A8C308C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Добровская школа</w:t>
            </w:r>
          </w:p>
        </w:tc>
        <w:tc>
          <w:tcPr>
            <w:tcW w:w="2675" w:type="pct"/>
            <w:hideMark/>
          </w:tcPr>
          <w:p w14:paraId="129A9E92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Практические (лабораторные) работы по учебному предмету «Физика» (МР)</w:t>
            </w:r>
          </w:p>
        </w:tc>
        <w:tc>
          <w:tcPr>
            <w:tcW w:w="1505" w:type="pct"/>
          </w:tcPr>
          <w:p w14:paraId="333BA404" w14:textId="34BFB6F8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https://edsoo.ru/2024/07/02/metodicheskie-rekomendaczii-po-ispolzovaniyu-speczializirovannogo-oborudovaniya-na-zanyatiyah-v-inzhenernyh-klassah-2024-g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1140ED77" w14:textId="120FFC5B" w:rsidTr="0066032A">
        <w:trPr>
          <w:trHeight w:val="20"/>
        </w:trPr>
        <w:tc>
          <w:tcPr>
            <w:tcW w:w="820" w:type="pct"/>
            <w:hideMark/>
          </w:tcPr>
          <w:p w14:paraId="2D1BCAE3" w14:textId="0E54FA22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 xml:space="preserve">Партизанская школа </w:t>
            </w:r>
          </w:p>
        </w:tc>
        <w:tc>
          <w:tcPr>
            <w:tcW w:w="2675" w:type="pct"/>
            <w:hideMark/>
          </w:tcPr>
          <w:p w14:paraId="1E432721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Как выполнить лабораторную работу по физике: правила написания и оформления</w:t>
            </w:r>
          </w:p>
        </w:tc>
        <w:tc>
          <w:tcPr>
            <w:tcW w:w="1505" w:type="pct"/>
          </w:tcPr>
          <w:p w14:paraId="3CD4A2F7" w14:textId="77777777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https://edsoo.ru/wp-content/uploads/2025/08/fizika.pdf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731062" w14:textId="77777777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32A">
              <w:rPr>
                <w:rFonts w:ascii="Times New Roman" w:hAnsi="Times New Roman" w:cs="Times New Roman"/>
                <w:sz w:val="18"/>
                <w:szCs w:val="18"/>
              </w:rPr>
              <w:t>стр. 26</w:t>
            </w:r>
          </w:p>
          <w:p w14:paraId="0A50ECCE" w14:textId="2FE77CA6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https://edsoo.ru/2024/07/02/metodicheskie-rekomendaczii-po-ispolzovaniyu-speczializirovannogo-oborudovaniya-na-zanyatiyah-v-inzhenernyh-klassah-2024-g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41A40BA8" w14:textId="5D9941B9" w:rsidTr="0066032A">
        <w:trPr>
          <w:trHeight w:val="20"/>
        </w:trPr>
        <w:tc>
          <w:tcPr>
            <w:tcW w:w="820" w:type="pct"/>
            <w:hideMark/>
          </w:tcPr>
          <w:p w14:paraId="4BDB28FE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Мирновская школа №1</w:t>
            </w:r>
          </w:p>
        </w:tc>
        <w:tc>
          <w:tcPr>
            <w:tcW w:w="2675" w:type="pct"/>
            <w:hideMark/>
          </w:tcPr>
          <w:p w14:paraId="31C08466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Возможности оборудования базы "Точка роста" как инструмент формирования практики школьных физических исследований</w:t>
            </w:r>
          </w:p>
        </w:tc>
        <w:tc>
          <w:tcPr>
            <w:tcW w:w="1505" w:type="pct"/>
          </w:tcPr>
          <w:p w14:paraId="5B7B3A76" w14:textId="271A76D2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https://edsoo.ru/2024/07/02/metodicheskie-rekomendaczii-po-ispolzovaniyu-speczializirovannogo-oborudovaniya-na-zanyatiyah-v-inzhenernyh-klassah-2024-g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162F175" w14:textId="217E9C0F" w:rsidTr="0066032A">
        <w:trPr>
          <w:trHeight w:val="20"/>
        </w:trPr>
        <w:tc>
          <w:tcPr>
            <w:tcW w:w="820" w:type="pct"/>
            <w:hideMark/>
          </w:tcPr>
          <w:p w14:paraId="752A8C12" w14:textId="64E33905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Маленская школа</w:t>
            </w:r>
          </w:p>
        </w:tc>
        <w:tc>
          <w:tcPr>
            <w:tcW w:w="2675" w:type="pct"/>
            <w:hideMark/>
          </w:tcPr>
          <w:p w14:paraId="7C4C97A8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 xml:space="preserve">Учебно-методическое обеспечение процессов преподавания физики на уровнях ООО и СОО с включением дополнительного инженерного компонента (методичка) </w:t>
            </w:r>
          </w:p>
        </w:tc>
        <w:tc>
          <w:tcPr>
            <w:tcW w:w="1505" w:type="pct"/>
          </w:tcPr>
          <w:p w14:paraId="1135A11A" w14:textId="3C2D0B3A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https://edsoo.ru/2024/07/02/metodicheskie-rekomendaczii-po-ispolzovaniyu-speczializirovannogo-oborudovaniya-na-zanyatiyah-v-inzhenernyh-klassah-2024-g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4507B74" w14:textId="51721805" w:rsidTr="0066032A">
        <w:trPr>
          <w:trHeight w:val="20"/>
        </w:trPr>
        <w:tc>
          <w:tcPr>
            <w:tcW w:w="820" w:type="pct"/>
            <w:hideMark/>
          </w:tcPr>
          <w:p w14:paraId="06D37119" w14:textId="7DD7F2E9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Донская школа</w:t>
            </w:r>
          </w:p>
        </w:tc>
        <w:tc>
          <w:tcPr>
            <w:tcW w:w="2675" w:type="pct"/>
            <w:hideMark/>
          </w:tcPr>
          <w:p w14:paraId="78A6712B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Контекстные задачи. Задания к учебному курсу «Физика» (МР)</w:t>
            </w:r>
          </w:p>
        </w:tc>
        <w:tc>
          <w:tcPr>
            <w:tcW w:w="1505" w:type="pct"/>
          </w:tcPr>
          <w:p w14:paraId="21104CCA" w14:textId="46AB9F39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https://edsoo.ru/2025/01/16/kontekstnye-zadachi-zadaniya-k-uchebnomu-kursu-fizika-2024-g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114582C3" w14:textId="095E941D" w:rsidTr="0066032A">
        <w:trPr>
          <w:trHeight w:val="20"/>
        </w:trPr>
        <w:tc>
          <w:tcPr>
            <w:tcW w:w="820" w:type="pct"/>
            <w:hideMark/>
          </w:tcPr>
          <w:p w14:paraId="22BC0A35" w14:textId="51490A31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Родниковская школа</w:t>
            </w:r>
          </w:p>
        </w:tc>
        <w:tc>
          <w:tcPr>
            <w:tcW w:w="2675" w:type="pct"/>
            <w:hideMark/>
          </w:tcPr>
          <w:p w14:paraId="22E04861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 xml:space="preserve">Методический кейс. Электромагнитная </w:t>
            </w:r>
            <w:proofErr w:type="gramStart"/>
            <w:r w:rsidRPr="008517CA">
              <w:rPr>
                <w:rFonts w:ascii="Times New Roman" w:hAnsi="Times New Roman" w:cs="Times New Roman"/>
              </w:rPr>
              <w:t>индукция(</w:t>
            </w:r>
            <w:proofErr w:type="gramEnd"/>
            <w:r w:rsidRPr="008517CA">
              <w:rPr>
                <w:rFonts w:ascii="Times New Roman" w:hAnsi="Times New Roman" w:cs="Times New Roman"/>
              </w:rPr>
              <w:t>МР)</w:t>
            </w:r>
          </w:p>
        </w:tc>
        <w:tc>
          <w:tcPr>
            <w:tcW w:w="1505" w:type="pct"/>
          </w:tcPr>
          <w:p w14:paraId="0C64CEE4" w14:textId="3F6A76B4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https://edsoo.ru/2025/01/14/metodicheskij-kejs-elektromagnitnaya-indukcziya-fizika-8-klass-2024-g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1D28412" w14:textId="1261B6B4" w:rsidTr="0066032A">
        <w:trPr>
          <w:trHeight w:val="20"/>
        </w:trPr>
        <w:tc>
          <w:tcPr>
            <w:tcW w:w="820" w:type="pct"/>
            <w:hideMark/>
          </w:tcPr>
          <w:p w14:paraId="3A7F0FEB" w14:textId="77777777" w:rsidR="0066032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Николаевская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3CEDE7" w14:textId="77777777" w:rsidR="0066032A" w:rsidRDefault="0066032A" w:rsidP="00096561">
            <w:pPr>
              <w:rPr>
                <w:rFonts w:ascii="Times New Roman" w:hAnsi="Times New Roman" w:cs="Times New Roman"/>
              </w:rPr>
            </w:pPr>
          </w:p>
          <w:p w14:paraId="148099B7" w14:textId="37928D21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Пожарская школа</w:t>
            </w:r>
          </w:p>
        </w:tc>
        <w:tc>
          <w:tcPr>
            <w:tcW w:w="2675" w:type="pct"/>
            <w:hideMark/>
          </w:tcPr>
          <w:p w14:paraId="2495CC7C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Методический кейс. Решение задач по теме «Влажность» (Физика. 10–11 классы) (МР)</w:t>
            </w:r>
          </w:p>
        </w:tc>
        <w:tc>
          <w:tcPr>
            <w:tcW w:w="1505" w:type="pct"/>
          </w:tcPr>
          <w:p w14:paraId="49AAE1DE" w14:textId="61C143C9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https://edsoo.ru/2025/01/14/metodicheskij-kejs-reshenie-zadach-po-teme-vlazhnost-fizika-10-11-klass-2024-g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DCC7872" w14:textId="3BA7F09E" w:rsidTr="0066032A">
        <w:trPr>
          <w:trHeight w:val="20"/>
        </w:trPr>
        <w:tc>
          <w:tcPr>
            <w:tcW w:w="820" w:type="pct"/>
            <w:hideMark/>
          </w:tcPr>
          <w:p w14:paraId="30028C0E" w14:textId="56626A11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Гвардейская школа №1</w:t>
            </w:r>
          </w:p>
        </w:tc>
        <w:tc>
          <w:tcPr>
            <w:tcW w:w="2675" w:type="pct"/>
            <w:hideMark/>
          </w:tcPr>
          <w:p w14:paraId="6CC3C794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Методический кейс. Гидростатическое давление (Физика. 7 класс) (МР)</w:t>
            </w:r>
          </w:p>
        </w:tc>
        <w:tc>
          <w:tcPr>
            <w:tcW w:w="1505" w:type="pct"/>
          </w:tcPr>
          <w:p w14:paraId="34C6B79D" w14:textId="5DA748A6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https://edsoo.ru/2025/01/14/metodicheskij-kejs-gidrostaticheskoe-davlenie-fizika-7-klass-2024-g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7588F595" w14:textId="467ED02F" w:rsidTr="0066032A">
        <w:trPr>
          <w:trHeight w:val="20"/>
        </w:trPr>
        <w:tc>
          <w:tcPr>
            <w:tcW w:w="820" w:type="pct"/>
            <w:hideMark/>
          </w:tcPr>
          <w:p w14:paraId="55C9BA5B" w14:textId="75BD9AE1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Трудовская школа</w:t>
            </w:r>
          </w:p>
        </w:tc>
        <w:tc>
          <w:tcPr>
            <w:tcW w:w="2675" w:type="pct"/>
            <w:hideMark/>
          </w:tcPr>
          <w:p w14:paraId="36FF2707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Методический кейс. Вычисление коэффициента полезного действия циклического процесса (Физика. 10–11 классы) (МР)</w:t>
            </w:r>
          </w:p>
        </w:tc>
        <w:tc>
          <w:tcPr>
            <w:tcW w:w="1505" w:type="pct"/>
          </w:tcPr>
          <w:p w14:paraId="0A05863A" w14:textId="73532DFC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https://edsoo.ru/2025/01/14/metodicheskij-kejs-vychislenie-koefficzienta-poleznogo-dejstviya-cziklicheskogo-proczessa-fizika-10-11-klassy-2024-g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1BA839B4" w14:textId="10FB08CF" w:rsidTr="0066032A">
        <w:trPr>
          <w:trHeight w:val="20"/>
        </w:trPr>
        <w:tc>
          <w:tcPr>
            <w:tcW w:w="820" w:type="pct"/>
            <w:hideMark/>
          </w:tcPr>
          <w:p w14:paraId="0749C056" w14:textId="187F7244" w:rsidR="0066032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 xml:space="preserve">Винницкая школа </w:t>
            </w:r>
          </w:p>
          <w:p w14:paraId="6C4F48C8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</w:p>
          <w:p w14:paraId="625B1775" w14:textId="47BBB634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Урожайновская школа</w:t>
            </w:r>
          </w:p>
        </w:tc>
        <w:tc>
          <w:tcPr>
            <w:tcW w:w="2675" w:type="pct"/>
            <w:hideMark/>
          </w:tcPr>
          <w:p w14:paraId="5B9FC728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 xml:space="preserve">Банк заданий для текущего оценивания по учебному предмету «Физика». Основное общее </w:t>
            </w:r>
            <w:proofErr w:type="gramStart"/>
            <w:r w:rsidRPr="008517CA">
              <w:rPr>
                <w:rFonts w:ascii="Times New Roman" w:hAnsi="Times New Roman" w:cs="Times New Roman"/>
              </w:rPr>
              <w:t>образование  (</w:t>
            </w:r>
            <w:proofErr w:type="gramEnd"/>
            <w:r w:rsidRPr="008517CA">
              <w:rPr>
                <w:rFonts w:ascii="Times New Roman" w:hAnsi="Times New Roman" w:cs="Times New Roman"/>
              </w:rPr>
              <w:t>МР)</w:t>
            </w:r>
          </w:p>
        </w:tc>
        <w:tc>
          <w:tcPr>
            <w:tcW w:w="1505" w:type="pct"/>
          </w:tcPr>
          <w:p w14:paraId="098DA759" w14:textId="01BB071B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https://edsoo.ru/2024/12/28/bank-zadanij-po-uchebnomu-predmetu-fizika-7-9-klassy-2024-g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2BB809AB" w14:textId="059EE3B6" w:rsidTr="0066032A">
        <w:trPr>
          <w:trHeight w:val="20"/>
        </w:trPr>
        <w:tc>
          <w:tcPr>
            <w:tcW w:w="820" w:type="pct"/>
            <w:hideMark/>
          </w:tcPr>
          <w:p w14:paraId="5D9CE0B3" w14:textId="38A815B2" w:rsidR="0066032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Первомайская школа</w:t>
            </w:r>
          </w:p>
          <w:p w14:paraId="23551D04" w14:textId="77777777" w:rsidR="0066032A" w:rsidRDefault="0066032A" w:rsidP="00096561">
            <w:pPr>
              <w:rPr>
                <w:rFonts w:ascii="Times New Roman" w:hAnsi="Times New Roman" w:cs="Times New Roman"/>
              </w:rPr>
            </w:pPr>
          </w:p>
          <w:p w14:paraId="595A95A1" w14:textId="3C8460B0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Чайкинская школа</w:t>
            </w:r>
          </w:p>
        </w:tc>
        <w:tc>
          <w:tcPr>
            <w:tcW w:w="2675" w:type="pct"/>
            <w:hideMark/>
          </w:tcPr>
          <w:p w14:paraId="032B35B5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Перечень рекомендуемого оборудования для школьных кабинетов дополнительного образования инженерной направленности (МР)</w:t>
            </w:r>
          </w:p>
        </w:tc>
        <w:tc>
          <w:tcPr>
            <w:tcW w:w="1505" w:type="pct"/>
          </w:tcPr>
          <w:p w14:paraId="3B9280C7" w14:textId="12B1AB95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https://edsoo.ru/2024/07/02/perechen-rekomenduemogo-oborudovaniya-dlya-shkolnyh-kabinetov-dopolnitelnogo-obrazovaniya-inzhenernoj-napravlennosti-2024-g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32A" w:rsidRPr="008517CA" w14:paraId="1A1C2375" w14:textId="1DABDA72" w:rsidTr="0066032A">
        <w:trPr>
          <w:trHeight w:val="20"/>
        </w:trPr>
        <w:tc>
          <w:tcPr>
            <w:tcW w:w="820" w:type="pct"/>
            <w:hideMark/>
          </w:tcPr>
          <w:p w14:paraId="30586283" w14:textId="24D04EEE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Новоселовская школа</w:t>
            </w:r>
          </w:p>
        </w:tc>
        <w:tc>
          <w:tcPr>
            <w:tcW w:w="2675" w:type="pct"/>
            <w:hideMark/>
          </w:tcPr>
          <w:p w14:paraId="49C8095D" w14:textId="77777777" w:rsidR="0066032A" w:rsidRPr="008517CA" w:rsidRDefault="0066032A" w:rsidP="00096561">
            <w:pPr>
              <w:rPr>
                <w:rFonts w:ascii="Times New Roman" w:hAnsi="Times New Roman" w:cs="Times New Roman"/>
              </w:rPr>
            </w:pPr>
            <w:r w:rsidRPr="008517CA">
              <w:rPr>
                <w:rFonts w:ascii="Times New Roman" w:hAnsi="Times New Roman" w:cs="Times New Roman"/>
              </w:rPr>
              <w:t>Достижение метапредметных результатов в рамках изучения предметов естественно-научного блока (основное общее образование) (МР)</w:t>
            </w:r>
          </w:p>
        </w:tc>
        <w:tc>
          <w:tcPr>
            <w:tcW w:w="1505" w:type="pct"/>
          </w:tcPr>
          <w:p w14:paraId="64E7FA5D" w14:textId="2469E0E8" w:rsidR="0066032A" w:rsidRPr="0066032A" w:rsidRDefault="0066032A" w:rsidP="000965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66032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https://edsoo.ru/2023/12/20/dostizhenie-metapredmetnyh-rezultatov-v-ramkah-izucheniya-predmetov-estestvenno-nauchnogo-bloka-5-9-klassy-2023-g</w:t>
              </w:r>
            </w:hyperlink>
            <w:r w:rsidRPr="00660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B632101" w14:textId="77777777" w:rsidR="00D11A21" w:rsidRPr="008517CA" w:rsidRDefault="00D11A21" w:rsidP="0071331A">
      <w:pPr>
        <w:rPr>
          <w:rFonts w:ascii="Times New Roman" w:hAnsi="Times New Roman" w:cs="Times New Roman"/>
        </w:rPr>
      </w:pPr>
    </w:p>
    <w:sectPr w:rsidR="00D11A21" w:rsidRPr="008517CA" w:rsidSect="0071331A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6E"/>
    <w:rsid w:val="00096561"/>
    <w:rsid w:val="000E53E4"/>
    <w:rsid w:val="00270708"/>
    <w:rsid w:val="002A1543"/>
    <w:rsid w:val="0031454D"/>
    <w:rsid w:val="003629D9"/>
    <w:rsid w:val="003B1D9D"/>
    <w:rsid w:val="005322FB"/>
    <w:rsid w:val="005629AA"/>
    <w:rsid w:val="0066032A"/>
    <w:rsid w:val="006A6CB3"/>
    <w:rsid w:val="006C17F8"/>
    <w:rsid w:val="0071331A"/>
    <w:rsid w:val="008517CA"/>
    <w:rsid w:val="00AB4991"/>
    <w:rsid w:val="00AD2F88"/>
    <w:rsid w:val="00B068DA"/>
    <w:rsid w:val="00B70173"/>
    <w:rsid w:val="00C26577"/>
    <w:rsid w:val="00D0112F"/>
    <w:rsid w:val="00D11A21"/>
    <w:rsid w:val="00D67934"/>
    <w:rsid w:val="00DE6CF8"/>
    <w:rsid w:val="00E47134"/>
    <w:rsid w:val="00F43386"/>
    <w:rsid w:val="00F5016E"/>
    <w:rsid w:val="00F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9B48"/>
  <w15:chartTrackingRefBased/>
  <w15:docId w15:val="{D3C8B4FA-CDA2-405F-82B8-B770EAE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5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656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5/08/fizika.pdf" TargetMode="External"/><Relationship Id="rId13" Type="http://schemas.openxmlformats.org/officeDocument/2006/relationships/hyperlink" Target="https://edsoo.ru/2025/01/14/metodicheskij-kejs-elektromagnitnaya-indukcziya-fizika-8-klass-2024-g" TargetMode="External"/><Relationship Id="rId18" Type="http://schemas.openxmlformats.org/officeDocument/2006/relationships/hyperlink" Target="https://edsoo.ru/2024/07/02/perechen-rekomenduemogo-oborudovaniya-dlya-shkolnyh-kabinetov-dopolnitelnogo-obrazovaniya-inzhenernoj-napravlennosti-2024-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dsoo.ru/2024/07/02/metodicheskie-rekomendaczii-po-ispolzovaniyu-speczializirovannogo-oborudovaniya-na-zanyatiyah-v-inzhenernyh-klassah-2024-g" TargetMode="External"/><Relationship Id="rId12" Type="http://schemas.openxmlformats.org/officeDocument/2006/relationships/hyperlink" Target="https://edsoo.ru/2025/01/16/kontekstnye-zadachi-zadaniya-k-uchebnomu-kursu-fizika-2024-g" TargetMode="External"/><Relationship Id="rId17" Type="http://schemas.openxmlformats.org/officeDocument/2006/relationships/hyperlink" Target="https://edsoo.ru/2024/12/28/bank-zadanij-po-uchebnomu-predmetu-fizika-7-9-klassy-2024-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soo.ru/2025/01/14/metodicheskij-kejs-vychislenie-koefficzienta-poleznogo-dejstviya-cziklicheskogo-proczessa-fizika-10-11-klassy-2024-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soo.ru/2023/12/29/sistema-oczenki-dostizhenij-planiruemyh-predmetnyh-rezultatov-osvoeniya-uchebnogo-predmeta-fizika-7-9-klassy-2023-g" TargetMode="External"/><Relationship Id="rId11" Type="http://schemas.openxmlformats.org/officeDocument/2006/relationships/hyperlink" Target="https://edsoo.ru/2024/07/02/metodicheskie-rekomendaczii-po-ispolzovaniyu-speczializirovannogo-oborudovaniya-na-zanyatiyah-v-inzhenernyh-klassah-2024-g" TargetMode="External"/><Relationship Id="rId5" Type="http://schemas.openxmlformats.org/officeDocument/2006/relationships/hyperlink" Target="https://edsoo.ru/wp-content/uploads/2025/08/fizika.pdf" TargetMode="External"/><Relationship Id="rId15" Type="http://schemas.openxmlformats.org/officeDocument/2006/relationships/hyperlink" Target="https://edsoo.ru/2025/01/14/metodicheskij-kejs-gidrostaticheskoe-davlenie-fizika-7-klass-2024-g" TargetMode="External"/><Relationship Id="rId10" Type="http://schemas.openxmlformats.org/officeDocument/2006/relationships/hyperlink" Target="https://edsoo.ru/2024/07/02/metodicheskie-rekomendaczii-po-ispolzovaniyu-speczializirovannogo-oborudovaniya-na-zanyatiyah-v-inzhenernyh-klassah-2024-g" TargetMode="External"/><Relationship Id="rId19" Type="http://schemas.openxmlformats.org/officeDocument/2006/relationships/hyperlink" Target="https://edsoo.ru/2023/12/20/dostizhenie-metapredmetnyh-rezultatov-v-ramkah-izucheniya-predmetov-estestvenno-nauchnogo-bloka-5-9-klassy-2023-g" TargetMode="External"/><Relationship Id="rId4" Type="http://schemas.openxmlformats.org/officeDocument/2006/relationships/hyperlink" Target="https://edsoo.ru/2023/12/20/dostizhenie-metapredmetnyh-rezultatov-v-ramkah-izucheniya-predmetov-estestvenno-nauchnogo-bloka-5-9-klassy-2023-g" TargetMode="External"/><Relationship Id="rId9" Type="http://schemas.openxmlformats.org/officeDocument/2006/relationships/hyperlink" Target="https://edsoo.ru/2024/07/02/metodicheskie-rekomendaczii-po-ispolzovaniyu-speczializirovannogo-oborudovaniya-na-zanyatiyah-v-inzhenernyh-klassah-2024-g" TargetMode="External"/><Relationship Id="rId14" Type="http://schemas.openxmlformats.org/officeDocument/2006/relationships/hyperlink" Target="https://edsoo.ru/2025/01/14/metodicheskij-kejs-reshenie-zadach-po-teme-vlazhnost-fizika-10-11-klass-2024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ЦДЮТ</dc:creator>
  <cp:keywords/>
  <dc:description/>
  <cp:lastModifiedBy>ЦДЮТ</cp:lastModifiedBy>
  <cp:revision>16</cp:revision>
  <dcterms:created xsi:type="dcterms:W3CDTF">2025-08-26T07:43:00Z</dcterms:created>
  <dcterms:modified xsi:type="dcterms:W3CDTF">2025-09-01T10:54:00Z</dcterms:modified>
</cp:coreProperties>
</file>